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2A02541" w14:textId="4106E7F5" w:rsidR="0008797F" w:rsidRDefault="0008797F" w:rsidP="00CF30B6">
      <w:pPr>
        <w:spacing w:line="360" w:lineRule="auto"/>
        <w:ind w:right="-213"/>
        <w:rPr>
          <w:rFonts w:ascii="Arial" w:hAnsi="Arial" w:cs="Arial"/>
          <w:b/>
          <w:sz w:val="22"/>
          <w:szCs w:val="22"/>
        </w:rPr>
      </w:pPr>
    </w:p>
    <w:p w14:paraId="40FD7F24" w14:textId="77777777" w:rsidR="00100A97" w:rsidRDefault="00100A97" w:rsidP="00CF30B6">
      <w:pPr>
        <w:spacing w:line="360" w:lineRule="auto"/>
        <w:ind w:right="-213"/>
        <w:rPr>
          <w:rFonts w:ascii="Arial" w:hAnsi="Arial" w:cs="Arial"/>
          <w:b/>
          <w:sz w:val="22"/>
          <w:szCs w:val="22"/>
        </w:rPr>
      </w:pPr>
    </w:p>
    <w:p w14:paraId="75E12301" w14:textId="613FF354" w:rsidR="00EB5704" w:rsidRDefault="00393403" w:rsidP="00A92157">
      <w:pPr>
        <w:spacing w:line="360" w:lineRule="auto"/>
        <w:ind w:left="142" w:right="-74"/>
        <w:rPr>
          <w:rFonts w:ascii="Arial" w:hAnsi="Arial" w:cs="Arial"/>
          <w:b/>
          <w:sz w:val="22"/>
          <w:szCs w:val="22"/>
        </w:rPr>
      </w:pPr>
      <w:r w:rsidRPr="006A4B2F">
        <w:rPr>
          <w:rFonts w:ascii="Arial" w:hAnsi="Arial" w:cs="Arial"/>
          <w:b/>
          <w:sz w:val="22"/>
          <w:szCs w:val="22"/>
        </w:rPr>
        <w:t>F</w:t>
      </w:r>
      <w:r w:rsidR="006A4B2F">
        <w:rPr>
          <w:rFonts w:ascii="Arial" w:hAnsi="Arial" w:cs="Arial"/>
          <w:b/>
          <w:sz w:val="22"/>
          <w:szCs w:val="22"/>
        </w:rPr>
        <w:t xml:space="preserve">ile </w:t>
      </w:r>
      <w:r w:rsidR="00757E0C">
        <w:rPr>
          <w:rFonts w:ascii="Arial" w:hAnsi="Arial" w:cs="Arial"/>
          <w:b/>
          <w:sz w:val="22"/>
          <w:szCs w:val="22"/>
        </w:rPr>
        <w:t>No</w:t>
      </w:r>
      <w:r w:rsidR="00757E0C" w:rsidRPr="00A94A45">
        <w:rPr>
          <w:rFonts w:ascii="Arial" w:hAnsi="Arial" w:cs="Arial"/>
          <w:b/>
          <w:sz w:val="22"/>
          <w:szCs w:val="22"/>
        </w:rPr>
        <w:t xml:space="preserve">.: </w:t>
      </w:r>
      <w:r w:rsidR="003B04BF" w:rsidRPr="003B04BF">
        <w:rPr>
          <w:rFonts w:ascii="Arial" w:hAnsi="Arial" w:cs="Arial"/>
          <w:b/>
          <w:sz w:val="22"/>
          <w:szCs w:val="22"/>
        </w:rPr>
        <w:t>VIS (2025-26) - PL012-012-015</w:t>
      </w:r>
      <w:r w:rsidR="003B04BF">
        <w:rPr>
          <w:rFonts w:ascii="Arial" w:hAnsi="Arial" w:cs="Arial"/>
          <w:b/>
          <w:sz w:val="22"/>
          <w:szCs w:val="22"/>
        </w:rPr>
        <w:t xml:space="preserve"> </w:t>
      </w:r>
      <w:r w:rsidR="004C0EAA">
        <w:rPr>
          <w:rFonts w:ascii="Arial" w:hAnsi="Arial" w:cs="Arial"/>
          <w:b/>
          <w:sz w:val="22"/>
          <w:szCs w:val="22"/>
        </w:rPr>
        <w:tab/>
        <w:t xml:space="preserve">       </w:t>
      </w:r>
      <w:r w:rsidR="004C0EAA">
        <w:rPr>
          <w:rFonts w:ascii="Arial" w:hAnsi="Arial" w:cs="Arial"/>
          <w:b/>
          <w:sz w:val="22"/>
          <w:szCs w:val="22"/>
        </w:rPr>
        <w:tab/>
        <w:t xml:space="preserve">                    </w:t>
      </w:r>
      <w:r w:rsidR="00B87266">
        <w:rPr>
          <w:rFonts w:ascii="Arial" w:hAnsi="Arial" w:cs="Arial"/>
          <w:b/>
          <w:sz w:val="22"/>
          <w:szCs w:val="22"/>
        </w:rPr>
        <w:t xml:space="preserve">  </w:t>
      </w:r>
      <w:r w:rsidR="00714EE2">
        <w:rPr>
          <w:rFonts w:ascii="Arial" w:hAnsi="Arial" w:cs="Arial"/>
          <w:b/>
          <w:sz w:val="22"/>
          <w:szCs w:val="22"/>
        </w:rPr>
        <w:tab/>
      </w:r>
      <w:r w:rsidR="00C627D7">
        <w:rPr>
          <w:rFonts w:ascii="Arial" w:hAnsi="Arial" w:cs="Arial"/>
          <w:b/>
          <w:sz w:val="22"/>
          <w:szCs w:val="22"/>
        </w:rPr>
        <w:t xml:space="preserve">         </w:t>
      </w:r>
      <w:r w:rsidR="00A94A45">
        <w:rPr>
          <w:rFonts w:ascii="Arial" w:hAnsi="Arial" w:cs="Arial"/>
          <w:b/>
          <w:sz w:val="22"/>
          <w:szCs w:val="22"/>
        </w:rPr>
        <w:tab/>
        <w:t xml:space="preserve">         </w:t>
      </w:r>
      <w:r w:rsidR="00CF30B6">
        <w:rPr>
          <w:rFonts w:ascii="Arial" w:hAnsi="Arial" w:cs="Arial"/>
          <w:b/>
          <w:sz w:val="22"/>
          <w:szCs w:val="22"/>
        </w:rPr>
        <w:t xml:space="preserve">   </w:t>
      </w:r>
      <w:r w:rsidR="008D49B5">
        <w:rPr>
          <w:rFonts w:ascii="Arial" w:hAnsi="Arial" w:cs="Arial"/>
          <w:b/>
          <w:sz w:val="22"/>
          <w:szCs w:val="22"/>
        </w:rPr>
        <w:t>Dated</w:t>
      </w:r>
      <w:r w:rsidR="008D49B5" w:rsidRPr="00C42469">
        <w:rPr>
          <w:rFonts w:ascii="Arial" w:hAnsi="Arial" w:cs="Arial"/>
          <w:b/>
          <w:sz w:val="22"/>
          <w:szCs w:val="22"/>
        </w:rPr>
        <w:t xml:space="preserve">: </w:t>
      </w:r>
      <w:r w:rsidR="006012DD">
        <w:rPr>
          <w:rFonts w:ascii="Arial" w:hAnsi="Arial" w:cs="Arial"/>
          <w:b/>
          <w:sz w:val="22"/>
          <w:szCs w:val="22"/>
        </w:rPr>
        <w:t>16.06</w:t>
      </w:r>
      <w:r w:rsidR="00100A97" w:rsidRPr="0055500D">
        <w:rPr>
          <w:rFonts w:ascii="Arial" w:hAnsi="Arial" w:cs="Arial"/>
          <w:b/>
          <w:sz w:val="22"/>
          <w:szCs w:val="22"/>
        </w:rPr>
        <w:t>.202</w:t>
      </w:r>
      <w:r w:rsidR="007333FB">
        <w:rPr>
          <w:rFonts w:ascii="Arial" w:hAnsi="Arial" w:cs="Arial"/>
          <w:b/>
          <w:sz w:val="22"/>
          <w:szCs w:val="22"/>
        </w:rPr>
        <w:t>5</w:t>
      </w:r>
    </w:p>
    <w:p w14:paraId="4511AADF" w14:textId="39CE953D" w:rsidR="00EB5704" w:rsidRDefault="00EB5704" w:rsidP="006012DD">
      <w:pPr>
        <w:spacing w:line="360" w:lineRule="auto"/>
        <w:ind w:left="142" w:right="-74"/>
        <w:rPr>
          <w:rFonts w:ascii="Arial" w:hAnsi="Arial" w:cs="Arial"/>
          <w:sz w:val="22"/>
          <w:szCs w:val="22"/>
        </w:rPr>
      </w:pPr>
    </w:p>
    <w:p w14:paraId="45401D33" w14:textId="58035973" w:rsidR="00795467" w:rsidRDefault="00795467" w:rsidP="00A92157">
      <w:pPr>
        <w:spacing w:line="360" w:lineRule="auto"/>
        <w:ind w:left="142" w:right="-74"/>
        <w:jc w:val="center"/>
        <w:rPr>
          <w:rFonts w:ascii="Arial" w:hAnsi="Arial" w:cs="Arial"/>
          <w:sz w:val="22"/>
          <w:szCs w:val="22"/>
        </w:rPr>
      </w:pPr>
    </w:p>
    <w:p w14:paraId="138B74A9" w14:textId="77777777" w:rsidR="00100A97" w:rsidRDefault="00100A97" w:rsidP="00A92157">
      <w:pPr>
        <w:spacing w:line="360" w:lineRule="auto"/>
        <w:ind w:left="142" w:right="-74"/>
        <w:jc w:val="center"/>
        <w:rPr>
          <w:rFonts w:ascii="Arial" w:hAnsi="Arial" w:cs="Arial"/>
          <w:sz w:val="22"/>
          <w:szCs w:val="22"/>
        </w:rPr>
      </w:pPr>
    </w:p>
    <w:p w14:paraId="39EEDDB3" w14:textId="77777777" w:rsidR="00C96C06" w:rsidRDefault="00C96C06" w:rsidP="00C96C06">
      <w:pPr>
        <w:spacing w:line="360" w:lineRule="auto"/>
        <w:ind w:right="-213"/>
        <w:jc w:val="center"/>
        <w:rPr>
          <w:rFonts w:ascii="Arial" w:hAnsi="Arial" w:cs="Arial"/>
          <w:b/>
          <w:sz w:val="48"/>
          <w:szCs w:val="48"/>
          <w:lang w:val="en-US"/>
        </w:rPr>
      </w:pPr>
      <w:r>
        <w:rPr>
          <w:rFonts w:ascii="Arial" w:hAnsi="Arial" w:cs="Arial"/>
          <w:b/>
          <w:sz w:val="48"/>
          <w:szCs w:val="48"/>
          <w:lang w:val="en-US"/>
        </w:rPr>
        <w:t>TECHNO-ECONOMIC VIABILITY STUDY REPORT</w:t>
      </w:r>
    </w:p>
    <w:p w14:paraId="1F30BBAB" w14:textId="77777777" w:rsidR="00EB5704" w:rsidRPr="00F216E3" w:rsidRDefault="00A22FE5" w:rsidP="00A92157">
      <w:pPr>
        <w:spacing w:line="360" w:lineRule="auto"/>
        <w:ind w:left="142" w:right="-74"/>
        <w:jc w:val="center"/>
        <w:rPr>
          <w:rFonts w:ascii="Arial" w:hAnsi="Arial" w:cs="Arial"/>
          <w:b/>
          <w:sz w:val="36"/>
          <w:szCs w:val="48"/>
          <w:lang w:val="en-US"/>
        </w:rPr>
      </w:pPr>
      <w:r w:rsidRPr="00F216E3">
        <w:rPr>
          <w:rFonts w:ascii="Arial" w:hAnsi="Arial" w:cs="Arial"/>
          <w:b/>
          <w:sz w:val="36"/>
          <w:szCs w:val="48"/>
          <w:lang w:val="en-US"/>
        </w:rPr>
        <w:t>OF</w:t>
      </w:r>
    </w:p>
    <w:p w14:paraId="2B9C47EB" w14:textId="77777777" w:rsidR="00F23E38" w:rsidRPr="00DF7938" w:rsidRDefault="00F23E38" w:rsidP="00A92157">
      <w:pPr>
        <w:spacing w:line="360" w:lineRule="auto"/>
        <w:ind w:left="142" w:right="-74"/>
        <w:jc w:val="center"/>
        <w:rPr>
          <w:rFonts w:ascii="Arial" w:hAnsi="Arial" w:cs="Arial"/>
          <w:b/>
          <w:sz w:val="18"/>
          <w:szCs w:val="40"/>
          <w:lang w:val="en-US"/>
        </w:rPr>
      </w:pPr>
    </w:p>
    <w:p w14:paraId="189D9AF7" w14:textId="544235E4" w:rsidR="0006238D" w:rsidRPr="00B77322" w:rsidRDefault="0078561E" w:rsidP="00A92157">
      <w:pPr>
        <w:ind w:left="142" w:right="-74"/>
        <w:jc w:val="center"/>
        <w:rPr>
          <w:rFonts w:ascii="Arial" w:hAnsi="Arial" w:cs="Arial"/>
          <w:b/>
          <w:sz w:val="48"/>
          <w:szCs w:val="52"/>
          <w:lang w:val="en-US"/>
        </w:rPr>
      </w:pPr>
      <w:r w:rsidRPr="00B77322">
        <w:rPr>
          <w:rFonts w:ascii="Arial" w:hAnsi="Arial" w:cs="Arial"/>
          <w:b/>
          <w:sz w:val="48"/>
          <w:szCs w:val="52"/>
          <w:lang w:val="en-US"/>
        </w:rPr>
        <w:t>G</w:t>
      </w:r>
      <w:r w:rsidR="00B82224" w:rsidRPr="00B77322">
        <w:rPr>
          <w:rFonts w:ascii="Arial" w:hAnsi="Arial" w:cs="Arial"/>
          <w:b/>
          <w:sz w:val="48"/>
          <w:szCs w:val="52"/>
          <w:lang w:val="en-US"/>
        </w:rPr>
        <w:t>ROUP HOUSING PROJECT</w:t>
      </w:r>
      <w:r w:rsidR="006012DD" w:rsidRPr="00B77322">
        <w:rPr>
          <w:rFonts w:ascii="Arial" w:hAnsi="Arial" w:cs="Arial"/>
          <w:b/>
          <w:sz w:val="48"/>
          <w:szCs w:val="52"/>
          <w:lang w:val="en-US"/>
        </w:rPr>
        <w:t xml:space="preserve"> </w:t>
      </w:r>
      <w:r w:rsidRPr="00B77322">
        <w:rPr>
          <w:rFonts w:ascii="Arial" w:hAnsi="Arial" w:cs="Arial"/>
          <w:b/>
          <w:sz w:val="48"/>
          <w:szCs w:val="52"/>
          <w:lang w:val="en-US"/>
        </w:rPr>
        <w:t>“</w:t>
      </w:r>
      <w:r w:rsidR="006012DD" w:rsidRPr="00B77322">
        <w:rPr>
          <w:rFonts w:ascii="Arial" w:hAnsi="Arial" w:cs="Arial"/>
          <w:b/>
          <w:sz w:val="48"/>
          <w:szCs w:val="52"/>
          <w:lang w:val="en-US"/>
        </w:rPr>
        <w:t xml:space="preserve">RASIK </w:t>
      </w:r>
      <w:r w:rsidR="0006238D" w:rsidRPr="00B77322">
        <w:rPr>
          <w:rFonts w:ascii="Arial" w:hAnsi="Arial" w:cs="Arial"/>
          <w:b/>
          <w:sz w:val="48"/>
          <w:szCs w:val="52"/>
          <w:lang w:val="en-US"/>
        </w:rPr>
        <w:t>GREENS</w:t>
      </w:r>
      <w:r w:rsidRPr="00B77322">
        <w:rPr>
          <w:rFonts w:ascii="Arial" w:hAnsi="Arial" w:cs="Arial"/>
          <w:b/>
          <w:sz w:val="48"/>
          <w:szCs w:val="52"/>
          <w:lang w:val="en-US"/>
        </w:rPr>
        <w:t>”</w:t>
      </w:r>
    </w:p>
    <w:p w14:paraId="41CED411" w14:textId="77777777" w:rsidR="00C67806" w:rsidRPr="00B77322" w:rsidRDefault="00C67806" w:rsidP="00A92157">
      <w:pPr>
        <w:spacing w:before="240" w:line="360" w:lineRule="auto"/>
        <w:ind w:left="142" w:right="-74"/>
        <w:jc w:val="center"/>
        <w:rPr>
          <w:rFonts w:ascii="Arial" w:hAnsi="Arial" w:cs="Arial"/>
          <w:b/>
          <w:sz w:val="22"/>
          <w:szCs w:val="48"/>
          <w:lang w:val="en-US"/>
        </w:rPr>
      </w:pPr>
    </w:p>
    <w:p w14:paraId="3E874EFC" w14:textId="48FD6411" w:rsidR="00F23E38" w:rsidRPr="00100A97" w:rsidRDefault="00F23E38" w:rsidP="00A92157">
      <w:pPr>
        <w:spacing w:line="360" w:lineRule="auto"/>
        <w:ind w:left="142" w:right="-74"/>
        <w:jc w:val="center"/>
        <w:rPr>
          <w:rFonts w:ascii="Arial" w:hAnsi="Arial" w:cs="Arial"/>
          <w:b/>
          <w:sz w:val="32"/>
          <w:szCs w:val="32"/>
          <w:lang w:val="en-US"/>
        </w:rPr>
      </w:pPr>
      <w:r w:rsidRPr="00100A97">
        <w:rPr>
          <w:rFonts w:ascii="Arial" w:hAnsi="Arial" w:cs="Arial"/>
          <w:b/>
          <w:sz w:val="32"/>
          <w:szCs w:val="32"/>
          <w:lang w:val="en-US"/>
        </w:rPr>
        <w:t>SETUP BY</w:t>
      </w:r>
    </w:p>
    <w:p w14:paraId="662C0417" w14:textId="0B451D2A" w:rsidR="0081719E" w:rsidRDefault="0006238D" w:rsidP="00A92157">
      <w:pPr>
        <w:spacing w:before="240" w:line="360" w:lineRule="auto"/>
        <w:ind w:left="142" w:right="-74"/>
        <w:jc w:val="center"/>
        <w:rPr>
          <w:rFonts w:ascii="Arial" w:hAnsi="Arial" w:cs="Arial"/>
          <w:b/>
          <w:sz w:val="44"/>
          <w:szCs w:val="44"/>
        </w:rPr>
      </w:pPr>
      <w:r w:rsidRPr="0006238D">
        <w:rPr>
          <w:rFonts w:ascii="Arial" w:hAnsi="Arial" w:cs="Arial"/>
          <w:b/>
          <w:sz w:val="44"/>
          <w:szCs w:val="44"/>
        </w:rPr>
        <w:t>M/S RASIK INFRA CONSTRUCTIONS</w:t>
      </w:r>
    </w:p>
    <w:p w14:paraId="1A572A65" w14:textId="7A16C2C4" w:rsidR="00B77322" w:rsidRPr="00B77322" w:rsidRDefault="00AE0CA8" w:rsidP="00B77322">
      <w:pPr>
        <w:spacing w:line="276" w:lineRule="auto"/>
        <w:ind w:left="142" w:right="-74"/>
        <w:jc w:val="center"/>
        <w:rPr>
          <w:rFonts w:ascii="Arial" w:hAnsi="Arial" w:cs="Arial"/>
          <w:b/>
          <w:sz w:val="28"/>
          <w:szCs w:val="44"/>
        </w:rPr>
      </w:pPr>
      <w:r>
        <w:rPr>
          <w:rFonts w:ascii="Arial" w:hAnsi="Arial" w:cs="Arial"/>
          <w:b/>
          <w:sz w:val="28"/>
          <w:szCs w:val="44"/>
        </w:rPr>
        <w:t>RASIK TOWER</w:t>
      </w:r>
      <w:r w:rsidR="00B77322" w:rsidRPr="00B77322">
        <w:rPr>
          <w:rFonts w:ascii="Arial" w:hAnsi="Arial" w:cs="Arial"/>
          <w:b/>
          <w:sz w:val="28"/>
          <w:szCs w:val="44"/>
        </w:rPr>
        <w:t xml:space="preserve">, RAMGHAT ROAD, </w:t>
      </w:r>
      <w:r>
        <w:rPr>
          <w:rFonts w:ascii="Arial" w:hAnsi="Arial" w:cs="Arial"/>
          <w:b/>
          <w:sz w:val="28"/>
          <w:szCs w:val="44"/>
        </w:rPr>
        <w:t xml:space="preserve">TALA NAGRI, </w:t>
      </w:r>
      <w:r w:rsidR="00B77322" w:rsidRPr="00B77322">
        <w:rPr>
          <w:rFonts w:ascii="Arial" w:hAnsi="Arial" w:cs="Arial"/>
          <w:b/>
          <w:sz w:val="28"/>
          <w:szCs w:val="44"/>
        </w:rPr>
        <w:t>ALIGARH, UTTAR PRADESH, INDIA, 202001</w:t>
      </w:r>
    </w:p>
    <w:p w14:paraId="63FDFE33" w14:textId="77777777" w:rsidR="0006238D" w:rsidRDefault="0006238D" w:rsidP="00A92157">
      <w:pPr>
        <w:spacing w:before="240" w:line="360" w:lineRule="auto"/>
        <w:ind w:left="142" w:right="-74"/>
        <w:jc w:val="center"/>
        <w:rPr>
          <w:rFonts w:ascii="Arial" w:hAnsi="Arial" w:cs="Arial"/>
          <w:b/>
          <w:sz w:val="28"/>
          <w:szCs w:val="32"/>
        </w:rPr>
      </w:pPr>
    </w:p>
    <w:p w14:paraId="4527D07F" w14:textId="77777777" w:rsidR="00F23E38" w:rsidRPr="00945811" w:rsidRDefault="00F23E38" w:rsidP="00A92157">
      <w:pPr>
        <w:spacing w:line="360" w:lineRule="auto"/>
        <w:ind w:left="142" w:right="-74"/>
        <w:rPr>
          <w:rFonts w:ascii="Arial" w:hAnsi="Arial" w:cs="Arial"/>
          <w:b/>
          <w:sz w:val="6"/>
          <w:szCs w:val="12"/>
          <w:highlight w:val="yellow"/>
        </w:rPr>
      </w:pPr>
    </w:p>
    <w:p w14:paraId="133E6724" w14:textId="77777777" w:rsidR="007B0E90" w:rsidRPr="007D638E" w:rsidRDefault="00A22FE5" w:rsidP="00AF51D8">
      <w:pPr>
        <w:spacing w:line="360" w:lineRule="auto"/>
        <w:ind w:left="142" w:right="-74"/>
        <w:jc w:val="center"/>
        <w:rPr>
          <w:rFonts w:ascii="Arial" w:hAnsi="Arial" w:cs="Arial"/>
          <w:b/>
          <w:lang w:val="en-US"/>
        </w:rPr>
      </w:pPr>
      <w:r w:rsidRPr="007D638E">
        <w:rPr>
          <w:rFonts w:ascii="Arial" w:hAnsi="Arial" w:cs="Arial"/>
          <w:b/>
          <w:lang w:val="en-US"/>
        </w:rPr>
        <w:t>REPORT PREPARED FOR</w:t>
      </w:r>
    </w:p>
    <w:p w14:paraId="44D9D44B" w14:textId="7162456D" w:rsidR="00C67806" w:rsidRPr="00B77322" w:rsidRDefault="00C67806" w:rsidP="00AF51D8">
      <w:pPr>
        <w:spacing w:line="276" w:lineRule="auto"/>
        <w:ind w:left="142" w:right="-74"/>
        <w:jc w:val="center"/>
        <w:rPr>
          <w:rFonts w:ascii="Arial" w:hAnsi="Arial" w:cs="Arial"/>
          <w:b/>
          <w:sz w:val="22"/>
          <w:szCs w:val="28"/>
          <w:lang w:val="en-US"/>
        </w:rPr>
      </w:pPr>
      <w:bookmarkStart w:id="0" w:name="_Hlk529896177"/>
    </w:p>
    <w:p w14:paraId="1C90750C" w14:textId="77777777" w:rsidR="00B77322" w:rsidRDefault="007333FB" w:rsidP="00A92157">
      <w:pPr>
        <w:spacing w:line="360" w:lineRule="auto"/>
        <w:ind w:left="142" w:right="-74"/>
        <w:jc w:val="center"/>
        <w:rPr>
          <w:rFonts w:ascii="Arial" w:hAnsi="Arial" w:cs="Arial"/>
          <w:b/>
          <w:sz w:val="32"/>
          <w:szCs w:val="28"/>
        </w:rPr>
      </w:pPr>
      <w:r>
        <w:rPr>
          <w:rFonts w:ascii="Arial" w:hAnsi="Arial" w:cs="Arial"/>
          <w:b/>
          <w:sz w:val="32"/>
          <w:szCs w:val="28"/>
        </w:rPr>
        <w:t>PUNJAB NATIONAL BANK</w:t>
      </w:r>
      <w:r w:rsidR="00AF51D8" w:rsidRPr="00AF51D8">
        <w:rPr>
          <w:rFonts w:ascii="Arial" w:hAnsi="Arial" w:cs="Arial"/>
          <w:b/>
          <w:sz w:val="32"/>
          <w:szCs w:val="28"/>
        </w:rPr>
        <w:t xml:space="preserve">, </w:t>
      </w:r>
      <w:r>
        <w:rPr>
          <w:rFonts w:ascii="Arial" w:hAnsi="Arial" w:cs="Arial"/>
          <w:b/>
          <w:sz w:val="32"/>
          <w:szCs w:val="28"/>
        </w:rPr>
        <w:t>MCC BRANCH</w:t>
      </w:r>
      <w:r w:rsidR="00B77322">
        <w:rPr>
          <w:rFonts w:ascii="Arial" w:hAnsi="Arial" w:cs="Arial"/>
          <w:b/>
          <w:sz w:val="32"/>
          <w:szCs w:val="28"/>
        </w:rPr>
        <w:t xml:space="preserve"> </w:t>
      </w:r>
      <w:r w:rsidR="00B77322" w:rsidRPr="00B77322">
        <w:rPr>
          <w:rFonts w:ascii="Arial" w:hAnsi="Arial" w:cs="Arial"/>
          <w:b/>
          <w:sz w:val="32"/>
          <w:szCs w:val="28"/>
        </w:rPr>
        <w:t>(809200)</w:t>
      </w:r>
      <w:r>
        <w:rPr>
          <w:rFonts w:ascii="Arial" w:hAnsi="Arial" w:cs="Arial"/>
          <w:b/>
          <w:sz w:val="32"/>
          <w:szCs w:val="28"/>
        </w:rPr>
        <w:t xml:space="preserve">, </w:t>
      </w:r>
    </w:p>
    <w:p w14:paraId="38D40E9E" w14:textId="5B6F07BA" w:rsidR="00290893" w:rsidRDefault="0006238D" w:rsidP="00A92157">
      <w:pPr>
        <w:spacing w:line="360" w:lineRule="auto"/>
        <w:ind w:left="142" w:right="-74"/>
        <w:jc w:val="center"/>
        <w:rPr>
          <w:rFonts w:ascii="Arial" w:hAnsi="Arial" w:cs="Arial"/>
          <w:b/>
          <w:sz w:val="32"/>
          <w:szCs w:val="28"/>
        </w:rPr>
      </w:pPr>
      <w:r>
        <w:rPr>
          <w:rFonts w:ascii="Arial" w:hAnsi="Arial" w:cs="Arial"/>
          <w:b/>
          <w:sz w:val="32"/>
          <w:szCs w:val="28"/>
        </w:rPr>
        <w:t>ALIGARH</w:t>
      </w:r>
      <w:r w:rsidR="00B77322">
        <w:rPr>
          <w:rFonts w:ascii="Arial" w:hAnsi="Arial" w:cs="Arial"/>
          <w:b/>
          <w:sz w:val="32"/>
          <w:szCs w:val="28"/>
        </w:rPr>
        <w:t xml:space="preserve">, </w:t>
      </w:r>
      <w:r w:rsidR="00B77322" w:rsidRPr="00B77322">
        <w:rPr>
          <w:rFonts w:ascii="Arial" w:hAnsi="Arial" w:cs="Arial"/>
          <w:b/>
          <w:sz w:val="32"/>
          <w:szCs w:val="28"/>
        </w:rPr>
        <w:t>202001</w:t>
      </w:r>
    </w:p>
    <w:p w14:paraId="301E1954" w14:textId="77777777" w:rsidR="00AF51D8" w:rsidRPr="00B77322" w:rsidRDefault="00AF51D8" w:rsidP="00A92157">
      <w:pPr>
        <w:spacing w:line="360" w:lineRule="auto"/>
        <w:ind w:left="142" w:right="-74"/>
        <w:jc w:val="center"/>
        <w:rPr>
          <w:rFonts w:ascii="Arial" w:hAnsi="Arial" w:cs="Arial"/>
          <w:b/>
          <w:sz w:val="36"/>
          <w:lang w:val="en-US"/>
        </w:rPr>
      </w:pPr>
    </w:p>
    <w:p w14:paraId="2BE09ACE" w14:textId="77777777" w:rsidR="00EB5704" w:rsidRPr="00B77322" w:rsidRDefault="00A22FE5" w:rsidP="00A92157">
      <w:pPr>
        <w:spacing w:line="360" w:lineRule="auto"/>
        <w:ind w:left="142" w:right="-74"/>
        <w:jc w:val="center"/>
        <w:rPr>
          <w:rFonts w:ascii="Arial" w:hAnsi="Arial" w:cs="Arial"/>
          <w:b/>
          <w:i/>
          <w:sz w:val="18"/>
          <w:szCs w:val="16"/>
        </w:rPr>
      </w:pPr>
      <w:r w:rsidRPr="00B77322">
        <w:rPr>
          <w:rFonts w:ascii="Arial" w:hAnsi="Arial" w:cs="Arial"/>
          <w:b/>
          <w:i/>
          <w:sz w:val="18"/>
          <w:szCs w:val="16"/>
        </w:rPr>
        <w:t xml:space="preserve">**Important - In case of any query/ issue or escalation you may please contact Incident Manager </w:t>
      </w:r>
      <w:r w:rsidR="00E456F3" w:rsidRPr="00B77322">
        <w:rPr>
          <w:rFonts w:ascii="Arial" w:hAnsi="Arial" w:cs="Arial"/>
          <w:b/>
          <w:i/>
          <w:sz w:val="18"/>
          <w:szCs w:val="16"/>
        </w:rPr>
        <w:t>Valuers@rkassociates.org</w:t>
      </w:r>
      <w:r w:rsidRPr="00B77322">
        <w:rPr>
          <w:rFonts w:ascii="Arial" w:hAnsi="Arial" w:cs="Arial"/>
          <w:sz w:val="18"/>
          <w:szCs w:val="16"/>
        </w:rPr>
        <w:t>.</w:t>
      </w:r>
      <w:r w:rsidRPr="00B77322">
        <w:rPr>
          <w:rFonts w:ascii="Arial" w:hAnsi="Arial" w:cs="Arial"/>
          <w:b/>
          <w:i/>
          <w:sz w:val="18"/>
          <w:szCs w:val="16"/>
        </w:rPr>
        <w:t xml:space="preserve"> </w:t>
      </w:r>
      <w:r w:rsidR="00E456F3" w:rsidRPr="00B77322">
        <w:rPr>
          <w:rFonts w:ascii="Arial" w:hAnsi="Arial" w:cs="Arial"/>
          <w:b/>
          <w:i/>
          <w:sz w:val="18"/>
          <w:szCs w:val="16"/>
        </w:rPr>
        <w:t>We</w:t>
      </w:r>
      <w:r w:rsidRPr="00B77322">
        <w:rPr>
          <w:rFonts w:ascii="Arial" w:hAnsi="Arial" w:cs="Arial"/>
          <w:b/>
          <w:i/>
          <w:sz w:val="18"/>
          <w:szCs w:val="16"/>
        </w:rPr>
        <w:t xml:space="preserve"> will appreciate your feedback in order to improve our services.</w:t>
      </w:r>
    </w:p>
    <w:p w14:paraId="629FA760" w14:textId="77777777" w:rsidR="00EB5704" w:rsidRPr="00B77322" w:rsidRDefault="00EB5704" w:rsidP="00A92157">
      <w:pPr>
        <w:spacing w:line="360" w:lineRule="auto"/>
        <w:ind w:left="142" w:right="-74"/>
        <w:jc w:val="center"/>
        <w:rPr>
          <w:rFonts w:ascii="Arial" w:hAnsi="Arial" w:cs="Arial"/>
          <w:b/>
          <w:bCs/>
          <w:sz w:val="16"/>
          <w:szCs w:val="14"/>
          <w:u w:val="single"/>
        </w:rPr>
      </w:pPr>
    </w:p>
    <w:p w14:paraId="21E50636" w14:textId="78FEF184" w:rsidR="00EB5704" w:rsidRPr="00B77322" w:rsidRDefault="00A22FE5" w:rsidP="00A92157">
      <w:pPr>
        <w:spacing w:line="360" w:lineRule="auto"/>
        <w:ind w:left="142" w:right="-74"/>
        <w:jc w:val="center"/>
        <w:rPr>
          <w:rFonts w:ascii="Arial" w:hAnsi="Arial" w:cs="Arial"/>
          <w:b/>
          <w:i/>
          <w:sz w:val="18"/>
          <w:szCs w:val="16"/>
        </w:rPr>
        <w:sectPr w:rsidR="00EB5704" w:rsidRPr="00B77322" w:rsidSect="00C67806">
          <w:headerReference w:type="even" r:id="rId8"/>
          <w:headerReference w:type="default" r:id="rId9"/>
          <w:footerReference w:type="default" r:id="rId10"/>
          <w:headerReference w:type="first" r:id="rId11"/>
          <w:pgSz w:w="11910" w:h="16840"/>
          <w:pgMar w:top="1702" w:right="1200" w:bottom="1220" w:left="1000" w:header="567" w:footer="427" w:gutter="0"/>
          <w:pgNumType w:start="0"/>
          <w:cols w:space="720"/>
          <w:titlePg/>
          <w:docGrid w:linePitch="326"/>
        </w:sectPr>
      </w:pPr>
      <w:r w:rsidRPr="00B77322">
        <w:rPr>
          <w:rFonts w:ascii="Arial" w:hAnsi="Arial" w:cs="Arial"/>
          <w:b/>
          <w:i/>
          <w:sz w:val="18"/>
          <w:szCs w:val="16"/>
        </w:rPr>
        <w:t>NOTE: As per IBA Guidelines please provide your feedback on the report within 15 days of its submission after which report will be considered to be correct</w:t>
      </w:r>
    </w:p>
    <w:bookmarkEnd w:id="0"/>
    <w:p w14:paraId="55CD1C45" w14:textId="50CA3924" w:rsidR="00100A97" w:rsidRDefault="00100A97">
      <w:pPr>
        <w:rPr>
          <w:rFonts w:ascii="Arial" w:hAnsi="Arial" w:cs="Arial"/>
          <w:b/>
          <w:szCs w:val="22"/>
          <w:u w:val="single"/>
        </w:rPr>
      </w:pPr>
    </w:p>
    <w:p w14:paraId="4F2D7E0C" w14:textId="4676AFC6" w:rsidR="00100A97" w:rsidRDefault="00100A97" w:rsidP="00795467">
      <w:pPr>
        <w:jc w:val="center"/>
        <w:rPr>
          <w:rFonts w:ascii="Arial" w:hAnsi="Arial" w:cs="Arial"/>
          <w:b/>
          <w:szCs w:val="22"/>
          <w:u w:val="single"/>
        </w:rPr>
      </w:pPr>
    </w:p>
    <w:p w14:paraId="5A9E5308" w14:textId="77777777" w:rsidR="00A92157" w:rsidRDefault="00A92157" w:rsidP="00100A97">
      <w:pPr>
        <w:ind w:right="142"/>
        <w:jc w:val="center"/>
        <w:rPr>
          <w:rFonts w:ascii="Arial" w:hAnsi="Arial" w:cs="Arial"/>
          <w:b/>
          <w:szCs w:val="22"/>
          <w:u w:val="single"/>
        </w:rPr>
      </w:pPr>
    </w:p>
    <w:p w14:paraId="7FEEE686" w14:textId="77777777" w:rsidR="00A92157" w:rsidRDefault="00A92157" w:rsidP="00100A97">
      <w:pPr>
        <w:ind w:right="142"/>
        <w:jc w:val="center"/>
        <w:rPr>
          <w:rFonts w:ascii="Arial" w:hAnsi="Arial" w:cs="Arial"/>
          <w:b/>
          <w:szCs w:val="22"/>
          <w:u w:val="single"/>
        </w:rPr>
      </w:pPr>
    </w:p>
    <w:p w14:paraId="6A2C1484" w14:textId="06E45072" w:rsidR="00EB5704" w:rsidRDefault="00A22FE5" w:rsidP="00100A97">
      <w:pPr>
        <w:ind w:right="142"/>
        <w:jc w:val="center"/>
        <w:rPr>
          <w:rFonts w:ascii="Arial" w:hAnsi="Arial" w:cs="Arial"/>
          <w:b/>
          <w:szCs w:val="22"/>
          <w:u w:val="single"/>
        </w:rPr>
      </w:pPr>
      <w:r>
        <w:rPr>
          <w:rFonts w:ascii="Arial" w:hAnsi="Arial" w:cs="Arial"/>
          <w:b/>
          <w:szCs w:val="22"/>
          <w:u w:val="single"/>
        </w:rPr>
        <w:t>IMPORTANT NOTICE</w:t>
      </w:r>
    </w:p>
    <w:p w14:paraId="381BF00F" w14:textId="77777777" w:rsidR="00EB5704" w:rsidRDefault="00EB5704" w:rsidP="00100A97">
      <w:pPr>
        <w:tabs>
          <w:tab w:val="left" w:pos="0"/>
        </w:tabs>
        <w:spacing w:line="360" w:lineRule="auto"/>
        <w:ind w:right="142"/>
        <w:jc w:val="center"/>
        <w:rPr>
          <w:rFonts w:ascii="Arial" w:hAnsi="Arial" w:cs="Arial"/>
          <w:b/>
          <w:i/>
          <w:sz w:val="22"/>
          <w:szCs w:val="22"/>
        </w:rPr>
      </w:pPr>
    </w:p>
    <w:p w14:paraId="4E5ED9D6" w14:textId="77777777" w:rsidR="00F216E3" w:rsidRDefault="00F216E3" w:rsidP="00100A97">
      <w:pPr>
        <w:tabs>
          <w:tab w:val="left" w:pos="0"/>
        </w:tabs>
        <w:spacing w:line="360" w:lineRule="auto"/>
        <w:ind w:right="142"/>
        <w:jc w:val="center"/>
        <w:rPr>
          <w:rFonts w:ascii="Arial" w:hAnsi="Arial" w:cs="Arial"/>
          <w:b/>
          <w:i/>
          <w:sz w:val="22"/>
          <w:szCs w:val="22"/>
        </w:rPr>
      </w:pPr>
    </w:p>
    <w:p w14:paraId="22D53CB4" w14:textId="77777777" w:rsidR="00EB5704" w:rsidRDefault="00A22FE5" w:rsidP="00100A97">
      <w:pPr>
        <w:tabs>
          <w:tab w:val="left" w:pos="0"/>
          <w:tab w:val="left" w:pos="360"/>
        </w:tabs>
        <w:spacing w:line="360" w:lineRule="auto"/>
        <w:ind w:right="142"/>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Valuers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14:paraId="69868347" w14:textId="77777777" w:rsidR="00EB5704" w:rsidRDefault="00A22FE5" w:rsidP="00100A97">
      <w:pPr>
        <w:tabs>
          <w:tab w:val="left" w:pos="0"/>
          <w:tab w:val="left" w:pos="360"/>
        </w:tabs>
        <w:spacing w:line="360" w:lineRule="auto"/>
        <w:ind w:right="142"/>
        <w:jc w:val="center"/>
        <w:rPr>
          <w:rFonts w:ascii="Arial" w:hAnsi="Arial" w:cs="Arial"/>
          <w:b/>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14:paraId="5F9945F3" w14:textId="77777777" w:rsidR="00E3692B" w:rsidRDefault="00E3692B" w:rsidP="00100A97">
      <w:pPr>
        <w:tabs>
          <w:tab w:val="left" w:pos="0"/>
          <w:tab w:val="left" w:pos="360"/>
        </w:tabs>
        <w:spacing w:line="360" w:lineRule="auto"/>
        <w:ind w:right="142"/>
        <w:jc w:val="center"/>
        <w:rPr>
          <w:rFonts w:ascii="Arial" w:hAnsi="Arial" w:cs="Arial"/>
          <w:i/>
          <w:sz w:val="22"/>
          <w:szCs w:val="22"/>
        </w:rPr>
      </w:pPr>
    </w:p>
    <w:p w14:paraId="68673C58" w14:textId="77777777" w:rsidR="00EB5704" w:rsidRDefault="00EB5704" w:rsidP="00100A97">
      <w:pPr>
        <w:tabs>
          <w:tab w:val="left" w:pos="0"/>
          <w:tab w:val="left" w:pos="360"/>
        </w:tabs>
        <w:spacing w:line="360" w:lineRule="auto"/>
        <w:ind w:right="142"/>
        <w:jc w:val="center"/>
        <w:rPr>
          <w:rFonts w:ascii="Arial" w:hAnsi="Arial" w:cs="Arial"/>
          <w:i/>
          <w:sz w:val="22"/>
          <w:szCs w:val="22"/>
        </w:rPr>
      </w:pPr>
    </w:p>
    <w:p w14:paraId="5B82D7FB" w14:textId="54F0FE95" w:rsidR="00EB5704" w:rsidRDefault="00A22FE5" w:rsidP="00100A97">
      <w:pPr>
        <w:tabs>
          <w:tab w:val="left" w:pos="0"/>
        </w:tabs>
        <w:spacing w:line="360" w:lineRule="auto"/>
        <w:ind w:right="142"/>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1" w:name="_Hlk38912989"/>
      <w:r>
        <w:rPr>
          <w:rFonts w:ascii="Arial" w:hAnsi="Arial" w:cs="Arial"/>
          <w:i/>
          <w:sz w:val="22"/>
          <w:szCs w:val="22"/>
        </w:rPr>
        <w:t xml:space="preserve">In case of any query/ issue or escalation you may please contact Incident Manager at valuers@rkassociates.org. Though adequate care has been taken while preparing this report as per its scope, but </w:t>
      </w:r>
      <w:r w:rsidR="00C67806">
        <w:rPr>
          <w:rFonts w:ascii="Arial" w:hAnsi="Arial" w:cs="Arial"/>
          <w:i/>
          <w:sz w:val="22"/>
          <w:szCs w:val="22"/>
        </w:rPr>
        <w:t>still,</w:t>
      </w:r>
      <w:r>
        <w:rPr>
          <w:rFonts w:ascii="Arial" w:hAnsi="Arial" w:cs="Arial"/>
          <w:i/>
          <w:sz w:val="22"/>
          <w:szCs w:val="22"/>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w:t>
      </w:r>
      <w:r w:rsidR="006E6802">
        <w:rPr>
          <w:rFonts w:ascii="Arial" w:hAnsi="Arial" w:cs="Arial"/>
          <w:i/>
          <w:sz w:val="22"/>
          <w:szCs w:val="22"/>
        </w:rPr>
        <w:t>tify these timely, then it will</w:t>
      </w:r>
      <w:r>
        <w:rPr>
          <w:rFonts w:ascii="Arial" w:hAnsi="Arial" w:cs="Arial"/>
          <w:i/>
          <w:sz w:val="22"/>
          <w:szCs w:val="22"/>
        </w:rPr>
        <w:t xml:space="preserve"> be considered that the report is complete in all respect and has been accepted by the client up to their satisfaction &amp; use and further to which R.K Associates shall not be held responsible in any manner.</w:t>
      </w:r>
      <w:bookmarkEnd w:id="1"/>
    </w:p>
    <w:p w14:paraId="45A4941F" w14:textId="77777777" w:rsidR="00EB5704" w:rsidRDefault="00EB5704" w:rsidP="00100A97">
      <w:pPr>
        <w:tabs>
          <w:tab w:val="left" w:pos="0"/>
        </w:tabs>
        <w:spacing w:line="360" w:lineRule="auto"/>
        <w:ind w:right="142"/>
        <w:jc w:val="center"/>
        <w:rPr>
          <w:rFonts w:ascii="Arial" w:hAnsi="Arial" w:cs="Arial"/>
          <w:b/>
          <w:sz w:val="22"/>
          <w:szCs w:val="22"/>
          <w:u w:val="single"/>
        </w:rPr>
      </w:pPr>
    </w:p>
    <w:p w14:paraId="55D33E3B" w14:textId="77777777" w:rsidR="00EB5704" w:rsidRDefault="00EB5704" w:rsidP="00100A97">
      <w:pPr>
        <w:tabs>
          <w:tab w:val="left" w:pos="0"/>
        </w:tabs>
        <w:spacing w:line="360" w:lineRule="auto"/>
        <w:ind w:right="142"/>
        <w:jc w:val="center"/>
        <w:rPr>
          <w:rFonts w:ascii="Arial" w:hAnsi="Arial" w:cs="Arial"/>
          <w:b/>
          <w:sz w:val="22"/>
          <w:szCs w:val="22"/>
          <w:u w:val="single"/>
        </w:rPr>
      </w:pPr>
    </w:p>
    <w:p w14:paraId="24073686" w14:textId="57FEFE88" w:rsidR="00383FDD" w:rsidRDefault="00732544" w:rsidP="00100A97">
      <w:pPr>
        <w:tabs>
          <w:tab w:val="left" w:pos="0"/>
        </w:tabs>
        <w:spacing w:line="360" w:lineRule="auto"/>
        <w:ind w:right="142"/>
        <w:jc w:val="center"/>
      </w:pPr>
      <w:r w:rsidRPr="00082457">
        <w:rPr>
          <w:rFonts w:ascii="Arial" w:hAnsi="Arial" w:cs="Arial"/>
          <w:b/>
          <w:i/>
          <w:sz w:val="22"/>
          <w:szCs w:val="22"/>
          <w:u w:val="single"/>
        </w:rPr>
        <w:t xml:space="preserve">Part </w:t>
      </w:r>
      <w:r w:rsidR="00082457" w:rsidRPr="00082457">
        <w:rPr>
          <w:rFonts w:ascii="Arial" w:hAnsi="Arial" w:cs="Arial"/>
          <w:b/>
          <w:i/>
          <w:sz w:val="22"/>
          <w:szCs w:val="22"/>
          <w:u w:val="single"/>
        </w:rPr>
        <w:t>N</w:t>
      </w:r>
      <w:r w:rsidR="00A22FE5" w:rsidRPr="00082457">
        <w:rPr>
          <w:rFonts w:ascii="Arial" w:hAnsi="Arial" w:cs="Arial"/>
          <w:b/>
          <w:i/>
          <w:sz w:val="22"/>
          <w:szCs w:val="22"/>
          <w:u w:val="single"/>
        </w:rPr>
        <w:t>: R.</w:t>
      </w:r>
      <w:r w:rsidR="00A22FE5" w:rsidRPr="006F424A">
        <w:rPr>
          <w:rFonts w:ascii="Arial" w:hAnsi="Arial" w:cs="Arial"/>
          <w:b/>
          <w:i/>
          <w:sz w:val="22"/>
          <w:szCs w:val="22"/>
          <w:u w:val="single"/>
        </w:rPr>
        <w:t xml:space="preserve"> K. Associates Important Disclaimer and Remarks</w:t>
      </w:r>
      <w:r w:rsidR="00A22FE5" w:rsidRPr="006F424A">
        <w:rPr>
          <w:rFonts w:ascii="Arial" w:hAnsi="Arial" w:cs="Arial"/>
          <w:b/>
          <w:i/>
          <w:sz w:val="22"/>
          <w:szCs w:val="22"/>
        </w:rPr>
        <w:t xml:space="preserve"> </w:t>
      </w:r>
      <w:r w:rsidR="00A22FE5" w:rsidRPr="006F424A">
        <w:rPr>
          <w:rFonts w:ascii="Arial" w:hAnsi="Arial" w:cs="Arial"/>
          <w:i/>
          <w:sz w:val="22"/>
          <w:szCs w:val="22"/>
        </w:rPr>
        <w:t>are integral part of this report and Feasibility assessment is subject to this section. Reader of the report is advised to read all the points menti</w:t>
      </w:r>
      <w:r w:rsidR="00383FDD" w:rsidRPr="006F424A">
        <w:rPr>
          <w:rFonts w:ascii="Arial" w:hAnsi="Arial" w:cs="Arial"/>
          <w:i/>
          <w:sz w:val="22"/>
          <w:szCs w:val="22"/>
        </w:rPr>
        <w:t>oned in these sections carefull</w:t>
      </w:r>
      <w:r w:rsidR="000D4B1A" w:rsidRPr="006F424A">
        <w:rPr>
          <w:rFonts w:ascii="Arial" w:hAnsi="Arial" w:cs="Arial"/>
          <w:i/>
          <w:sz w:val="22"/>
          <w:szCs w:val="22"/>
        </w:rPr>
        <w:t>y.</w:t>
      </w:r>
    </w:p>
    <w:p w14:paraId="43C38B65" w14:textId="77777777" w:rsidR="00383FDD" w:rsidRDefault="00383FDD">
      <w:r>
        <w:br w:type="page"/>
      </w:r>
    </w:p>
    <w:tbl>
      <w:tblPr>
        <w:tblW w:w="4933"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5"/>
        <w:gridCol w:w="6897"/>
        <w:gridCol w:w="1408"/>
      </w:tblGrid>
      <w:tr w:rsidR="00A12125" w:rsidRPr="00516AC2" w14:paraId="6336DDF0" w14:textId="77777777" w:rsidTr="00100A97">
        <w:trPr>
          <w:trHeight w:val="70"/>
        </w:trPr>
        <w:tc>
          <w:tcPr>
            <w:tcW w:w="5000" w:type="pct"/>
            <w:gridSpan w:val="3"/>
            <w:tcBorders>
              <w:top w:val="single" w:sz="4" w:space="0" w:color="auto"/>
              <w:left w:val="single" w:sz="4" w:space="0" w:color="auto"/>
              <w:bottom w:val="single" w:sz="4" w:space="0" w:color="auto"/>
              <w:right w:val="single" w:sz="4" w:space="0" w:color="auto"/>
            </w:tcBorders>
            <w:shd w:val="clear" w:color="auto" w:fill="002060"/>
            <w:vAlign w:val="center"/>
            <w:hideMark/>
          </w:tcPr>
          <w:p w14:paraId="3FC77DEE"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u w:val="single"/>
              </w:rPr>
              <w:lastRenderedPageBreak/>
              <w:t>TABLE OF CONTENTS</w:t>
            </w:r>
          </w:p>
        </w:tc>
      </w:tr>
      <w:tr w:rsidR="00A12125" w:rsidRPr="00516AC2" w14:paraId="0836EBC0" w14:textId="77777777" w:rsidTr="00100A97">
        <w:trPr>
          <w:trHeight w:val="169"/>
        </w:trPr>
        <w:tc>
          <w:tcPr>
            <w:tcW w:w="5000" w:type="pct"/>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4AED2F28" w14:textId="77777777" w:rsidR="00A12125" w:rsidRPr="00516AC2" w:rsidRDefault="00A12125" w:rsidP="00C9600A">
            <w:pPr>
              <w:spacing w:line="360" w:lineRule="auto"/>
              <w:jc w:val="center"/>
              <w:rPr>
                <w:rFonts w:ascii="Arial" w:hAnsi="Arial" w:cs="Arial"/>
                <w:b/>
                <w:sz w:val="22"/>
                <w:szCs w:val="22"/>
              </w:rPr>
            </w:pPr>
          </w:p>
        </w:tc>
      </w:tr>
      <w:tr w:rsidR="00A12125" w:rsidRPr="00516AC2" w14:paraId="1261E52E" w14:textId="77777777" w:rsidTr="00100A97">
        <w:trPr>
          <w:trHeight w:val="54"/>
        </w:trPr>
        <w:tc>
          <w:tcPr>
            <w:tcW w:w="754"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DFECC8A"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SECTIONS</w:t>
            </w:r>
          </w:p>
        </w:tc>
        <w:tc>
          <w:tcPr>
            <w:tcW w:w="3526"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2F98EEA" w14:textId="77777777" w:rsidR="00A12125" w:rsidRPr="00516AC2" w:rsidRDefault="00A12125" w:rsidP="00C9600A">
            <w:pPr>
              <w:spacing w:line="360" w:lineRule="auto"/>
              <w:jc w:val="center"/>
              <w:rPr>
                <w:rFonts w:ascii="Arial" w:hAnsi="Arial" w:cs="Arial"/>
                <w:b/>
                <w:color w:val="000000" w:themeColor="text1"/>
                <w:sz w:val="22"/>
                <w:szCs w:val="22"/>
              </w:rPr>
            </w:pPr>
            <w:r w:rsidRPr="00516AC2">
              <w:rPr>
                <w:rFonts w:ascii="Arial" w:hAnsi="Arial" w:cs="Arial"/>
                <w:b/>
                <w:color w:val="000000" w:themeColor="text1"/>
                <w:sz w:val="22"/>
                <w:szCs w:val="22"/>
              </w:rPr>
              <w:t>PARTICULARS</w:t>
            </w:r>
          </w:p>
        </w:tc>
        <w:tc>
          <w:tcPr>
            <w:tcW w:w="720"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AEC9D78"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PAGE NO.</w:t>
            </w:r>
          </w:p>
        </w:tc>
      </w:tr>
      <w:tr w:rsidR="00A12125" w:rsidRPr="00516AC2" w14:paraId="47F197BB" w14:textId="77777777" w:rsidTr="00100A97">
        <w:trPr>
          <w:trHeight w:val="54"/>
        </w:trPr>
        <w:tc>
          <w:tcPr>
            <w:tcW w:w="754"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0A1CE6E"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A</w:t>
            </w:r>
          </w:p>
        </w:tc>
        <w:tc>
          <w:tcPr>
            <w:tcW w:w="3526" w:type="pct"/>
            <w:tcBorders>
              <w:top w:val="single" w:sz="4" w:space="0" w:color="auto"/>
              <w:left w:val="single" w:sz="4" w:space="0" w:color="auto"/>
              <w:bottom w:val="single" w:sz="4" w:space="0" w:color="auto"/>
              <w:right w:val="single" w:sz="4" w:space="0" w:color="auto"/>
            </w:tcBorders>
            <w:shd w:val="clear" w:color="auto" w:fill="auto"/>
            <w:vAlign w:val="center"/>
          </w:tcPr>
          <w:p w14:paraId="6A793F0E" w14:textId="77777777" w:rsidR="00A12125" w:rsidRPr="00082457" w:rsidRDefault="00A12125" w:rsidP="00C9600A">
            <w:pPr>
              <w:spacing w:line="360" w:lineRule="auto"/>
              <w:rPr>
                <w:rFonts w:ascii="Arial" w:hAnsi="Arial" w:cs="Arial"/>
                <w:b/>
                <w:color w:val="000000" w:themeColor="text1"/>
                <w:sz w:val="22"/>
                <w:szCs w:val="22"/>
              </w:rPr>
            </w:pPr>
            <w:r w:rsidRPr="00082457">
              <w:rPr>
                <w:rFonts w:ascii="Arial" w:hAnsi="Arial" w:cs="Arial"/>
                <w:b/>
                <w:color w:val="000000" w:themeColor="text1"/>
                <w:sz w:val="22"/>
                <w:szCs w:val="22"/>
              </w:rPr>
              <w:t>Report Summary</w:t>
            </w:r>
          </w:p>
        </w:tc>
        <w:tc>
          <w:tcPr>
            <w:tcW w:w="720" w:type="pct"/>
            <w:tcBorders>
              <w:top w:val="single" w:sz="4" w:space="0" w:color="auto"/>
              <w:left w:val="single" w:sz="4" w:space="0" w:color="auto"/>
              <w:bottom w:val="single" w:sz="4" w:space="0" w:color="auto"/>
              <w:right w:val="single" w:sz="4" w:space="0" w:color="auto"/>
            </w:tcBorders>
            <w:shd w:val="clear" w:color="auto" w:fill="auto"/>
            <w:vAlign w:val="center"/>
          </w:tcPr>
          <w:p w14:paraId="4874E7E8" w14:textId="0FD46B65" w:rsidR="00A12125" w:rsidRPr="00FD7BFE" w:rsidRDefault="000C47D8" w:rsidP="00C9600A">
            <w:pPr>
              <w:spacing w:line="360" w:lineRule="auto"/>
              <w:jc w:val="center"/>
              <w:rPr>
                <w:rFonts w:ascii="Arial" w:hAnsi="Arial" w:cs="Arial"/>
                <w:sz w:val="22"/>
                <w:szCs w:val="22"/>
              </w:rPr>
            </w:pPr>
            <w:r>
              <w:rPr>
                <w:rFonts w:ascii="Arial" w:hAnsi="Arial" w:cs="Arial"/>
                <w:sz w:val="22"/>
                <w:szCs w:val="22"/>
              </w:rPr>
              <w:t>3</w:t>
            </w:r>
          </w:p>
        </w:tc>
      </w:tr>
      <w:tr w:rsidR="00A12125" w:rsidRPr="00516AC2" w14:paraId="3294C6F6" w14:textId="77777777" w:rsidTr="00A300FA">
        <w:trPr>
          <w:trHeight w:val="110"/>
        </w:trPr>
        <w:tc>
          <w:tcPr>
            <w:tcW w:w="754" w:type="pct"/>
            <w:vMerge w:val="restart"/>
            <w:tcBorders>
              <w:top w:val="single" w:sz="4" w:space="0" w:color="auto"/>
              <w:left w:val="single" w:sz="4" w:space="0" w:color="auto"/>
              <w:right w:val="single" w:sz="4" w:space="0" w:color="auto"/>
            </w:tcBorders>
            <w:shd w:val="clear" w:color="auto" w:fill="DBE5F1" w:themeFill="accent1" w:themeFillTint="33"/>
            <w:vAlign w:val="center"/>
            <w:hideMark/>
          </w:tcPr>
          <w:p w14:paraId="1A56C2B8" w14:textId="77777777"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Part B</w:t>
            </w:r>
          </w:p>
        </w:tc>
        <w:tc>
          <w:tcPr>
            <w:tcW w:w="3526" w:type="pct"/>
            <w:tcBorders>
              <w:top w:val="single" w:sz="4" w:space="0" w:color="auto"/>
              <w:left w:val="single" w:sz="4" w:space="0" w:color="auto"/>
              <w:bottom w:val="single" w:sz="4" w:space="0" w:color="auto"/>
              <w:right w:val="single" w:sz="4" w:space="0" w:color="auto"/>
            </w:tcBorders>
            <w:hideMark/>
          </w:tcPr>
          <w:p w14:paraId="0D78C1E5" w14:textId="1B09BEF4" w:rsidR="00A12125" w:rsidRPr="00C627D7" w:rsidRDefault="00503216" w:rsidP="00C9600A">
            <w:pPr>
              <w:spacing w:line="360" w:lineRule="auto"/>
              <w:rPr>
                <w:rFonts w:ascii="Arial" w:hAnsi="Arial" w:cs="Arial"/>
                <w:b/>
                <w:sz w:val="22"/>
                <w:szCs w:val="22"/>
              </w:rPr>
            </w:pPr>
            <w:r w:rsidRPr="00C627D7">
              <w:rPr>
                <w:rFonts w:ascii="Arial" w:hAnsi="Arial" w:cs="Arial"/>
                <w:b/>
                <w:sz w:val="22"/>
                <w:szCs w:val="22"/>
              </w:rPr>
              <w:t>Introduction</w:t>
            </w:r>
          </w:p>
        </w:tc>
        <w:tc>
          <w:tcPr>
            <w:tcW w:w="720" w:type="pct"/>
            <w:tcBorders>
              <w:top w:val="single" w:sz="4" w:space="0" w:color="auto"/>
              <w:left w:val="single" w:sz="4" w:space="0" w:color="auto"/>
              <w:bottom w:val="single" w:sz="4" w:space="0" w:color="auto"/>
              <w:right w:val="single" w:sz="4" w:space="0" w:color="auto"/>
            </w:tcBorders>
          </w:tcPr>
          <w:p w14:paraId="6CB338BE" w14:textId="77777777" w:rsidR="00A12125" w:rsidRPr="00FD7BFE" w:rsidRDefault="00A12125" w:rsidP="00C9600A">
            <w:pPr>
              <w:spacing w:line="360" w:lineRule="auto"/>
              <w:jc w:val="center"/>
              <w:rPr>
                <w:rFonts w:ascii="Arial" w:hAnsi="Arial" w:cs="Arial"/>
                <w:sz w:val="22"/>
                <w:szCs w:val="22"/>
              </w:rPr>
            </w:pPr>
          </w:p>
        </w:tc>
      </w:tr>
      <w:tr w:rsidR="00A12125" w:rsidRPr="00516AC2" w14:paraId="7AC6D3E6" w14:textId="77777777" w:rsidTr="00A300FA">
        <w:trPr>
          <w:trHeight w:val="58"/>
        </w:trPr>
        <w:tc>
          <w:tcPr>
            <w:tcW w:w="0" w:type="auto"/>
            <w:vMerge/>
            <w:tcBorders>
              <w:left w:val="single" w:sz="4" w:space="0" w:color="auto"/>
              <w:right w:val="single" w:sz="4" w:space="0" w:color="auto"/>
            </w:tcBorders>
            <w:shd w:val="clear" w:color="auto" w:fill="DBE5F1" w:themeFill="accent1" w:themeFillTint="33"/>
            <w:vAlign w:val="center"/>
            <w:hideMark/>
          </w:tcPr>
          <w:p w14:paraId="10A1A19D" w14:textId="77777777" w:rsidR="00A12125" w:rsidRPr="00516AC2" w:rsidRDefault="00A12125" w:rsidP="00C9600A">
            <w:pPr>
              <w:spacing w:line="360" w:lineRule="auto"/>
              <w:jc w:val="center"/>
              <w:rPr>
                <w:rFonts w:ascii="Arial" w:hAnsi="Arial" w:cs="Arial"/>
                <w:b/>
                <w:sz w:val="22"/>
                <w:szCs w:val="22"/>
                <w:u w:val="single"/>
              </w:rPr>
            </w:pPr>
          </w:p>
        </w:tc>
        <w:tc>
          <w:tcPr>
            <w:tcW w:w="3526" w:type="pct"/>
            <w:tcBorders>
              <w:top w:val="single" w:sz="4" w:space="0" w:color="auto"/>
              <w:left w:val="single" w:sz="4" w:space="0" w:color="auto"/>
              <w:bottom w:val="single" w:sz="4" w:space="0" w:color="auto"/>
              <w:right w:val="single" w:sz="4" w:space="0" w:color="auto"/>
            </w:tcBorders>
            <w:hideMark/>
          </w:tcPr>
          <w:p w14:paraId="23C1BA23" w14:textId="77777777" w:rsidR="00A12125" w:rsidRPr="00C627D7" w:rsidRDefault="00A12125" w:rsidP="0012431A">
            <w:pPr>
              <w:pStyle w:val="ListParagraph"/>
              <w:numPr>
                <w:ilvl w:val="0"/>
                <w:numId w:val="18"/>
              </w:numPr>
              <w:spacing w:line="360" w:lineRule="auto"/>
              <w:ind w:left="459"/>
              <w:rPr>
                <w:rFonts w:ascii="Arial" w:hAnsi="Arial" w:cs="Arial"/>
                <w:sz w:val="22"/>
                <w:szCs w:val="22"/>
              </w:rPr>
            </w:pPr>
            <w:r w:rsidRPr="00C627D7">
              <w:rPr>
                <w:rFonts w:ascii="Arial" w:hAnsi="Arial" w:cs="Arial"/>
                <w:sz w:val="22"/>
                <w:szCs w:val="22"/>
              </w:rPr>
              <w:t>About the Report</w:t>
            </w:r>
          </w:p>
        </w:tc>
        <w:tc>
          <w:tcPr>
            <w:tcW w:w="720" w:type="pct"/>
            <w:tcBorders>
              <w:top w:val="single" w:sz="4" w:space="0" w:color="auto"/>
              <w:left w:val="single" w:sz="4" w:space="0" w:color="auto"/>
              <w:bottom w:val="single" w:sz="4" w:space="0" w:color="auto"/>
              <w:right w:val="single" w:sz="4" w:space="0" w:color="auto"/>
            </w:tcBorders>
          </w:tcPr>
          <w:p w14:paraId="5A0E89BC" w14:textId="7BA0A847" w:rsidR="00A12125" w:rsidRPr="00FD7BFE" w:rsidRDefault="006C38CC" w:rsidP="00C9600A">
            <w:pPr>
              <w:spacing w:line="360" w:lineRule="auto"/>
              <w:jc w:val="center"/>
              <w:rPr>
                <w:rFonts w:ascii="Arial" w:hAnsi="Arial" w:cs="Arial"/>
                <w:sz w:val="22"/>
                <w:szCs w:val="22"/>
              </w:rPr>
            </w:pPr>
            <w:r>
              <w:rPr>
                <w:rFonts w:ascii="Arial" w:hAnsi="Arial" w:cs="Arial"/>
                <w:sz w:val="22"/>
                <w:szCs w:val="22"/>
              </w:rPr>
              <w:t>5</w:t>
            </w:r>
          </w:p>
        </w:tc>
      </w:tr>
      <w:tr w:rsidR="00A12125" w:rsidRPr="00516AC2" w14:paraId="0C041357" w14:textId="77777777" w:rsidTr="00A300FA">
        <w:trPr>
          <w:trHeight w:val="294"/>
        </w:trPr>
        <w:tc>
          <w:tcPr>
            <w:tcW w:w="0" w:type="auto"/>
            <w:vMerge/>
            <w:tcBorders>
              <w:left w:val="single" w:sz="4" w:space="0" w:color="auto"/>
              <w:right w:val="single" w:sz="4" w:space="0" w:color="auto"/>
            </w:tcBorders>
            <w:shd w:val="clear" w:color="auto" w:fill="DBE5F1" w:themeFill="accent1" w:themeFillTint="33"/>
            <w:vAlign w:val="center"/>
            <w:hideMark/>
          </w:tcPr>
          <w:p w14:paraId="38BC2042" w14:textId="77777777" w:rsidR="00A12125" w:rsidRPr="00516AC2" w:rsidRDefault="00A12125" w:rsidP="00C9600A">
            <w:pPr>
              <w:spacing w:line="360" w:lineRule="auto"/>
              <w:jc w:val="center"/>
              <w:rPr>
                <w:rFonts w:ascii="Arial" w:hAnsi="Arial" w:cs="Arial"/>
                <w:b/>
                <w:sz w:val="22"/>
                <w:szCs w:val="22"/>
                <w:u w:val="single"/>
              </w:rPr>
            </w:pPr>
          </w:p>
        </w:tc>
        <w:tc>
          <w:tcPr>
            <w:tcW w:w="3526" w:type="pct"/>
            <w:tcBorders>
              <w:top w:val="single" w:sz="4" w:space="0" w:color="auto"/>
              <w:left w:val="single" w:sz="4" w:space="0" w:color="auto"/>
              <w:bottom w:val="single" w:sz="4" w:space="0" w:color="auto"/>
              <w:right w:val="single" w:sz="4" w:space="0" w:color="auto"/>
            </w:tcBorders>
            <w:hideMark/>
          </w:tcPr>
          <w:p w14:paraId="242E47A4" w14:textId="77777777" w:rsidR="00A12125" w:rsidRPr="00C627D7" w:rsidRDefault="00A12125" w:rsidP="0012431A">
            <w:pPr>
              <w:pStyle w:val="ListParagraph"/>
              <w:numPr>
                <w:ilvl w:val="0"/>
                <w:numId w:val="18"/>
              </w:numPr>
              <w:spacing w:line="360" w:lineRule="auto"/>
              <w:ind w:left="459"/>
              <w:rPr>
                <w:rFonts w:ascii="Arial" w:hAnsi="Arial" w:cs="Arial"/>
                <w:sz w:val="22"/>
                <w:szCs w:val="22"/>
              </w:rPr>
            </w:pPr>
            <w:r w:rsidRPr="00C627D7">
              <w:rPr>
                <w:rFonts w:ascii="Arial" w:hAnsi="Arial" w:cs="Arial"/>
                <w:sz w:val="22"/>
                <w:szCs w:val="22"/>
              </w:rPr>
              <w:t>Executive summary</w:t>
            </w:r>
          </w:p>
        </w:tc>
        <w:tc>
          <w:tcPr>
            <w:tcW w:w="720" w:type="pct"/>
            <w:tcBorders>
              <w:top w:val="single" w:sz="4" w:space="0" w:color="auto"/>
              <w:left w:val="single" w:sz="4" w:space="0" w:color="auto"/>
              <w:bottom w:val="single" w:sz="4" w:space="0" w:color="auto"/>
              <w:right w:val="single" w:sz="4" w:space="0" w:color="auto"/>
            </w:tcBorders>
          </w:tcPr>
          <w:p w14:paraId="1E7F12E1" w14:textId="774D083B" w:rsidR="00A12125" w:rsidRPr="00FD7BFE" w:rsidRDefault="006C38CC" w:rsidP="00C9600A">
            <w:pPr>
              <w:spacing w:line="360" w:lineRule="auto"/>
              <w:jc w:val="center"/>
              <w:rPr>
                <w:rFonts w:ascii="Arial" w:hAnsi="Arial" w:cs="Arial"/>
                <w:sz w:val="22"/>
                <w:szCs w:val="22"/>
              </w:rPr>
            </w:pPr>
            <w:r>
              <w:rPr>
                <w:rFonts w:ascii="Arial" w:hAnsi="Arial" w:cs="Arial"/>
                <w:sz w:val="22"/>
                <w:szCs w:val="22"/>
              </w:rPr>
              <w:t>5</w:t>
            </w:r>
          </w:p>
        </w:tc>
      </w:tr>
      <w:tr w:rsidR="00A12125" w:rsidRPr="00516AC2" w14:paraId="5A2AD3EF" w14:textId="77777777" w:rsidTr="00A300FA">
        <w:trPr>
          <w:trHeight w:val="101"/>
        </w:trPr>
        <w:tc>
          <w:tcPr>
            <w:tcW w:w="0" w:type="auto"/>
            <w:vMerge/>
            <w:tcBorders>
              <w:left w:val="single" w:sz="4" w:space="0" w:color="auto"/>
              <w:right w:val="single" w:sz="4" w:space="0" w:color="auto"/>
            </w:tcBorders>
            <w:shd w:val="clear" w:color="auto" w:fill="DBE5F1" w:themeFill="accent1" w:themeFillTint="33"/>
            <w:vAlign w:val="center"/>
            <w:hideMark/>
          </w:tcPr>
          <w:p w14:paraId="13669CAB" w14:textId="77777777" w:rsidR="00A12125" w:rsidRPr="00516AC2" w:rsidRDefault="00A12125" w:rsidP="00C9600A">
            <w:pPr>
              <w:spacing w:line="360" w:lineRule="auto"/>
              <w:jc w:val="center"/>
              <w:rPr>
                <w:rFonts w:ascii="Arial" w:hAnsi="Arial" w:cs="Arial"/>
                <w:b/>
                <w:sz w:val="22"/>
                <w:szCs w:val="22"/>
                <w:u w:val="single"/>
              </w:rPr>
            </w:pPr>
          </w:p>
        </w:tc>
        <w:tc>
          <w:tcPr>
            <w:tcW w:w="3526" w:type="pct"/>
            <w:tcBorders>
              <w:top w:val="single" w:sz="4" w:space="0" w:color="auto"/>
              <w:left w:val="single" w:sz="4" w:space="0" w:color="auto"/>
              <w:bottom w:val="single" w:sz="4" w:space="0" w:color="auto"/>
              <w:right w:val="single" w:sz="4" w:space="0" w:color="auto"/>
            </w:tcBorders>
            <w:hideMark/>
          </w:tcPr>
          <w:p w14:paraId="6294F81A" w14:textId="77777777" w:rsidR="00A12125" w:rsidRPr="00C627D7" w:rsidRDefault="00A12125" w:rsidP="0012431A">
            <w:pPr>
              <w:pStyle w:val="ListParagraph"/>
              <w:numPr>
                <w:ilvl w:val="0"/>
                <w:numId w:val="18"/>
              </w:numPr>
              <w:spacing w:line="360" w:lineRule="auto"/>
              <w:ind w:left="459"/>
              <w:rPr>
                <w:rFonts w:ascii="Arial" w:hAnsi="Arial" w:cs="Arial"/>
                <w:sz w:val="22"/>
                <w:szCs w:val="22"/>
              </w:rPr>
            </w:pPr>
            <w:r w:rsidRPr="00C627D7">
              <w:rPr>
                <w:rFonts w:ascii="Arial" w:hAnsi="Arial" w:cs="Arial"/>
                <w:sz w:val="22"/>
                <w:szCs w:val="22"/>
              </w:rPr>
              <w:t>Purpose of the Report</w:t>
            </w:r>
          </w:p>
        </w:tc>
        <w:tc>
          <w:tcPr>
            <w:tcW w:w="720" w:type="pct"/>
            <w:tcBorders>
              <w:top w:val="single" w:sz="4" w:space="0" w:color="auto"/>
              <w:left w:val="single" w:sz="4" w:space="0" w:color="auto"/>
              <w:bottom w:val="single" w:sz="4" w:space="0" w:color="auto"/>
              <w:right w:val="single" w:sz="4" w:space="0" w:color="auto"/>
            </w:tcBorders>
          </w:tcPr>
          <w:p w14:paraId="07FEEF31" w14:textId="0F8BCE5B" w:rsidR="00A12125" w:rsidRPr="00516AC2" w:rsidRDefault="0092296B" w:rsidP="00C9600A">
            <w:pPr>
              <w:spacing w:line="360" w:lineRule="auto"/>
              <w:jc w:val="center"/>
              <w:rPr>
                <w:rFonts w:ascii="Arial" w:hAnsi="Arial" w:cs="Arial"/>
                <w:sz w:val="22"/>
                <w:szCs w:val="22"/>
              </w:rPr>
            </w:pPr>
            <w:r>
              <w:rPr>
                <w:rFonts w:ascii="Arial" w:hAnsi="Arial" w:cs="Arial"/>
                <w:sz w:val="22"/>
                <w:szCs w:val="22"/>
              </w:rPr>
              <w:t>9</w:t>
            </w:r>
          </w:p>
        </w:tc>
      </w:tr>
      <w:tr w:rsidR="00A12125" w:rsidRPr="00516AC2" w14:paraId="7E6E3EBD" w14:textId="77777777" w:rsidTr="00A300FA">
        <w:trPr>
          <w:trHeight w:val="101"/>
        </w:trPr>
        <w:tc>
          <w:tcPr>
            <w:tcW w:w="0" w:type="auto"/>
            <w:vMerge/>
            <w:tcBorders>
              <w:left w:val="single" w:sz="4" w:space="0" w:color="auto"/>
              <w:right w:val="single" w:sz="4" w:space="0" w:color="auto"/>
            </w:tcBorders>
            <w:shd w:val="clear" w:color="auto" w:fill="DBE5F1" w:themeFill="accent1" w:themeFillTint="33"/>
            <w:vAlign w:val="center"/>
            <w:hideMark/>
          </w:tcPr>
          <w:p w14:paraId="38116D50" w14:textId="77777777" w:rsidR="00A12125" w:rsidRPr="00516AC2" w:rsidRDefault="00A12125" w:rsidP="00C9600A">
            <w:pPr>
              <w:spacing w:line="360" w:lineRule="auto"/>
              <w:jc w:val="center"/>
              <w:rPr>
                <w:rFonts w:ascii="Arial" w:hAnsi="Arial" w:cs="Arial"/>
                <w:b/>
                <w:sz w:val="22"/>
                <w:szCs w:val="22"/>
                <w:u w:val="single"/>
              </w:rPr>
            </w:pPr>
          </w:p>
        </w:tc>
        <w:tc>
          <w:tcPr>
            <w:tcW w:w="3526" w:type="pct"/>
            <w:tcBorders>
              <w:top w:val="single" w:sz="4" w:space="0" w:color="auto"/>
              <w:left w:val="single" w:sz="4" w:space="0" w:color="auto"/>
              <w:bottom w:val="single" w:sz="4" w:space="0" w:color="auto"/>
              <w:right w:val="single" w:sz="4" w:space="0" w:color="auto"/>
            </w:tcBorders>
            <w:hideMark/>
          </w:tcPr>
          <w:p w14:paraId="0F9B68B6" w14:textId="38601AD6" w:rsidR="00A12125" w:rsidRPr="00C627D7" w:rsidRDefault="00A12125" w:rsidP="0012431A">
            <w:pPr>
              <w:pStyle w:val="ListParagraph"/>
              <w:numPr>
                <w:ilvl w:val="0"/>
                <w:numId w:val="18"/>
              </w:numPr>
              <w:spacing w:line="360" w:lineRule="auto"/>
              <w:ind w:left="459"/>
              <w:rPr>
                <w:rFonts w:ascii="Arial" w:hAnsi="Arial" w:cs="Arial"/>
                <w:sz w:val="22"/>
                <w:szCs w:val="22"/>
              </w:rPr>
            </w:pPr>
            <w:r w:rsidRPr="00C627D7">
              <w:rPr>
                <w:rFonts w:ascii="Arial" w:hAnsi="Arial" w:cs="Arial"/>
                <w:sz w:val="22"/>
                <w:szCs w:val="22"/>
              </w:rPr>
              <w:t>Scope of the Report</w:t>
            </w:r>
          </w:p>
        </w:tc>
        <w:tc>
          <w:tcPr>
            <w:tcW w:w="720" w:type="pct"/>
            <w:tcBorders>
              <w:top w:val="single" w:sz="4" w:space="0" w:color="auto"/>
              <w:left w:val="single" w:sz="4" w:space="0" w:color="auto"/>
              <w:bottom w:val="single" w:sz="4" w:space="0" w:color="auto"/>
              <w:right w:val="single" w:sz="4" w:space="0" w:color="auto"/>
            </w:tcBorders>
          </w:tcPr>
          <w:p w14:paraId="580CCF01" w14:textId="402772BA" w:rsidR="00A12125" w:rsidRPr="00516AC2" w:rsidRDefault="00B472F2" w:rsidP="00C9600A">
            <w:pPr>
              <w:spacing w:line="360" w:lineRule="auto"/>
              <w:jc w:val="center"/>
              <w:rPr>
                <w:rFonts w:ascii="Arial" w:hAnsi="Arial" w:cs="Arial"/>
                <w:sz w:val="22"/>
                <w:szCs w:val="22"/>
              </w:rPr>
            </w:pPr>
            <w:r>
              <w:rPr>
                <w:rFonts w:ascii="Arial" w:hAnsi="Arial" w:cs="Arial"/>
                <w:sz w:val="22"/>
                <w:szCs w:val="22"/>
              </w:rPr>
              <w:t>9</w:t>
            </w:r>
          </w:p>
        </w:tc>
      </w:tr>
      <w:tr w:rsidR="00A12125" w:rsidRPr="00516AC2" w14:paraId="0C2796FB" w14:textId="77777777" w:rsidTr="00A300FA">
        <w:trPr>
          <w:trHeight w:val="101"/>
        </w:trPr>
        <w:tc>
          <w:tcPr>
            <w:tcW w:w="0" w:type="auto"/>
            <w:vMerge/>
            <w:tcBorders>
              <w:left w:val="single" w:sz="4" w:space="0" w:color="auto"/>
              <w:right w:val="single" w:sz="4" w:space="0" w:color="auto"/>
            </w:tcBorders>
            <w:shd w:val="clear" w:color="auto" w:fill="DBE5F1" w:themeFill="accent1" w:themeFillTint="33"/>
            <w:vAlign w:val="center"/>
            <w:hideMark/>
          </w:tcPr>
          <w:p w14:paraId="6669CFA5" w14:textId="77777777" w:rsidR="00A12125" w:rsidRPr="00516AC2" w:rsidRDefault="00A12125" w:rsidP="00C9600A">
            <w:pPr>
              <w:spacing w:line="360" w:lineRule="auto"/>
              <w:jc w:val="center"/>
              <w:rPr>
                <w:rFonts w:ascii="Arial" w:hAnsi="Arial" w:cs="Arial"/>
                <w:b/>
                <w:sz w:val="22"/>
                <w:szCs w:val="22"/>
                <w:u w:val="single"/>
              </w:rPr>
            </w:pPr>
          </w:p>
        </w:tc>
        <w:tc>
          <w:tcPr>
            <w:tcW w:w="3526" w:type="pct"/>
            <w:tcBorders>
              <w:top w:val="single" w:sz="4" w:space="0" w:color="auto"/>
              <w:left w:val="single" w:sz="4" w:space="0" w:color="auto"/>
              <w:bottom w:val="single" w:sz="4" w:space="0" w:color="auto"/>
              <w:right w:val="single" w:sz="4" w:space="0" w:color="auto"/>
            </w:tcBorders>
            <w:hideMark/>
          </w:tcPr>
          <w:p w14:paraId="044FD7DE" w14:textId="77777777" w:rsidR="00A12125" w:rsidRPr="00C627D7" w:rsidRDefault="00A12125" w:rsidP="0012431A">
            <w:pPr>
              <w:pStyle w:val="ListParagraph"/>
              <w:numPr>
                <w:ilvl w:val="0"/>
                <w:numId w:val="18"/>
              </w:numPr>
              <w:spacing w:line="360" w:lineRule="auto"/>
              <w:ind w:left="459"/>
              <w:rPr>
                <w:rFonts w:ascii="Arial" w:hAnsi="Arial" w:cs="Arial"/>
                <w:sz w:val="22"/>
                <w:szCs w:val="22"/>
              </w:rPr>
            </w:pPr>
            <w:r w:rsidRPr="00C627D7">
              <w:rPr>
                <w:rFonts w:ascii="Arial" w:hAnsi="Arial" w:cs="Arial"/>
                <w:sz w:val="22"/>
                <w:szCs w:val="22"/>
              </w:rPr>
              <w:t>Methodology/ Model Adopted</w:t>
            </w:r>
          </w:p>
        </w:tc>
        <w:tc>
          <w:tcPr>
            <w:tcW w:w="720" w:type="pct"/>
            <w:tcBorders>
              <w:top w:val="single" w:sz="4" w:space="0" w:color="auto"/>
              <w:left w:val="single" w:sz="4" w:space="0" w:color="auto"/>
              <w:bottom w:val="single" w:sz="4" w:space="0" w:color="auto"/>
              <w:right w:val="single" w:sz="4" w:space="0" w:color="auto"/>
            </w:tcBorders>
          </w:tcPr>
          <w:p w14:paraId="06191AD8" w14:textId="4B256850" w:rsidR="00A12125" w:rsidRPr="00516AC2" w:rsidRDefault="00550E9D" w:rsidP="00C9600A">
            <w:pPr>
              <w:spacing w:line="360" w:lineRule="auto"/>
              <w:jc w:val="center"/>
              <w:rPr>
                <w:rFonts w:ascii="Arial" w:hAnsi="Arial" w:cs="Arial"/>
                <w:sz w:val="22"/>
                <w:szCs w:val="22"/>
              </w:rPr>
            </w:pPr>
            <w:r>
              <w:rPr>
                <w:rFonts w:ascii="Arial" w:hAnsi="Arial" w:cs="Arial"/>
                <w:sz w:val="22"/>
                <w:szCs w:val="22"/>
              </w:rPr>
              <w:t>10</w:t>
            </w:r>
          </w:p>
        </w:tc>
      </w:tr>
      <w:tr w:rsidR="00A12125" w:rsidRPr="00516AC2" w14:paraId="2D8314FF" w14:textId="77777777" w:rsidTr="00A300FA">
        <w:trPr>
          <w:trHeight w:val="101"/>
        </w:trPr>
        <w:tc>
          <w:tcPr>
            <w:tcW w:w="0" w:type="auto"/>
            <w:vMerge/>
            <w:tcBorders>
              <w:left w:val="single" w:sz="4" w:space="0" w:color="auto"/>
              <w:right w:val="single" w:sz="4" w:space="0" w:color="auto"/>
            </w:tcBorders>
            <w:shd w:val="clear" w:color="auto" w:fill="DBE5F1" w:themeFill="accent1" w:themeFillTint="33"/>
            <w:vAlign w:val="center"/>
            <w:hideMark/>
          </w:tcPr>
          <w:p w14:paraId="65D7CBBC" w14:textId="77777777" w:rsidR="00A12125" w:rsidRPr="00516AC2" w:rsidRDefault="00A12125" w:rsidP="00C9600A">
            <w:pPr>
              <w:spacing w:line="360" w:lineRule="auto"/>
              <w:jc w:val="center"/>
              <w:rPr>
                <w:rFonts w:ascii="Arial" w:hAnsi="Arial" w:cs="Arial"/>
                <w:b/>
                <w:sz w:val="22"/>
                <w:szCs w:val="22"/>
                <w:u w:val="single"/>
              </w:rPr>
            </w:pPr>
          </w:p>
        </w:tc>
        <w:tc>
          <w:tcPr>
            <w:tcW w:w="3526" w:type="pct"/>
            <w:tcBorders>
              <w:top w:val="single" w:sz="4" w:space="0" w:color="auto"/>
              <w:left w:val="single" w:sz="4" w:space="0" w:color="auto"/>
              <w:bottom w:val="single" w:sz="4" w:space="0" w:color="auto"/>
              <w:right w:val="single" w:sz="4" w:space="0" w:color="auto"/>
            </w:tcBorders>
            <w:hideMark/>
          </w:tcPr>
          <w:p w14:paraId="22AFE01D" w14:textId="77777777" w:rsidR="00A12125" w:rsidRPr="00C627D7" w:rsidRDefault="00A12125" w:rsidP="0012431A">
            <w:pPr>
              <w:pStyle w:val="ListParagraph"/>
              <w:numPr>
                <w:ilvl w:val="0"/>
                <w:numId w:val="18"/>
              </w:numPr>
              <w:spacing w:line="360" w:lineRule="auto"/>
              <w:ind w:left="459"/>
              <w:rPr>
                <w:rFonts w:ascii="Arial" w:hAnsi="Arial" w:cs="Arial"/>
                <w:sz w:val="22"/>
                <w:szCs w:val="22"/>
              </w:rPr>
            </w:pPr>
            <w:r w:rsidRPr="00C627D7">
              <w:rPr>
                <w:rFonts w:ascii="Arial" w:hAnsi="Arial" w:cs="Arial"/>
                <w:sz w:val="22"/>
                <w:szCs w:val="22"/>
              </w:rPr>
              <w:t>Data Information received from</w:t>
            </w:r>
          </w:p>
        </w:tc>
        <w:tc>
          <w:tcPr>
            <w:tcW w:w="720" w:type="pct"/>
            <w:tcBorders>
              <w:top w:val="single" w:sz="4" w:space="0" w:color="auto"/>
              <w:left w:val="single" w:sz="4" w:space="0" w:color="auto"/>
              <w:bottom w:val="single" w:sz="4" w:space="0" w:color="auto"/>
              <w:right w:val="single" w:sz="4" w:space="0" w:color="auto"/>
            </w:tcBorders>
          </w:tcPr>
          <w:p w14:paraId="503572D4" w14:textId="2ABA206A" w:rsidR="00A12125" w:rsidRPr="00516AC2" w:rsidRDefault="00B472F2" w:rsidP="00C9600A">
            <w:pPr>
              <w:spacing w:line="360" w:lineRule="auto"/>
              <w:jc w:val="center"/>
              <w:rPr>
                <w:rFonts w:ascii="Arial" w:hAnsi="Arial" w:cs="Arial"/>
                <w:sz w:val="22"/>
                <w:szCs w:val="22"/>
              </w:rPr>
            </w:pPr>
            <w:r>
              <w:rPr>
                <w:rFonts w:ascii="Arial" w:hAnsi="Arial" w:cs="Arial"/>
                <w:sz w:val="22"/>
                <w:szCs w:val="22"/>
              </w:rPr>
              <w:t>10</w:t>
            </w:r>
          </w:p>
        </w:tc>
      </w:tr>
      <w:tr w:rsidR="00A12125" w:rsidRPr="00516AC2" w14:paraId="4386F06B" w14:textId="77777777" w:rsidTr="00A300FA">
        <w:trPr>
          <w:trHeight w:val="101"/>
        </w:trPr>
        <w:tc>
          <w:tcPr>
            <w:tcW w:w="0" w:type="auto"/>
            <w:vMerge/>
            <w:tcBorders>
              <w:left w:val="single" w:sz="4" w:space="0" w:color="auto"/>
              <w:bottom w:val="single" w:sz="4" w:space="0" w:color="auto"/>
              <w:right w:val="single" w:sz="4" w:space="0" w:color="auto"/>
            </w:tcBorders>
            <w:shd w:val="clear" w:color="auto" w:fill="DBE5F1" w:themeFill="accent1" w:themeFillTint="33"/>
            <w:vAlign w:val="center"/>
          </w:tcPr>
          <w:p w14:paraId="18C93648" w14:textId="77777777" w:rsidR="00A12125" w:rsidRPr="00516AC2" w:rsidRDefault="00A12125" w:rsidP="00C9600A">
            <w:pPr>
              <w:spacing w:line="360" w:lineRule="auto"/>
              <w:jc w:val="center"/>
              <w:rPr>
                <w:rFonts w:ascii="Arial" w:hAnsi="Arial" w:cs="Arial"/>
                <w:b/>
                <w:sz w:val="22"/>
                <w:szCs w:val="22"/>
                <w:u w:val="single"/>
              </w:rPr>
            </w:pPr>
          </w:p>
        </w:tc>
        <w:tc>
          <w:tcPr>
            <w:tcW w:w="3526" w:type="pct"/>
            <w:tcBorders>
              <w:top w:val="single" w:sz="4" w:space="0" w:color="auto"/>
              <w:left w:val="single" w:sz="4" w:space="0" w:color="auto"/>
              <w:bottom w:val="single" w:sz="4" w:space="0" w:color="auto"/>
              <w:right w:val="single" w:sz="4" w:space="0" w:color="auto"/>
            </w:tcBorders>
          </w:tcPr>
          <w:p w14:paraId="7A34321B" w14:textId="77777777" w:rsidR="00A12125" w:rsidRPr="00C627D7" w:rsidRDefault="00A12125" w:rsidP="0012431A">
            <w:pPr>
              <w:pStyle w:val="ListParagraph"/>
              <w:numPr>
                <w:ilvl w:val="0"/>
                <w:numId w:val="18"/>
              </w:numPr>
              <w:spacing w:line="360" w:lineRule="auto"/>
              <w:ind w:left="459"/>
              <w:rPr>
                <w:rFonts w:ascii="Arial" w:hAnsi="Arial" w:cs="Arial"/>
                <w:sz w:val="22"/>
                <w:szCs w:val="22"/>
              </w:rPr>
            </w:pPr>
            <w:r w:rsidRPr="00C627D7">
              <w:rPr>
                <w:rFonts w:ascii="Arial" w:hAnsi="Arial" w:cs="Arial"/>
                <w:sz w:val="22"/>
                <w:szCs w:val="22"/>
              </w:rPr>
              <w:t>Documents/ Data Referred</w:t>
            </w:r>
          </w:p>
        </w:tc>
        <w:tc>
          <w:tcPr>
            <w:tcW w:w="720" w:type="pct"/>
            <w:tcBorders>
              <w:top w:val="single" w:sz="4" w:space="0" w:color="auto"/>
              <w:left w:val="single" w:sz="4" w:space="0" w:color="auto"/>
              <w:bottom w:val="single" w:sz="4" w:space="0" w:color="auto"/>
              <w:right w:val="single" w:sz="4" w:space="0" w:color="auto"/>
            </w:tcBorders>
          </w:tcPr>
          <w:p w14:paraId="3F7340BA" w14:textId="6704C411" w:rsidR="00A12125" w:rsidRPr="00516AC2" w:rsidRDefault="00B472F2" w:rsidP="00C9600A">
            <w:pPr>
              <w:spacing w:line="360" w:lineRule="auto"/>
              <w:jc w:val="center"/>
              <w:rPr>
                <w:rFonts w:ascii="Arial" w:hAnsi="Arial" w:cs="Arial"/>
                <w:sz w:val="22"/>
                <w:szCs w:val="22"/>
              </w:rPr>
            </w:pPr>
            <w:r>
              <w:rPr>
                <w:rFonts w:ascii="Arial" w:hAnsi="Arial" w:cs="Arial"/>
                <w:sz w:val="22"/>
                <w:szCs w:val="22"/>
              </w:rPr>
              <w:t>1</w:t>
            </w:r>
            <w:r w:rsidR="006C38CC">
              <w:rPr>
                <w:rFonts w:ascii="Arial" w:hAnsi="Arial" w:cs="Arial"/>
                <w:sz w:val="22"/>
                <w:szCs w:val="22"/>
              </w:rPr>
              <w:t>0</w:t>
            </w:r>
          </w:p>
        </w:tc>
      </w:tr>
      <w:tr w:rsidR="00503216" w:rsidRPr="00516AC2" w14:paraId="2E1A3824" w14:textId="77777777" w:rsidTr="00A300FA">
        <w:trPr>
          <w:trHeight w:val="110"/>
        </w:trPr>
        <w:tc>
          <w:tcPr>
            <w:tcW w:w="754" w:type="pct"/>
            <w:vMerge w:val="restart"/>
            <w:tcBorders>
              <w:top w:val="single" w:sz="4" w:space="0" w:color="auto"/>
              <w:left w:val="single" w:sz="4" w:space="0" w:color="auto"/>
              <w:right w:val="single" w:sz="4" w:space="0" w:color="auto"/>
            </w:tcBorders>
            <w:shd w:val="clear" w:color="auto" w:fill="DBE5F1" w:themeFill="accent1" w:themeFillTint="33"/>
            <w:vAlign w:val="center"/>
            <w:hideMark/>
          </w:tcPr>
          <w:p w14:paraId="2AC21256" w14:textId="77777777" w:rsidR="00503216" w:rsidRPr="00516AC2" w:rsidRDefault="00503216" w:rsidP="00C9600A">
            <w:pPr>
              <w:spacing w:line="360" w:lineRule="auto"/>
              <w:jc w:val="center"/>
              <w:rPr>
                <w:rFonts w:ascii="Arial" w:hAnsi="Arial" w:cs="Arial"/>
                <w:b/>
                <w:sz w:val="22"/>
                <w:szCs w:val="22"/>
                <w:u w:val="single"/>
              </w:rPr>
            </w:pPr>
            <w:r w:rsidRPr="00516AC2">
              <w:rPr>
                <w:rFonts w:ascii="Arial" w:hAnsi="Arial" w:cs="Arial"/>
                <w:b/>
                <w:sz w:val="22"/>
                <w:szCs w:val="22"/>
              </w:rPr>
              <w:t>Part C</w:t>
            </w:r>
          </w:p>
        </w:tc>
        <w:tc>
          <w:tcPr>
            <w:tcW w:w="3526" w:type="pct"/>
            <w:tcBorders>
              <w:top w:val="single" w:sz="4" w:space="0" w:color="auto"/>
              <w:left w:val="single" w:sz="4" w:space="0" w:color="auto"/>
              <w:bottom w:val="single" w:sz="4" w:space="0" w:color="auto"/>
              <w:right w:val="single" w:sz="4" w:space="0" w:color="auto"/>
            </w:tcBorders>
            <w:hideMark/>
          </w:tcPr>
          <w:p w14:paraId="7246426F" w14:textId="5382D68C" w:rsidR="00503216" w:rsidRPr="00C627D7" w:rsidRDefault="006C38CC" w:rsidP="00C9600A">
            <w:pPr>
              <w:tabs>
                <w:tab w:val="left" w:pos="0"/>
              </w:tabs>
              <w:spacing w:line="360" w:lineRule="auto"/>
              <w:rPr>
                <w:rFonts w:ascii="Arial" w:hAnsi="Arial" w:cs="Arial"/>
                <w:b/>
                <w:sz w:val="22"/>
                <w:szCs w:val="22"/>
              </w:rPr>
            </w:pPr>
            <w:r>
              <w:rPr>
                <w:rFonts w:ascii="Arial" w:hAnsi="Arial" w:cs="Arial"/>
                <w:b/>
                <w:sz w:val="22"/>
                <w:szCs w:val="22"/>
              </w:rPr>
              <w:t>Partnership Firm’s</w:t>
            </w:r>
            <w:r w:rsidR="00503216" w:rsidRPr="00C627D7">
              <w:rPr>
                <w:rFonts w:ascii="Arial" w:hAnsi="Arial" w:cs="Arial"/>
                <w:b/>
                <w:sz w:val="22"/>
                <w:szCs w:val="22"/>
              </w:rPr>
              <w:t xml:space="preserve"> Profile</w:t>
            </w:r>
          </w:p>
        </w:tc>
        <w:tc>
          <w:tcPr>
            <w:tcW w:w="720" w:type="pct"/>
            <w:tcBorders>
              <w:top w:val="single" w:sz="4" w:space="0" w:color="auto"/>
              <w:left w:val="single" w:sz="4" w:space="0" w:color="auto"/>
              <w:bottom w:val="single" w:sz="4" w:space="0" w:color="auto"/>
              <w:right w:val="single" w:sz="4" w:space="0" w:color="auto"/>
            </w:tcBorders>
          </w:tcPr>
          <w:p w14:paraId="0C6F8A53" w14:textId="77777777" w:rsidR="00503216" w:rsidRPr="00FD7BFE" w:rsidRDefault="00503216" w:rsidP="00C9600A">
            <w:pPr>
              <w:spacing w:line="360" w:lineRule="auto"/>
              <w:jc w:val="center"/>
              <w:rPr>
                <w:rFonts w:ascii="Arial" w:hAnsi="Arial" w:cs="Arial"/>
                <w:sz w:val="22"/>
                <w:szCs w:val="22"/>
              </w:rPr>
            </w:pPr>
          </w:p>
        </w:tc>
      </w:tr>
      <w:tr w:rsidR="00503216" w:rsidRPr="00516AC2" w14:paraId="49537FB8" w14:textId="77777777" w:rsidTr="00A300FA">
        <w:trPr>
          <w:trHeight w:val="165"/>
        </w:trPr>
        <w:tc>
          <w:tcPr>
            <w:tcW w:w="0" w:type="auto"/>
            <w:vMerge/>
            <w:tcBorders>
              <w:left w:val="single" w:sz="4" w:space="0" w:color="auto"/>
              <w:right w:val="single" w:sz="4" w:space="0" w:color="auto"/>
            </w:tcBorders>
            <w:shd w:val="clear" w:color="auto" w:fill="DBE5F1" w:themeFill="accent1" w:themeFillTint="33"/>
            <w:vAlign w:val="center"/>
            <w:hideMark/>
          </w:tcPr>
          <w:p w14:paraId="3EE89A70" w14:textId="77777777" w:rsidR="00503216" w:rsidRPr="00516AC2" w:rsidRDefault="00503216" w:rsidP="00C9600A">
            <w:pPr>
              <w:spacing w:line="360" w:lineRule="auto"/>
              <w:jc w:val="center"/>
              <w:rPr>
                <w:rFonts w:ascii="Arial" w:hAnsi="Arial" w:cs="Arial"/>
                <w:b/>
                <w:sz w:val="22"/>
                <w:szCs w:val="22"/>
                <w:u w:val="single"/>
              </w:rPr>
            </w:pPr>
          </w:p>
        </w:tc>
        <w:tc>
          <w:tcPr>
            <w:tcW w:w="3526" w:type="pct"/>
            <w:tcBorders>
              <w:top w:val="single" w:sz="4" w:space="0" w:color="auto"/>
              <w:left w:val="single" w:sz="4" w:space="0" w:color="auto"/>
              <w:bottom w:val="single" w:sz="4" w:space="0" w:color="auto"/>
              <w:right w:val="single" w:sz="4" w:space="0" w:color="auto"/>
            </w:tcBorders>
            <w:hideMark/>
          </w:tcPr>
          <w:p w14:paraId="7C79A0F6" w14:textId="5D2CB183" w:rsidR="00503216" w:rsidRPr="00C627D7" w:rsidRDefault="006C38CC" w:rsidP="0085301F">
            <w:pPr>
              <w:pStyle w:val="ListParagraph"/>
              <w:numPr>
                <w:ilvl w:val="0"/>
                <w:numId w:val="25"/>
              </w:numPr>
              <w:spacing w:line="360" w:lineRule="auto"/>
              <w:ind w:left="461"/>
              <w:rPr>
                <w:rFonts w:ascii="Arial" w:hAnsi="Arial" w:cs="Arial"/>
                <w:sz w:val="22"/>
                <w:szCs w:val="22"/>
              </w:rPr>
            </w:pPr>
            <w:r>
              <w:rPr>
                <w:rFonts w:ascii="Arial" w:hAnsi="Arial" w:cs="Arial"/>
                <w:sz w:val="22"/>
                <w:szCs w:val="22"/>
              </w:rPr>
              <w:t>Firm</w:t>
            </w:r>
            <w:r w:rsidR="00503216" w:rsidRPr="00C627D7">
              <w:rPr>
                <w:rFonts w:ascii="Arial" w:hAnsi="Arial" w:cs="Arial"/>
                <w:sz w:val="22"/>
                <w:szCs w:val="22"/>
              </w:rPr>
              <w:t xml:space="preserve"> Overview</w:t>
            </w:r>
          </w:p>
        </w:tc>
        <w:tc>
          <w:tcPr>
            <w:tcW w:w="720" w:type="pct"/>
            <w:tcBorders>
              <w:top w:val="single" w:sz="4" w:space="0" w:color="auto"/>
              <w:left w:val="single" w:sz="4" w:space="0" w:color="auto"/>
              <w:bottom w:val="single" w:sz="4" w:space="0" w:color="auto"/>
              <w:right w:val="single" w:sz="4" w:space="0" w:color="auto"/>
            </w:tcBorders>
          </w:tcPr>
          <w:p w14:paraId="6120FB3F" w14:textId="02D25D61" w:rsidR="00503216" w:rsidRPr="00FD7BFE" w:rsidRDefault="00B472F2" w:rsidP="00C9600A">
            <w:pPr>
              <w:spacing w:line="360" w:lineRule="auto"/>
              <w:jc w:val="center"/>
              <w:rPr>
                <w:rFonts w:ascii="Arial" w:hAnsi="Arial" w:cs="Arial"/>
                <w:sz w:val="22"/>
                <w:szCs w:val="22"/>
              </w:rPr>
            </w:pPr>
            <w:r>
              <w:rPr>
                <w:rFonts w:ascii="Arial" w:hAnsi="Arial" w:cs="Arial"/>
                <w:sz w:val="22"/>
                <w:szCs w:val="22"/>
              </w:rPr>
              <w:t>1</w:t>
            </w:r>
            <w:r w:rsidR="006C38CC">
              <w:rPr>
                <w:rFonts w:ascii="Arial" w:hAnsi="Arial" w:cs="Arial"/>
                <w:sz w:val="22"/>
                <w:szCs w:val="22"/>
              </w:rPr>
              <w:t>1</w:t>
            </w:r>
          </w:p>
        </w:tc>
      </w:tr>
      <w:tr w:rsidR="00503216" w:rsidRPr="00516AC2" w14:paraId="29F7D312" w14:textId="77777777" w:rsidTr="00A300FA">
        <w:trPr>
          <w:trHeight w:val="101"/>
        </w:trPr>
        <w:tc>
          <w:tcPr>
            <w:tcW w:w="0" w:type="auto"/>
            <w:vMerge/>
            <w:tcBorders>
              <w:left w:val="single" w:sz="4" w:space="0" w:color="auto"/>
              <w:right w:val="single" w:sz="4" w:space="0" w:color="auto"/>
            </w:tcBorders>
            <w:shd w:val="clear" w:color="auto" w:fill="DBE5F1" w:themeFill="accent1" w:themeFillTint="33"/>
            <w:vAlign w:val="center"/>
            <w:hideMark/>
          </w:tcPr>
          <w:p w14:paraId="23579BE6" w14:textId="77777777" w:rsidR="00503216" w:rsidRPr="00516AC2" w:rsidRDefault="00503216" w:rsidP="00C9600A">
            <w:pPr>
              <w:spacing w:line="360" w:lineRule="auto"/>
              <w:jc w:val="center"/>
              <w:rPr>
                <w:rFonts w:ascii="Arial" w:hAnsi="Arial" w:cs="Arial"/>
                <w:b/>
                <w:sz w:val="22"/>
                <w:szCs w:val="22"/>
                <w:u w:val="single"/>
              </w:rPr>
            </w:pPr>
          </w:p>
        </w:tc>
        <w:tc>
          <w:tcPr>
            <w:tcW w:w="3526" w:type="pct"/>
            <w:tcBorders>
              <w:top w:val="single" w:sz="4" w:space="0" w:color="auto"/>
              <w:left w:val="single" w:sz="4" w:space="0" w:color="auto"/>
              <w:bottom w:val="single" w:sz="4" w:space="0" w:color="auto"/>
              <w:right w:val="single" w:sz="4" w:space="0" w:color="auto"/>
            </w:tcBorders>
            <w:vAlign w:val="center"/>
            <w:hideMark/>
          </w:tcPr>
          <w:p w14:paraId="7304892A" w14:textId="464B943A" w:rsidR="00503216" w:rsidRPr="00C627D7" w:rsidRDefault="006C38CC" w:rsidP="0085301F">
            <w:pPr>
              <w:pStyle w:val="ListParagraph"/>
              <w:numPr>
                <w:ilvl w:val="0"/>
                <w:numId w:val="25"/>
              </w:numPr>
              <w:spacing w:line="360" w:lineRule="auto"/>
              <w:ind w:left="459"/>
              <w:rPr>
                <w:rFonts w:ascii="Arial" w:hAnsi="Arial" w:cs="Arial"/>
                <w:sz w:val="22"/>
                <w:szCs w:val="22"/>
              </w:rPr>
            </w:pPr>
            <w:r>
              <w:rPr>
                <w:rFonts w:ascii="Arial" w:hAnsi="Arial" w:cs="Arial"/>
                <w:sz w:val="22"/>
                <w:szCs w:val="22"/>
              </w:rPr>
              <w:t>Profit &amp; Loss Sharing</w:t>
            </w:r>
          </w:p>
        </w:tc>
        <w:tc>
          <w:tcPr>
            <w:tcW w:w="720" w:type="pct"/>
            <w:tcBorders>
              <w:top w:val="single" w:sz="4" w:space="0" w:color="auto"/>
              <w:left w:val="single" w:sz="4" w:space="0" w:color="auto"/>
              <w:bottom w:val="single" w:sz="4" w:space="0" w:color="auto"/>
              <w:right w:val="single" w:sz="4" w:space="0" w:color="auto"/>
            </w:tcBorders>
          </w:tcPr>
          <w:p w14:paraId="100EFC75" w14:textId="10F43179" w:rsidR="00503216" w:rsidRPr="00516AC2" w:rsidRDefault="00B472F2" w:rsidP="00C9600A">
            <w:pPr>
              <w:spacing w:line="360" w:lineRule="auto"/>
              <w:jc w:val="center"/>
              <w:rPr>
                <w:rFonts w:ascii="Arial" w:hAnsi="Arial" w:cs="Arial"/>
                <w:sz w:val="22"/>
                <w:szCs w:val="22"/>
              </w:rPr>
            </w:pPr>
            <w:r>
              <w:rPr>
                <w:rFonts w:ascii="Arial" w:hAnsi="Arial" w:cs="Arial"/>
                <w:sz w:val="22"/>
                <w:szCs w:val="22"/>
              </w:rPr>
              <w:t>1</w:t>
            </w:r>
            <w:r w:rsidR="006C38CC">
              <w:rPr>
                <w:rFonts w:ascii="Arial" w:hAnsi="Arial" w:cs="Arial"/>
                <w:sz w:val="22"/>
                <w:szCs w:val="22"/>
              </w:rPr>
              <w:t>1</w:t>
            </w:r>
          </w:p>
        </w:tc>
      </w:tr>
      <w:tr w:rsidR="00503216" w:rsidRPr="00516AC2" w14:paraId="6EF11239" w14:textId="77777777" w:rsidTr="00A300FA">
        <w:trPr>
          <w:trHeight w:val="101"/>
        </w:trPr>
        <w:tc>
          <w:tcPr>
            <w:tcW w:w="754" w:type="pct"/>
            <w:vMerge/>
            <w:tcBorders>
              <w:left w:val="single" w:sz="4" w:space="0" w:color="auto"/>
              <w:bottom w:val="single" w:sz="4" w:space="0" w:color="auto"/>
              <w:right w:val="single" w:sz="4" w:space="0" w:color="auto"/>
            </w:tcBorders>
            <w:shd w:val="clear" w:color="auto" w:fill="DBE5F1" w:themeFill="accent1" w:themeFillTint="33"/>
            <w:vAlign w:val="center"/>
          </w:tcPr>
          <w:p w14:paraId="236926B8" w14:textId="77777777" w:rsidR="00503216" w:rsidRPr="00516AC2" w:rsidRDefault="00503216" w:rsidP="00C9600A">
            <w:pPr>
              <w:spacing w:line="360" w:lineRule="auto"/>
              <w:jc w:val="center"/>
              <w:rPr>
                <w:rFonts w:ascii="Arial" w:hAnsi="Arial" w:cs="Arial"/>
                <w:b/>
                <w:sz w:val="22"/>
                <w:szCs w:val="22"/>
                <w:u w:val="single"/>
              </w:rPr>
            </w:pPr>
          </w:p>
        </w:tc>
        <w:tc>
          <w:tcPr>
            <w:tcW w:w="3526" w:type="pct"/>
            <w:tcBorders>
              <w:top w:val="single" w:sz="4" w:space="0" w:color="auto"/>
              <w:left w:val="single" w:sz="4" w:space="0" w:color="auto"/>
              <w:bottom w:val="single" w:sz="4" w:space="0" w:color="auto"/>
              <w:right w:val="single" w:sz="4" w:space="0" w:color="auto"/>
            </w:tcBorders>
            <w:shd w:val="clear" w:color="auto" w:fill="auto"/>
            <w:hideMark/>
          </w:tcPr>
          <w:p w14:paraId="13FF17C5" w14:textId="24791C6C" w:rsidR="00503216" w:rsidRPr="00C627D7" w:rsidRDefault="00503216" w:rsidP="006C38CC">
            <w:pPr>
              <w:pStyle w:val="ListParagraph"/>
              <w:numPr>
                <w:ilvl w:val="0"/>
                <w:numId w:val="25"/>
              </w:numPr>
              <w:spacing w:line="360" w:lineRule="auto"/>
              <w:ind w:left="459"/>
              <w:rPr>
                <w:rFonts w:ascii="Arial" w:hAnsi="Arial" w:cs="Arial"/>
                <w:sz w:val="22"/>
                <w:szCs w:val="22"/>
              </w:rPr>
            </w:pPr>
            <w:r w:rsidRPr="00C627D7">
              <w:rPr>
                <w:rFonts w:ascii="Arial" w:hAnsi="Arial" w:cs="Arial"/>
                <w:sz w:val="22"/>
                <w:szCs w:val="22"/>
              </w:rPr>
              <w:t>Promoters/</w:t>
            </w:r>
            <w:r w:rsidR="006C38CC">
              <w:rPr>
                <w:rFonts w:ascii="Arial" w:hAnsi="Arial" w:cs="Arial"/>
                <w:sz w:val="22"/>
                <w:szCs w:val="22"/>
              </w:rPr>
              <w:t>Partner’s</w:t>
            </w:r>
            <w:r w:rsidRPr="00C627D7">
              <w:rPr>
                <w:rFonts w:ascii="Arial" w:hAnsi="Arial" w:cs="Arial"/>
                <w:sz w:val="22"/>
                <w:szCs w:val="22"/>
              </w:rPr>
              <w:t xml:space="preserve"> Profile</w:t>
            </w:r>
          </w:p>
        </w:tc>
        <w:tc>
          <w:tcPr>
            <w:tcW w:w="720" w:type="pct"/>
            <w:tcBorders>
              <w:top w:val="single" w:sz="4" w:space="0" w:color="auto"/>
              <w:left w:val="single" w:sz="4" w:space="0" w:color="auto"/>
              <w:bottom w:val="single" w:sz="4" w:space="0" w:color="auto"/>
              <w:right w:val="single" w:sz="4" w:space="0" w:color="auto"/>
            </w:tcBorders>
          </w:tcPr>
          <w:p w14:paraId="3C3F9983" w14:textId="33535B7B" w:rsidR="00503216" w:rsidRPr="00516AC2" w:rsidRDefault="00B472F2" w:rsidP="00C9600A">
            <w:pPr>
              <w:spacing w:line="360" w:lineRule="auto"/>
              <w:jc w:val="center"/>
              <w:rPr>
                <w:rFonts w:ascii="Arial" w:hAnsi="Arial" w:cs="Arial"/>
                <w:sz w:val="22"/>
                <w:szCs w:val="22"/>
              </w:rPr>
            </w:pPr>
            <w:r>
              <w:rPr>
                <w:rFonts w:ascii="Arial" w:hAnsi="Arial" w:cs="Arial"/>
                <w:sz w:val="22"/>
                <w:szCs w:val="22"/>
              </w:rPr>
              <w:t>1</w:t>
            </w:r>
            <w:r w:rsidR="006C38CC">
              <w:rPr>
                <w:rFonts w:ascii="Arial" w:hAnsi="Arial" w:cs="Arial"/>
                <w:sz w:val="22"/>
                <w:szCs w:val="22"/>
              </w:rPr>
              <w:t>2</w:t>
            </w:r>
          </w:p>
        </w:tc>
      </w:tr>
      <w:tr w:rsidR="00002176" w:rsidRPr="00516AC2" w14:paraId="411FFF24" w14:textId="77777777" w:rsidTr="00A300FA">
        <w:trPr>
          <w:trHeight w:val="294"/>
        </w:trPr>
        <w:tc>
          <w:tcPr>
            <w:tcW w:w="754" w:type="pct"/>
            <w:vMerge w:val="restart"/>
            <w:tcBorders>
              <w:top w:val="single" w:sz="4" w:space="0" w:color="auto"/>
              <w:left w:val="single" w:sz="4" w:space="0" w:color="auto"/>
              <w:right w:val="single" w:sz="4" w:space="0" w:color="auto"/>
            </w:tcBorders>
            <w:shd w:val="clear" w:color="auto" w:fill="DBE5F1" w:themeFill="accent1" w:themeFillTint="33"/>
            <w:vAlign w:val="center"/>
            <w:hideMark/>
          </w:tcPr>
          <w:p w14:paraId="31551A88" w14:textId="77777777" w:rsidR="00002176" w:rsidRPr="00516AC2" w:rsidRDefault="00002176" w:rsidP="00C9600A">
            <w:pPr>
              <w:spacing w:line="360" w:lineRule="auto"/>
              <w:jc w:val="center"/>
              <w:rPr>
                <w:rFonts w:ascii="Arial" w:hAnsi="Arial" w:cs="Arial"/>
                <w:b/>
                <w:sz w:val="22"/>
                <w:szCs w:val="22"/>
                <w:u w:val="single"/>
              </w:rPr>
            </w:pPr>
            <w:r w:rsidRPr="00516AC2">
              <w:rPr>
                <w:rFonts w:ascii="Arial" w:hAnsi="Arial" w:cs="Arial"/>
                <w:b/>
                <w:sz w:val="22"/>
                <w:szCs w:val="22"/>
              </w:rPr>
              <w:t>Part D</w:t>
            </w:r>
          </w:p>
        </w:tc>
        <w:tc>
          <w:tcPr>
            <w:tcW w:w="3526" w:type="pct"/>
            <w:tcBorders>
              <w:top w:val="single" w:sz="4" w:space="0" w:color="auto"/>
              <w:left w:val="single" w:sz="4" w:space="0" w:color="auto"/>
              <w:bottom w:val="single" w:sz="4" w:space="0" w:color="auto"/>
              <w:right w:val="single" w:sz="4" w:space="0" w:color="auto"/>
            </w:tcBorders>
            <w:hideMark/>
          </w:tcPr>
          <w:p w14:paraId="28E796C5" w14:textId="14F739AC" w:rsidR="00002176" w:rsidRPr="00C627D7" w:rsidRDefault="006C38CC" w:rsidP="006C38CC">
            <w:pPr>
              <w:tabs>
                <w:tab w:val="left" w:pos="0"/>
              </w:tabs>
              <w:spacing w:line="360" w:lineRule="auto"/>
              <w:rPr>
                <w:rFonts w:ascii="Arial" w:hAnsi="Arial" w:cs="Arial"/>
                <w:sz w:val="22"/>
                <w:szCs w:val="22"/>
                <w:highlight w:val="cyan"/>
              </w:rPr>
            </w:pPr>
            <w:r>
              <w:rPr>
                <w:rFonts w:ascii="Arial" w:hAnsi="Arial" w:cs="Arial"/>
                <w:b/>
                <w:sz w:val="22"/>
                <w:szCs w:val="22"/>
              </w:rPr>
              <w:t>Infrastructure/Technical Details</w:t>
            </w:r>
          </w:p>
        </w:tc>
        <w:tc>
          <w:tcPr>
            <w:tcW w:w="720" w:type="pct"/>
            <w:tcBorders>
              <w:top w:val="single" w:sz="4" w:space="0" w:color="auto"/>
              <w:left w:val="single" w:sz="4" w:space="0" w:color="auto"/>
              <w:bottom w:val="single" w:sz="4" w:space="0" w:color="auto"/>
              <w:right w:val="single" w:sz="4" w:space="0" w:color="auto"/>
            </w:tcBorders>
          </w:tcPr>
          <w:p w14:paraId="578FC25B" w14:textId="77777777" w:rsidR="00002176" w:rsidRPr="00516AC2" w:rsidRDefault="00002176" w:rsidP="00C9600A">
            <w:pPr>
              <w:spacing w:line="360" w:lineRule="auto"/>
              <w:jc w:val="center"/>
              <w:rPr>
                <w:rFonts w:ascii="Arial" w:hAnsi="Arial" w:cs="Arial"/>
                <w:b/>
                <w:sz w:val="22"/>
                <w:szCs w:val="22"/>
                <w:highlight w:val="yellow"/>
              </w:rPr>
            </w:pPr>
          </w:p>
        </w:tc>
      </w:tr>
      <w:tr w:rsidR="00002176" w:rsidRPr="00516AC2" w14:paraId="609FF50F" w14:textId="77777777" w:rsidTr="00A300FA">
        <w:trPr>
          <w:trHeight w:val="294"/>
        </w:trPr>
        <w:tc>
          <w:tcPr>
            <w:tcW w:w="0" w:type="auto"/>
            <w:vMerge/>
            <w:tcBorders>
              <w:left w:val="single" w:sz="4" w:space="0" w:color="auto"/>
              <w:right w:val="single" w:sz="4" w:space="0" w:color="auto"/>
            </w:tcBorders>
            <w:shd w:val="clear" w:color="auto" w:fill="DBE5F1" w:themeFill="accent1" w:themeFillTint="33"/>
            <w:vAlign w:val="center"/>
            <w:hideMark/>
          </w:tcPr>
          <w:p w14:paraId="038BD901" w14:textId="77777777" w:rsidR="00002176" w:rsidRPr="00516AC2" w:rsidRDefault="00002176" w:rsidP="00C9600A">
            <w:pPr>
              <w:spacing w:line="360" w:lineRule="auto"/>
              <w:jc w:val="center"/>
              <w:rPr>
                <w:rFonts w:ascii="Arial" w:hAnsi="Arial" w:cs="Arial"/>
                <w:b/>
                <w:sz w:val="22"/>
                <w:szCs w:val="22"/>
                <w:u w:val="single"/>
              </w:rPr>
            </w:pPr>
          </w:p>
        </w:tc>
        <w:tc>
          <w:tcPr>
            <w:tcW w:w="3526" w:type="pct"/>
            <w:tcBorders>
              <w:top w:val="single" w:sz="4" w:space="0" w:color="auto"/>
              <w:left w:val="single" w:sz="4" w:space="0" w:color="auto"/>
              <w:bottom w:val="single" w:sz="4" w:space="0" w:color="auto"/>
              <w:right w:val="single" w:sz="4" w:space="0" w:color="auto"/>
            </w:tcBorders>
            <w:hideMark/>
          </w:tcPr>
          <w:p w14:paraId="2710B56F" w14:textId="1454BEF0" w:rsidR="00002176" w:rsidRPr="006C0C31" w:rsidRDefault="00002176" w:rsidP="0085301F">
            <w:pPr>
              <w:pStyle w:val="ListParagraph"/>
              <w:numPr>
                <w:ilvl w:val="0"/>
                <w:numId w:val="26"/>
              </w:numPr>
              <w:spacing w:line="360" w:lineRule="auto"/>
              <w:ind w:left="461"/>
              <w:rPr>
                <w:rFonts w:ascii="Arial" w:hAnsi="Arial" w:cs="Arial"/>
                <w:sz w:val="22"/>
                <w:szCs w:val="22"/>
              </w:rPr>
            </w:pPr>
            <w:r w:rsidRPr="006C0C31">
              <w:rPr>
                <w:rFonts w:ascii="Arial" w:hAnsi="Arial" w:cs="Arial"/>
                <w:sz w:val="22"/>
                <w:szCs w:val="22"/>
              </w:rPr>
              <w:t>Pro</w:t>
            </w:r>
            <w:r w:rsidR="002448CD">
              <w:rPr>
                <w:rFonts w:ascii="Arial" w:hAnsi="Arial" w:cs="Arial"/>
                <w:sz w:val="22"/>
                <w:szCs w:val="22"/>
              </w:rPr>
              <w:t>ject</w:t>
            </w:r>
            <w:r w:rsidRPr="006C0C31">
              <w:rPr>
                <w:rFonts w:ascii="Arial" w:hAnsi="Arial" w:cs="Arial"/>
                <w:sz w:val="22"/>
                <w:szCs w:val="22"/>
              </w:rPr>
              <w:t xml:space="preserve"> Location</w:t>
            </w:r>
          </w:p>
        </w:tc>
        <w:tc>
          <w:tcPr>
            <w:tcW w:w="720" w:type="pct"/>
            <w:tcBorders>
              <w:top w:val="single" w:sz="4" w:space="0" w:color="auto"/>
              <w:left w:val="single" w:sz="4" w:space="0" w:color="auto"/>
              <w:bottom w:val="single" w:sz="4" w:space="0" w:color="auto"/>
              <w:right w:val="single" w:sz="4" w:space="0" w:color="auto"/>
            </w:tcBorders>
          </w:tcPr>
          <w:p w14:paraId="470D3466" w14:textId="3396DF68" w:rsidR="00002176" w:rsidRPr="00587DA8" w:rsidRDefault="00B472F2" w:rsidP="00C9600A">
            <w:pPr>
              <w:spacing w:line="360" w:lineRule="auto"/>
              <w:jc w:val="center"/>
              <w:rPr>
                <w:rFonts w:ascii="Arial" w:hAnsi="Arial" w:cs="Arial"/>
                <w:sz w:val="22"/>
                <w:szCs w:val="22"/>
              </w:rPr>
            </w:pPr>
            <w:r>
              <w:rPr>
                <w:rFonts w:ascii="Arial" w:hAnsi="Arial" w:cs="Arial"/>
                <w:sz w:val="22"/>
                <w:szCs w:val="22"/>
              </w:rPr>
              <w:t>1</w:t>
            </w:r>
            <w:r w:rsidR="006C38CC">
              <w:rPr>
                <w:rFonts w:ascii="Arial" w:hAnsi="Arial" w:cs="Arial"/>
                <w:sz w:val="22"/>
                <w:szCs w:val="22"/>
              </w:rPr>
              <w:t>4</w:t>
            </w:r>
          </w:p>
        </w:tc>
      </w:tr>
      <w:tr w:rsidR="00002176" w:rsidRPr="00516AC2" w14:paraId="035AB8C9" w14:textId="77777777" w:rsidTr="00A300FA">
        <w:trPr>
          <w:trHeight w:val="294"/>
        </w:trPr>
        <w:tc>
          <w:tcPr>
            <w:tcW w:w="754" w:type="pct"/>
            <w:vMerge/>
            <w:tcBorders>
              <w:left w:val="single" w:sz="4" w:space="0" w:color="auto"/>
              <w:right w:val="single" w:sz="4" w:space="0" w:color="auto"/>
            </w:tcBorders>
            <w:shd w:val="clear" w:color="auto" w:fill="DBE5F1" w:themeFill="accent1" w:themeFillTint="33"/>
            <w:vAlign w:val="center"/>
          </w:tcPr>
          <w:p w14:paraId="73892FA4" w14:textId="77777777" w:rsidR="00002176" w:rsidRPr="00516AC2" w:rsidRDefault="00002176" w:rsidP="00C9600A">
            <w:pPr>
              <w:spacing w:line="360" w:lineRule="auto"/>
              <w:jc w:val="center"/>
              <w:rPr>
                <w:rFonts w:ascii="Arial" w:hAnsi="Arial" w:cs="Arial"/>
                <w:b/>
                <w:sz w:val="22"/>
                <w:szCs w:val="22"/>
                <w:u w:val="single"/>
              </w:rPr>
            </w:pPr>
          </w:p>
        </w:tc>
        <w:tc>
          <w:tcPr>
            <w:tcW w:w="3526" w:type="pct"/>
            <w:tcBorders>
              <w:top w:val="single" w:sz="4" w:space="0" w:color="auto"/>
              <w:left w:val="single" w:sz="4" w:space="0" w:color="auto"/>
              <w:bottom w:val="single" w:sz="4" w:space="0" w:color="auto"/>
              <w:right w:val="single" w:sz="4" w:space="0" w:color="auto"/>
            </w:tcBorders>
            <w:hideMark/>
          </w:tcPr>
          <w:p w14:paraId="70F595B2" w14:textId="08B236A2" w:rsidR="00002176" w:rsidRPr="006C0C31" w:rsidRDefault="00002176" w:rsidP="0085301F">
            <w:pPr>
              <w:pStyle w:val="ListParagraph"/>
              <w:numPr>
                <w:ilvl w:val="0"/>
                <w:numId w:val="26"/>
              </w:numPr>
              <w:spacing w:line="360" w:lineRule="auto"/>
              <w:ind w:left="459"/>
              <w:rPr>
                <w:rFonts w:ascii="Arial" w:hAnsi="Arial" w:cs="Arial"/>
                <w:sz w:val="22"/>
                <w:szCs w:val="22"/>
              </w:rPr>
            </w:pPr>
            <w:r w:rsidRPr="006C0C31">
              <w:rPr>
                <w:rFonts w:ascii="Arial" w:hAnsi="Arial" w:cs="Arial"/>
                <w:sz w:val="22"/>
                <w:szCs w:val="22"/>
              </w:rPr>
              <w:t>L</w:t>
            </w:r>
            <w:r w:rsidR="00896CA1">
              <w:rPr>
                <w:rFonts w:ascii="Arial" w:hAnsi="Arial" w:cs="Arial"/>
                <w:sz w:val="22"/>
                <w:szCs w:val="22"/>
              </w:rPr>
              <w:t>ocation Map</w:t>
            </w:r>
            <w:r w:rsidRPr="006C0C31">
              <w:rPr>
                <w:rFonts w:ascii="Arial" w:hAnsi="Arial" w:cs="Arial"/>
                <w:sz w:val="22"/>
                <w:szCs w:val="22"/>
              </w:rPr>
              <w:t xml:space="preserve"> </w:t>
            </w:r>
          </w:p>
        </w:tc>
        <w:tc>
          <w:tcPr>
            <w:tcW w:w="720" w:type="pct"/>
            <w:tcBorders>
              <w:top w:val="single" w:sz="4" w:space="0" w:color="auto"/>
              <w:left w:val="single" w:sz="4" w:space="0" w:color="auto"/>
              <w:bottom w:val="single" w:sz="4" w:space="0" w:color="auto"/>
              <w:right w:val="single" w:sz="4" w:space="0" w:color="auto"/>
            </w:tcBorders>
          </w:tcPr>
          <w:p w14:paraId="187CB5E4" w14:textId="7CEA43C3" w:rsidR="00002176" w:rsidRPr="00587DA8" w:rsidRDefault="00B472F2" w:rsidP="009B2FD5">
            <w:pPr>
              <w:spacing w:line="360" w:lineRule="auto"/>
              <w:jc w:val="center"/>
              <w:rPr>
                <w:rFonts w:ascii="Arial" w:hAnsi="Arial" w:cs="Arial"/>
                <w:sz w:val="22"/>
                <w:szCs w:val="22"/>
              </w:rPr>
            </w:pPr>
            <w:r>
              <w:rPr>
                <w:rFonts w:ascii="Arial" w:hAnsi="Arial" w:cs="Arial"/>
                <w:sz w:val="22"/>
                <w:szCs w:val="22"/>
              </w:rPr>
              <w:t>15</w:t>
            </w:r>
          </w:p>
        </w:tc>
      </w:tr>
      <w:tr w:rsidR="00002176" w:rsidRPr="00516AC2" w14:paraId="01C6C8D7" w14:textId="77777777" w:rsidTr="00A300FA">
        <w:trPr>
          <w:trHeight w:val="294"/>
        </w:trPr>
        <w:tc>
          <w:tcPr>
            <w:tcW w:w="754" w:type="pct"/>
            <w:vMerge/>
            <w:tcBorders>
              <w:left w:val="single" w:sz="4" w:space="0" w:color="auto"/>
              <w:right w:val="single" w:sz="4" w:space="0" w:color="auto"/>
            </w:tcBorders>
            <w:shd w:val="clear" w:color="auto" w:fill="DBE5F1" w:themeFill="accent1" w:themeFillTint="33"/>
            <w:vAlign w:val="center"/>
          </w:tcPr>
          <w:p w14:paraId="4A6F9909" w14:textId="77777777" w:rsidR="00002176" w:rsidRPr="00516AC2" w:rsidRDefault="00002176" w:rsidP="00C9600A">
            <w:pPr>
              <w:spacing w:line="360" w:lineRule="auto"/>
              <w:jc w:val="center"/>
              <w:rPr>
                <w:rFonts w:ascii="Arial" w:hAnsi="Arial" w:cs="Arial"/>
                <w:b/>
                <w:sz w:val="22"/>
                <w:szCs w:val="22"/>
                <w:u w:val="single"/>
              </w:rPr>
            </w:pPr>
          </w:p>
        </w:tc>
        <w:tc>
          <w:tcPr>
            <w:tcW w:w="3526" w:type="pct"/>
            <w:tcBorders>
              <w:top w:val="single" w:sz="4" w:space="0" w:color="auto"/>
              <w:left w:val="single" w:sz="4" w:space="0" w:color="auto"/>
              <w:bottom w:val="single" w:sz="4" w:space="0" w:color="auto"/>
              <w:right w:val="single" w:sz="4" w:space="0" w:color="auto"/>
            </w:tcBorders>
            <w:hideMark/>
          </w:tcPr>
          <w:p w14:paraId="364ED9F1" w14:textId="48736ED8" w:rsidR="00002176" w:rsidRPr="006C0C31" w:rsidRDefault="00002176" w:rsidP="0085301F">
            <w:pPr>
              <w:pStyle w:val="ListParagraph"/>
              <w:numPr>
                <w:ilvl w:val="0"/>
                <w:numId w:val="26"/>
              </w:numPr>
              <w:spacing w:line="360" w:lineRule="auto"/>
              <w:ind w:left="459"/>
              <w:rPr>
                <w:rFonts w:ascii="Arial" w:hAnsi="Arial" w:cs="Arial"/>
                <w:sz w:val="22"/>
                <w:szCs w:val="22"/>
              </w:rPr>
            </w:pPr>
            <w:r w:rsidRPr="006C0C31">
              <w:rPr>
                <w:rFonts w:ascii="Arial" w:hAnsi="Arial" w:cs="Arial"/>
                <w:sz w:val="22"/>
                <w:szCs w:val="22"/>
              </w:rPr>
              <w:t>L</w:t>
            </w:r>
            <w:r w:rsidR="00896CA1">
              <w:rPr>
                <w:rFonts w:ascii="Arial" w:hAnsi="Arial" w:cs="Arial"/>
                <w:sz w:val="22"/>
                <w:szCs w:val="22"/>
              </w:rPr>
              <w:t>and Details</w:t>
            </w:r>
          </w:p>
        </w:tc>
        <w:tc>
          <w:tcPr>
            <w:tcW w:w="720" w:type="pct"/>
            <w:tcBorders>
              <w:top w:val="single" w:sz="4" w:space="0" w:color="auto"/>
              <w:left w:val="single" w:sz="4" w:space="0" w:color="auto"/>
              <w:bottom w:val="single" w:sz="4" w:space="0" w:color="auto"/>
              <w:right w:val="single" w:sz="4" w:space="0" w:color="auto"/>
            </w:tcBorders>
          </w:tcPr>
          <w:p w14:paraId="0A0BCD11" w14:textId="707E6147" w:rsidR="00002176" w:rsidRPr="003B2DD0" w:rsidRDefault="00B472F2" w:rsidP="00C9600A">
            <w:pPr>
              <w:spacing w:line="360" w:lineRule="auto"/>
              <w:jc w:val="center"/>
              <w:rPr>
                <w:rFonts w:ascii="Arial" w:hAnsi="Arial" w:cs="Arial"/>
                <w:sz w:val="22"/>
                <w:szCs w:val="22"/>
              </w:rPr>
            </w:pPr>
            <w:r>
              <w:rPr>
                <w:rFonts w:ascii="Arial" w:hAnsi="Arial" w:cs="Arial"/>
                <w:sz w:val="22"/>
                <w:szCs w:val="22"/>
              </w:rPr>
              <w:t>1</w:t>
            </w:r>
            <w:r w:rsidR="006C38CC">
              <w:rPr>
                <w:rFonts w:ascii="Arial" w:hAnsi="Arial" w:cs="Arial"/>
                <w:sz w:val="22"/>
                <w:szCs w:val="22"/>
              </w:rPr>
              <w:t>6</w:t>
            </w:r>
          </w:p>
        </w:tc>
      </w:tr>
      <w:tr w:rsidR="00002176" w:rsidRPr="00516AC2" w14:paraId="3364700A" w14:textId="77777777" w:rsidTr="00A300FA">
        <w:trPr>
          <w:trHeight w:val="294"/>
        </w:trPr>
        <w:tc>
          <w:tcPr>
            <w:tcW w:w="754" w:type="pct"/>
            <w:vMerge/>
            <w:tcBorders>
              <w:left w:val="single" w:sz="4" w:space="0" w:color="auto"/>
              <w:right w:val="single" w:sz="4" w:space="0" w:color="auto"/>
            </w:tcBorders>
            <w:shd w:val="clear" w:color="auto" w:fill="DBE5F1" w:themeFill="accent1" w:themeFillTint="33"/>
            <w:vAlign w:val="center"/>
          </w:tcPr>
          <w:p w14:paraId="42139468" w14:textId="77777777" w:rsidR="00002176" w:rsidRPr="00516AC2" w:rsidRDefault="00002176" w:rsidP="00C9600A">
            <w:pPr>
              <w:spacing w:line="360" w:lineRule="auto"/>
              <w:jc w:val="center"/>
              <w:rPr>
                <w:rFonts w:ascii="Arial" w:hAnsi="Arial" w:cs="Arial"/>
                <w:b/>
                <w:sz w:val="22"/>
                <w:szCs w:val="22"/>
                <w:u w:val="single"/>
              </w:rPr>
            </w:pPr>
          </w:p>
        </w:tc>
        <w:tc>
          <w:tcPr>
            <w:tcW w:w="3526" w:type="pct"/>
            <w:tcBorders>
              <w:top w:val="single" w:sz="4" w:space="0" w:color="auto"/>
              <w:left w:val="single" w:sz="4" w:space="0" w:color="auto"/>
              <w:bottom w:val="single" w:sz="4" w:space="0" w:color="auto"/>
              <w:right w:val="single" w:sz="4" w:space="0" w:color="auto"/>
            </w:tcBorders>
            <w:hideMark/>
          </w:tcPr>
          <w:p w14:paraId="04312B62" w14:textId="38966AA0" w:rsidR="00002176" w:rsidRPr="006C0C31" w:rsidRDefault="003B2DD0" w:rsidP="0085301F">
            <w:pPr>
              <w:pStyle w:val="ListParagraph"/>
              <w:numPr>
                <w:ilvl w:val="0"/>
                <w:numId w:val="26"/>
              </w:numPr>
              <w:spacing w:line="360" w:lineRule="auto"/>
              <w:ind w:left="459"/>
              <w:rPr>
                <w:rFonts w:ascii="Arial" w:hAnsi="Arial" w:cs="Arial"/>
                <w:sz w:val="22"/>
                <w:szCs w:val="22"/>
              </w:rPr>
            </w:pPr>
            <w:r w:rsidRPr="006C0C31">
              <w:rPr>
                <w:rFonts w:ascii="Arial" w:hAnsi="Arial" w:cs="Arial"/>
                <w:sz w:val="22"/>
                <w:szCs w:val="22"/>
              </w:rPr>
              <w:t>Building &amp; Civil Works</w:t>
            </w:r>
          </w:p>
        </w:tc>
        <w:tc>
          <w:tcPr>
            <w:tcW w:w="720" w:type="pct"/>
            <w:tcBorders>
              <w:top w:val="single" w:sz="4" w:space="0" w:color="auto"/>
              <w:left w:val="single" w:sz="4" w:space="0" w:color="auto"/>
              <w:bottom w:val="single" w:sz="4" w:space="0" w:color="auto"/>
              <w:right w:val="single" w:sz="4" w:space="0" w:color="auto"/>
            </w:tcBorders>
          </w:tcPr>
          <w:p w14:paraId="6D5A11A9" w14:textId="7A57152E" w:rsidR="00002176" w:rsidRPr="003B2DD0" w:rsidRDefault="00B472F2" w:rsidP="00C9600A">
            <w:pPr>
              <w:spacing w:line="360" w:lineRule="auto"/>
              <w:jc w:val="center"/>
              <w:rPr>
                <w:rFonts w:ascii="Arial" w:hAnsi="Arial" w:cs="Arial"/>
                <w:sz w:val="22"/>
                <w:szCs w:val="22"/>
              </w:rPr>
            </w:pPr>
            <w:r>
              <w:rPr>
                <w:rFonts w:ascii="Arial" w:hAnsi="Arial" w:cs="Arial"/>
                <w:sz w:val="22"/>
                <w:szCs w:val="22"/>
              </w:rPr>
              <w:t>1</w:t>
            </w:r>
            <w:r w:rsidR="0092296B">
              <w:rPr>
                <w:rFonts w:ascii="Arial" w:hAnsi="Arial" w:cs="Arial"/>
                <w:sz w:val="22"/>
                <w:szCs w:val="22"/>
              </w:rPr>
              <w:t>8</w:t>
            </w:r>
          </w:p>
        </w:tc>
      </w:tr>
      <w:tr w:rsidR="00002176" w:rsidRPr="00516AC2" w14:paraId="0A7D8E78" w14:textId="77777777" w:rsidTr="00A300FA">
        <w:trPr>
          <w:trHeight w:val="294"/>
        </w:trPr>
        <w:tc>
          <w:tcPr>
            <w:tcW w:w="754" w:type="pct"/>
            <w:vMerge/>
            <w:tcBorders>
              <w:left w:val="single" w:sz="4" w:space="0" w:color="auto"/>
              <w:right w:val="single" w:sz="4" w:space="0" w:color="auto"/>
            </w:tcBorders>
            <w:shd w:val="clear" w:color="auto" w:fill="DBE5F1" w:themeFill="accent1" w:themeFillTint="33"/>
            <w:vAlign w:val="center"/>
          </w:tcPr>
          <w:p w14:paraId="2F2AFBFC" w14:textId="77777777" w:rsidR="00002176" w:rsidRPr="00516AC2" w:rsidRDefault="00002176" w:rsidP="00C9600A">
            <w:pPr>
              <w:spacing w:line="360" w:lineRule="auto"/>
              <w:jc w:val="center"/>
              <w:rPr>
                <w:rFonts w:ascii="Arial" w:hAnsi="Arial" w:cs="Arial"/>
                <w:b/>
                <w:sz w:val="22"/>
                <w:szCs w:val="22"/>
                <w:u w:val="single"/>
              </w:rPr>
            </w:pPr>
          </w:p>
        </w:tc>
        <w:tc>
          <w:tcPr>
            <w:tcW w:w="3526" w:type="pct"/>
            <w:tcBorders>
              <w:top w:val="single" w:sz="4" w:space="0" w:color="auto"/>
              <w:left w:val="single" w:sz="4" w:space="0" w:color="auto"/>
              <w:bottom w:val="single" w:sz="4" w:space="0" w:color="auto"/>
              <w:right w:val="single" w:sz="4" w:space="0" w:color="auto"/>
            </w:tcBorders>
            <w:hideMark/>
          </w:tcPr>
          <w:p w14:paraId="1F11CFE9" w14:textId="5F42E8C1" w:rsidR="00002176" w:rsidRPr="006C0C31" w:rsidRDefault="003B2DD0" w:rsidP="0085301F">
            <w:pPr>
              <w:pStyle w:val="ListParagraph"/>
              <w:numPr>
                <w:ilvl w:val="0"/>
                <w:numId w:val="26"/>
              </w:numPr>
              <w:spacing w:line="360" w:lineRule="auto"/>
              <w:ind w:left="459"/>
              <w:rPr>
                <w:rFonts w:ascii="Arial" w:hAnsi="Arial" w:cs="Arial"/>
                <w:sz w:val="22"/>
                <w:szCs w:val="22"/>
              </w:rPr>
            </w:pPr>
            <w:r w:rsidRPr="006C0C31">
              <w:rPr>
                <w:rFonts w:ascii="Arial" w:hAnsi="Arial" w:cs="Arial"/>
                <w:sz w:val="22"/>
                <w:szCs w:val="22"/>
              </w:rPr>
              <w:t>L</w:t>
            </w:r>
            <w:r>
              <w:rPr>
                <w:rFonts w:ascii="Arial" w:hAnsi="Arial" w:cs="Arial"/>
                <w:sz w:val="22"/>
                <w:szCs w:val="22"/>
              </w:rPr>
              <w:t>ayout Plan</w:t>
            </w:r>
          </w:p>
        </w:tc>
        <w:tc>
          <w:tcPr>
            <w:tcW w:w="720" w:type="pct"/>
            <w:tcBorders>
              <w:top w:val="single" w:sz="4" w:space="0" w:color="auto"/>
              <w:left w:val="single" w:sz="4" w:space="0" w:color="auto"/>
              <w:bottom w:val="single" w:sz="4" w:space="0" w:color="auto"/>
              <w:right w:val="single" w:sz="4" w:space="0" w:color="auto"/>
            </w:tcBorders>
          </w:tcPr>
          <w:p w14:paraId="0961DD90" w14:textId="67D4CE4B" w:rsidR="00002176" w:rsidRPr="00896CA1" w:rsidRDefault="00B472F2" w:rsidP="00587DA8">
            <w:pPr>
              <w:spacing w:line="360" w:lineRule="auto"/>
              <w:jc w:val="center"/>
              <w:rPr>
                <w:rFonts w:ascii="Arial" w:hAnsi="Arial" w:cs="Arial"/>
                <w:sz w:val="22"/>
                <w:szCs w:val="22"/>
              </w:rPr>
            </w:pPr>
            <w:r>
              <w:rPr>
                <w:rFonts w:ascii="Arial" w:hAnsi="Arial" w:cs="Arial"/>
                <w:sz w:val="22"/>
                <w:szCs w:val="22"/>
              </w:rPr>
              <w:t>2</w:t>
            </w:r>
            <w:r w:rsidR="0092296B">
              <w:rPr>
                <w:rFonts w:ascii="Arial" w:hAnsi="Arial" w:cs="Arial"/>
                <w:sz w:val="22"/>
                <w:szCs w:val="22"/>
              </w:rPr>
              <w:t>5</w:t>
            </w:r>
          </w:p>
        </w:tc>
      </w:tr>
      <w:tr w:rsidR="00002176" w:rsidRPr="00516AC2" w14:paraId="56DEB52C" w14:textId="77777777" w:rsidTr="00A300FA">
        <w:trPr>
          <w:trHeight w:val="294"/>
        </w:trPr>
        <w:tc>
          <w:tcPr>
            <w:tcW w:w="754" w:type="pct"/>
            <w:vMerge/>
            <w:tcBorders>
              <w:left w:val="single" w:sz="4" w:space="0" w:color="auto"/>
              <w:right w:val="single" w:sz="4" w:space="0" w:color="auto"/>
            </w:tcBorders>
            <w:shd w:val="clear" w:color="auto" w:fill="DBE5F1" w:themeFill="accent1" w:themeFillTint="33"/>
            <w:vAlign w:val="center"/>
          </w:tcPr>
          <w:p w14:paraId="0DCF4B11" w14:textId="77777777" w:rsidR="00002176" w:rsidRPr="00516AC2" w:rsidRDefault="00002176" w:rsidP="00C9600A">
            <w:pPr>
              <w:spacing w:line="360" w:lineRule="auto"/>
              <w:jc w:val="center"/>
              <w:rPr>
                <w:rFonts w:ascii="Arial" w:hAnsi="Arial" w:cs="Arial"/>
                <w:b/>
                <w:sz w:val="22"/>
                <w:szCs w:val="22"/>
                <w:u w:val="single"/>
              </w:rPr>
            </w:pPr>
          </w:p>
        </w:tc>
        <w:tc>
          <w:tcPr>
            <w:tcW w:w="3526" w:type="pct"/>
            <w:tcBorders>
              <w:top w:val="single" w:sz="4" w:space="0" w:color="auto"/>
              <w:left w:val="single" w:sz="4" w:space="0" w:color="auto"/>
              <w:bottom w:val="single" w:sz="4" w:space="0" w:color="auto"/>
              <w:right w:val="single" w:sz="4" w:space="0" w:color="auto"/>
            </w:tcBorders>
            <w:hideMark/>
          </w:tcPr>
          <w:p w14:paraId="647F8ADD" w14:textId="1F4CFDC9" w:rsidR="00002176" w:rsidRPr="006C0C31" w:rsidRDefault="003B2DD0" w:rsidP="0085301F">
            <w:pPr>
              <w:pStyle w:val="ListParagraph"/>
              <w:numPr>
                <w:ilvl w:val="0"/>
                <w:numId w:val="26"/>
              </w:numPr>
              <w:spacing w:line="360" w:lineRule="auto"/>
              <w:ind w:left="459"/>
              <w:rPr>
                <w:rFonts w:ascii="Arial" w:hAnsi="Arial" w:cs="Arial"/>
                <w:sz w:val="22"/>
                <w:szCs w:val="22"/>
              </w:rPr>
            </w:pPr>
            <w:r w:rsidRPr="006C0C31">
              <w:rPr>
                <w:rFonts w:ascii="Arial" w:hAnsi="Arial" w:cs="Arial"/>
                <w:sz w:val="22"/>
                <w:szCs w:val="22"/>
              </w:rPr>
              <w:t xml:space="preserve">Site </w:t>
            </w:r>
            <w:r>
              <w:rPr>
                <w:rFonts w:ascii="Arial" w:hAnsi="Arial" w:cs="Arial"/>
                <w:sz w:val="22"/>
                <w:szCs w:val="22"/>
              </w:rPr>
              <w:t>P</w:t>
            </w:r>
            <w:r w:rsidRPr="006C0C31">
              <w:rPr>
                <w:rFonts w:ascii="Arial" w:hAnsi="Arial" w:cs="Arial"/>
                <w:sz w:val="22"/>
                <w:szCs w:val="22"/>
              </w:rPr>
              <w:t>ictures</w:t>
            </w:r>
          </w:p>
        </w:tc>
        <w:tc>
          <w:tcPr>
            <w:tcW w:w="720" w:type="pct"/>
            <w:tcBorders>
              <w:top w:val="single" w:sz="4" w:space="0" w:color="auto"/>
              <w:left w:val="single" w:sz="4" w:space="0" w:color="auto"/>
              <w:bottom w:val="single" w:sz="4" w:space="0" w:color="auto"/>
              <w:right w:val="single" w:sz="4" w:space="0" w:color="auto"/>
            </w:tcBorders>
          </w:tcPr>
          <w:p w14:paraId="0BFF2943" w14:textId="76CC2F27" w:rsidR="00002176" w:rsidRPr="009B2FD5" w:rsidRDefault="00B472F2" w:rsidP="00C9600A">
            <w:pPr>
              <w:spacing w:line="360" w:lineRule="auto"/>
              <w:jc w:val="center"/>
              <w:rPr>
                <w:rFonts w:ascii="Arial" w:hAnsi="Arial" w:cs="Arial"/>
                <w:sz w:val="22"/>
                <w:szCs w:val="22"/>
              </w:rPr>
            </w:pPr>
            <w:r>
              <w:rPr>
                <w:rFonts w:ascii="Arial" w:hAnsi="Arial" w:cs="Arial"/>
                <w:sz w:val="22"/>
                <w:szCs w:val="22"/>
              </w:rPr>
              <w:t>2</w:t>
            </w:r>
            <w:r w:rsidR="006C38CC">
              <w:rPr>
                <w:rFonts w:ascii="Arial" w:hAnsi="Arial" w:cs="Arial"/>
                <w:sz w:val="22"/>
                <w:szCs w:val="22"/>
              </w:rPr>
              <w:t>7</w:t>
            </w:r>
          </w:p>
        </w:tc>
      </w:tr>
      <w:tr w:rsidR="003B2DD0" w:rsidRPr="00516AC2" w14:paraId="2D715E07" w14:textId="77777777" w:rsidTr="00A300FA">
        <w:trPr>
          <w:trHeight w:val="277"/>
        </w:trPr>
        <w:tc>
          <w:tcPr>
            <w:tcW w:w="754" w:type="pct"/>
            <w:vMerge/>
            <w:tcBorders>
              <w:left w:val="single" w:sz="4" w:space="0" w:color="auto"/>
              <w:right w:val="single" w:sz="4" w:space="0" w:color="auto"/>
            </w:tcBorders>
            <w:shd w:val="clear" w:color="auto" w:fill="DBE5F1" w:themeFill="accent1" w:themeFillTint="33"/>
            <w:vAlign w:val="center"/>
          </w:tcPr>
          <w:p w14:paraId="1FA585F0" w14:textId="77777777" w:rsidR="003B2DD0" w:rsidRPr="00516AC2" w:rsidRDefault="003B2DD0" w:rsidP="00C9600A">
            <w:pPr>
              <w:spacing w:line="360" w:lineRule="auto"/>
              <w:jc w:val="center"/>
              <w:rPr>
                <w:rFonts w:ascii="Arial" w:hAnsi="Arial" w:cs="Arial"/>
                <w:b/>
                <w:sz w:val="22"/>
                <w:szCs w:val="22"/>
                <w:u w:val="single"/>
              </w:rPr>
            </w:pPr>
          </w:p>
        </w:tc>
        <w:tc>
          <w:tcPr>
            <w:tcW w:w="3526" w:type="pct"/>
            <w:tcBorders>
              <w:top w:val="single" w:sz="4" w:space="0" w:color="auto"/>
              <w:left w:val="single" w:sz="4" w:space="0" w:color="auto"/>
              <w:bottom w:val="single" w:sz="4" w:space="0" w:color="auto"/>
              <w:right w:val="single" w:sz="4" w:space="0" w:color="auto"/>
            </w:tcBorders>
          </w:tcPr>
          <w:p w14:paraId="2C1000AF" w14:textId="05F4690E" w:rsidR="003B2DD0" w:rsidRPr="006C0C31" w:rsidRDefault="003B2DD0" w:rsidP="0085301F">
            <w:pPr>
              <w:pStyle w:val="ListParagraph"/>
              <w:numPr>
                <w:ilvl w:val="0"/>
                <w:numId w:val="26"/>
              </w:numPr>
              <w:spacing w:line="360" w:lineRule="auto"/>
              <w:ind w:left="459"/>
              <w:rPr>
                <w:rFonts w:ascii="Arial" w:hAnsi="Arial" w:cs="Arial"/>
                <w:sz w:val="22"/>
                <w:szCs w:val="22"/>
              </w:rPr>
            </w:pPr>
            <w:r>
              <w:rPr>
                <w:rFonts w:ascii="Arial" w:hAnsi="Arial" w:cs="Arial"/>
                <w:sz w:val="22"/>
                <w:szCs w:val="22"/>
              </w:rPr>
              <w:t>Technical Team</w:t>
            </w:r>
          </w:p>
        </w:tc>
        <w:tc>
          <w:tcPr>
            <w:tcW w:w="720" w:type="pct"/>
            <w:tcBorders>
              <w:top w:val="single" w:sz="4" w:space="0" w:color="auto"/>
              <w:left w:val="single" w:sz="4" w:space="0" w:color="auto"/>
              <w:bottom w:val="single" w:sz="4" w:space="0" w:color="auto"/>
              <w:right w:val="single" w:sz="4" w:space="0" w:color="auto"/>
            </w:tcBorders>
          </w:tcPr>
          <w:p w14:paraId="7CF711C3" w14:textId="5DE14E92" w:rsidR="003B2DD0" w:rsidRPr="003B2DD0" w:rsidRDefault="00933CCB" w:rsidP="00C9600A">
            <w:pPr>
              <w:spacing w:line="360" w:lineRule="auto"/>
              <w:jc w:val="center"/>
              <w:rPr>
                <w:rFonts w:ascii="Arial" w:hAnsi="Arial" w:cs="Arial"/>
                <w:sz w:val="22"/>
                <w:szCs w:val="22"/>
              </w:rPr>
            </w:pPr>
            <w:r>
              <w:rPr>
                <w:rFonts w:ascii="Arial" w:hAnsi="Arial" w:cs="Arial"/>
                <w:sz w:val="22"/>
                <w:szCs w:val="22"/>
              </w:rPr>
              <w:t>3</w:t>
            </w:r>
            <w:r w:rsidR="0092296B">
              <w:rPr>
                <w:rFonts w:ascii="Arial" w:hAnsi="Arial" w:cs="Arial"/>
                <w:sz w:val="22"/>
                <w:szCs w:val="22"/>
              </w:rPr>
              <w:t>5</w:t>
            </w:r>
          </w:p>
        </w:tc>
      </w:tr>
      <w:tr w:rsidR="003B2DD0" w:rsidRPr="00516AC2" w14:paraId="24D6B149" w14:textId="77777777" w:rsidTr="00A300FA">
        <w:trPr>
          <w:trHeight w:val="277"/>
        </w:trPr>
        <w:tc>
          <w:tcPr>
            <w:tcW w:w="754" w:type="pct"/>
            <w:vMerge/>
            <w:tcBorders>
              <w:left w:val="single" w:sz="4" w:space="0" w:color="auto"/>
              <w:right w:val="single" w:sz="4" w:space="0" w:color="auto"/>
            </w:tcBorders>
            <w:shd w:val="clear" w:color="auto" w:fill="DBE5F1" w:themeFill="accent1" w:themeFillTint="33"/>
            <w:vAlign w:val="center"/>
          </w:tcPr>
          <w:p w14:paraId="430A6B90" w14:textId="77777777" w:rsidR="003B2DD0" w:rsidRPr="00516AC2" w:rsidRDefault="003B2DD0" w:rsidP="00C9600A">
            <w:pPr>
              <w:spacing w:line="360" w:lineRule="auto"/>
              <w:jc w:val="center"/>
              <w:rPr>
                <w:rFonts w:ascii="Arial" w:hAnsi="Arial" w:cs="Arial"/>
                <w:b/>
                <w:sz w:val="22"/>
                <w:szCs w:val="22"/>
                <w:u w:val="single"/>
              </w:rPr>
            </w:pPr>
          </w:p>
        </w:tc>
        <w:tc>
          <w:tcPr>
            <w:tcW w:w="3526" w:type="pct"/>
            <w:tcBorders>
              <w:top w:val="single" w:sz="4" w:space="0" w:color="auto"/>
              <w:left w:val="single" w:sz="4" w:space="0" w:color="auto"/>
              <w:bottom w:val="single" w:sz="4" w:space="0" w:color="auto"/>
              <w:right w:val="single" w:sz="4" w:space="0" w:color="auto"/>
            </w:tcBorders>
          </w:tcPr>
          <w:p w14:paraId="01CD56E5" w14:textId="1338EF4C" w:rsidR="003B2DD0" w:rsidRPr="006C0C31" w:rsidRDefault="003B2DD0" w:rsidP="0085301F">
            <w:pPr>
              <w:pStyle w:val="ListParagraph"/>
              <w:numPr>
                <w:ilvl w:val="0"/>
                <w:numId w:val="26"/>
              </w:numPr>
              <w:spacing w:line="360" w:lineRule="auto"/>
              <w:ind w:left="459"/>
              <w:rPr>
                <w:rFonts w:ascii="Arial" w:hAnsi="Arial" w:cs="Arial"/>
                <w:sz w:val="22"/>
                <w:szCs w:val="22"/>
              </w:rPr>
            </w:pPr>
            <w:r>
              <w:rPr>
                <w:rFonts w:ascii="Arial" w:hAnsi="Arial" w:cs="Arial"/>
                <w:sz w:val="22"/>
                <w:szCs w:val="22"/>
              </w:rPr>
              <w:t>Utilities</w:t>
            </w:r>
          </w:p>
        </w:tc>
        <w:tc>
          <w:tcPr>
            <w:tcW w:w="720" w:type="pct"/>
            <w:tcBorders>
              <w:top w:val="single" w:sz="4" w:space="0" w:color="auto"/>
              <w:left w:val="single" w:sz="4" w:space="0" w:color="auto"/>
              <w:bottom w:val="single" w:sz="4" w:space="0" w:color="auto"/>
              <w:right w:val="single" w:sz="4" w:space="0" w:color="auto"/>
            </w:tcBorders>
          </w:tcPr>
          <w:p w14:paraId="3D8B5207" w14:textId="2357A3B2" w:rsidR="003B2DD0" w:rsidRPr="003B2DD0" w:rsidRDefault="00933CCB" w:rsidP="00C9600A">
            <w:pPr>
              <w:spacing w:line="360" w:lineRule="auto"/>
              <w:jc w:val="center"/>
              <w:rPr>
                <w:rFonts w:ascii="Arial" w:hAnsi="Arial" w:cs="Arial"/>
                <w:sz w:val="22"/>
                <w:szCs w:val="22"/>
              </w:rPr>
            </w:pPr>
            <w:r>
              <w:rPr>
                <w:rFonts w:ascii="Arial" w:hAnsi="Arial" w:cs="Arial"/>
                <w:sz w:val="22"/>
                <w:szCs w:val="22"/>
              </w:rPr>
              <w:t>3</w:t>
            </w:r>
            <w:r w:rsidR="006C38CC">
              <w:rPr>
                <w:rFonts w:ascii="Arial" w:hAnsi="Arial" w:cs="Arial"/>
                <w:sz w:val="22"/>
                <w:szCs w:val="22"/>
              </w:rPr>
              <w:t>5</w:t>
            </w:r>
          </w:p>
        </w:tc>
      </w:tr>
      <w:tr w:rsidR="003B2DD0" w:rsidRPr="00516AC2" w14:paraId="0D337C19" w14:textId="77777777" w:rsidTr="00A300FA">
        <w:trPr>
          <w:trHeight w:val="277"/>
        </w:trPr>
        <w:tc>
          <w:tcPr>
            <w:tcW w:w="754" w:type="pct"/>
            <w:vMerge/>
            <w:tcBorders>
              <w:left w:val="single" w:sz="4" w:space="0" w:color="auto"/>
              <w:right w:val="single" w:sz="4" w:space="0" w:color="auto"/>
            </w:tcBorders>
            <w:shd w:val="clear" w:color="auto" w:fill="DBE5F1" w:themeFill="accent1" w:themeFillTint="33"/>
            <w:vAlign w:val="center"/>
          </w:tcPr>
          <w:p w14:paraId="280B99C2" w14:textId="77777777" w:rsidR="003B2DD0" w:rsidRPr="00516AC2" w:rsidRDefault="003B2DD0" w:rsidP="00C9600A">
            <w:pPr>
              <w:spacing w:line="360" w:lineRule="auto"/>
              <w:jc w:val="center"/>
              <w:rPr>
                <w:rFonts w:ascii="Arial" w:hAnsi="Arial" w:cs="Arial"/>
                <w:b/>
                <w:sz w:val="22"/>
                <w:szCs w:val="22"/>
                <w:u w:val="single"/>
              </w:rPr>
            </w:pPr>
          </w:p>
        </w:tc>
        <w:tc>
          <w:tcPr>
            <w:tcW w:w="3526" w:type="pct"/>
            <w:tcBorders>
              <w:top w:val="single" w:sz="4" w:space="0" w:color="auto"/>
              <w:left w:val="single" w:sz="4" w:space="0" w:color="auto"/>
              <w:bottom w:val="single" w:sz="4" w:space="0" w:color="auto"/>
              <w:right w:val="single" w:sz="4" w:space="0" w:color="auto"/>
            </w:tcBorders>
          </w:tcPr>
          <w:p w14:paraId="60167AB8" w14:textId="48379AC0" w:rsidR="003B2DD0" w:rsidRPr="006C0C31" w:rsidRDefault="003B2DD0" w:rsidP="0085301F">
            <w:pPr>
              <w:pStyle w:val="ListParagraph"/>
              <w:numPr>
                <w:ilvl w:val="0"/>
                <w:numId w:val="26"/>
              </w:numPr>
              <w:spacing w:line="360" w:lineRule="auto"/>
              <w:ind w:left="459"/>
              <w:rPr>
                <w:rFonts w:ascii="Arial" w:hAnsi="Arial" w:cs="Arial"/>
                <w:sz w:val="22"/>
                <w:szCs w:val="22"/>
              </w:rPr>
            </w:pPr>
            <w:r>
              <w:rPr>
                <w:rFonts w:ascii="Arial" w:hAnsi="Arial" w:cs="Arial"/>
                <w:sz w:val="22"/>
                <w:szCs w:val="22"/>
              </w:rPr>
              <w:t>Site Visit Observation</w:t>
            </w:r>
          </w:p>
        </w:tc>
        <w:tc>
          <w:tcPr>
            <w:tcW w:w="720" w:type="pct"/>
            <w:tcBorders>
              <w:top w:val="single" w:sz="4" w:space="0" w:color="auto"/>
              <w:left w:val="single" w:sz="4" w:space="0" w:color="auto"/>
              <w:bottom w:val="single" w:sz="4" w:space="0" w:color="auto"/>
              <w:right w:val="single" w:sz="4" w:space="0" w:color="auto"/>
            </w:tcBorders>
          </w:tcPr>
          <w:p w14:paraId="596EDD7A" w14:textId="61476BEE" w:rsidR="003B2DD0" w:rsidRPr="003B2DD0" w:rsidRDefault="00933CCB" w:rsidP="00C9600A">
            <w:pPr>
              <w:spacing w:line="360" w:lineRule="auto"/>
              <w:jc w:val="center"/>
              <w:rPr>
                <w:rFonts w:ascii="Arial" w:hAnsi="Arial" w:cs="Arial"/>
                <w:sz w:val="22"/>
                <w:szCs w:val="22"/>
              </w:rPr>
            </w:pPr>
            <w:r>
              <w:rPr>
                <w:rFonts w:ascii="Arial" w:hAnsi="Arial" w:cs="Arial"/>
                <w:sz w:val="22"/>
                <w:szCs w:val="22"/>
              </w:rPr>
              <w:t>3</w:t>
            </w:r>
            <w:r w:rsidR="006C38CC">
              <w:rPr>
                <w:rFonts w:ascii="Arial" w:hAnsi="Arial" w:cs="Arial"/>
                <w:sz w:val="22"/>
                <w:szCs w:val="22"/>
              </w:rPr>
              <w:t>6</w:t>
            </w:r>
          </w:p>
        </w:tc>
      </w:tr>
      <w:tr w:rsidR="00002176" w:rsidRPr="00516AC2" w14:paraId="1565BA7B" w14:textId="77777777" w:rsidTr="00A300FA">
        <w:trPr>
          <w:trHeight w:val="277"/>
        </w:trPr>
        <w:tc>
          <w:tcPr>
            <w:tcW w:w="754" w:type="pct"/>
            <w:vMerge/>
            <w:tcBorders>
              <w:left w:val="single" w:sz="4" w:space="0" w:color="auto"/>
              <w:right w:val="single" w:sz="4" w:space="0" w:color="auto"/>
            </w:tcBorders>
            <w:shd w:val="clear" w:color="auto" w:fill="DBE5F1" w:themeFill="accent1" w:themeFillTint="33"/>
            <w:vAlign w:val="center"/>
          </w:tcPr>
          <w:p w14:paraId="4DF64012" w14:textId="77777777" w:rsidR="00002176" w:rsidRPr="00516AC2" w:rsidRDefault="00002176" w:rsidP="00C9600A">
            <w:pPr>
              <w:spacing w:line="360" w:lineRule="auto"/>
              <w:jc w:val="center"/>
              <w:rPr>
                <w:rFonts w:ascii="Arial" w:hAnsi="Arial" w:cs="Arial"/>
                <w:b/>
                <w:sz w:val="22"/>
                <w:szCs w:val="22"/>
                <w:u w:val="single"/>
              </w:rPr>
            </w:pPr>
          </w:p>
        </w:tc>
        <w:tc>
          <w:tcPr>
            <w:tcW w:w="3526" w:type="pct"/>
            <w:tcBorders>
              <w:top w:val="single" w:sz="4" w:space="0" w:color="auto"/>
              <w:left w:val="single" w:sz="4" w:space="0" w:color="auto"/>
              <w:bottom w:val="single" w:sz="4" w:space="0" w:color="auto"/>
              <w:right w:val="single" w:sz="4" w:space="0" w:color="auto"/>
            </w:tcBorders>
            <w:hideMark/>
          </w:tcPr>
          <w:p w14:paraId="7B04E0AE" w14:textId="64017C1F" w:rsidR="00002176" w:rsidRPr="006C0C31" w:rsidRDefault="003B2DD0" w:rsidP="0085301F">
            <w:pPr>
              <w:pStyle w:val="ListParagraph"/>
              <w:numPr>
                <w:ilvl w:val="0"/>
                <w:numId w:val="26"/>
              </w:numPr>
              <w:spacing w:line="360" w:lineRule="auto"/>
              <w:ind w:left="459"/>
              <w:rPr>
                <w:rFonts w:ascii="Arial" w:hAnsi="Arial" w:cs="Arial"/>
                <w:sz w:val="22"/>
                <w:szCs w:val="22"/>
              </w:rPr>
            </w:pPr>
            <w:r>
              <w:rPr>
                <w:rFonts w:ascii="Arial" w:hAnsi="Arial" w:cs="Arial"/>
                <w:sz w:val="22"/>
                <w:szCs w:val="22"/>
              </w:rPr>
              <w:t>Conclusion</w:t>
            </w:r>
          </w:p>
        </w:tc>
        <w:tc>
          <w:tcPr>
            <w:tcW w:w="720" w:type="pct"/>
            <w:tcBorders>
              <w:top w:val="single" w:sz="4" w:space="0" w:color="auto"/>
              <w:left w:val="single" w:sz="4" w:space="0" w:color="auto"/>
              <w:bottom w:val="single" w:sz="4" w:space="0" w:color="auto"/>
              <w:right w:val="single" w:sz="4" w:space="0" w:color="auto"/>
            </w:tcBorders>
          </w:tcPr>
          <w:p w14:paraId="052C73DE" w14:textId="60D82BE3" w:rsidR="00002176" w:rsidRPr="003B2DD0" w:rsidRDefault="00933CCB" w:rsidP="00C9600A">
            <w:pPr>
              <w:spacing w:line="360" w:lineRule="auto"/>
              <w:jc w:val="center"/>
              <w:rPr>
                <w:rFonts w:ascii="Arial" w:hAnsi="Arial" w:cs="Arial"/>
                <w:sz w:val="22"/>
                <w:szCs w:val="22"/>
              </w:rPr>
            </w:pPr>
            <w:r>
              <w:rPr>
                <w:rFonts w:ascii="Arial" w:hAnsi="Arial" w:cs="Arial"/>
                <w:sz w:val="22"/>
                <w:szCs w:val="22"/>
              </w:rPr>
              <w:t>3</w:t>
            </w:r>
            <w:r w:rsidR="0092296B">
              <w:rPr>
                <w:rFonts w:ascii="Arial" w:hAnsi="Arial" w:cs="Arial"/>
                <w:sz w:val="22"/>
                <w:szCs w:val="22"/>
              </w:rPr>
              <w:t>7</w:t>
            </w:r>
          </w:p>
        </w:tc>
      </w:tr>
      <w:tr w:rsidR="00A12125" w:rsidRPr="00516AC2" w14:paraId="0A696884" w14:textId="77777777" w:rsidTr="00A300FA">
        <w:trPr>
          <w:trHeight w:val="184"/>
        </w:trPr>
        <w:tc>
          <w:tcPr>
            <w:tcW w:w="754" w:type="pct"/>
            <w:vMerge w:val="restart"/>
            <w:tcBorders>
              <w:top w:val="single" w:sz="4" w:space="0" w:color="auto"/>
              <w:left w:val="single" w:sz="4" w:space="0" w:color="auto"/>
              <w:right w:val="single" w:sz="4" w:space="0" w:color="auto"/>
            </w:tcBorders>
            <w:shd w:val="clear" w:color="auto" w:fill="DBE5F1" w:themeFill="accent1" w:themeFillTint="33"/>
            <w:vAlign w:val="center"/>
            <w:hideMark/>
          </w:tcPr>
          <w:p w14:paraId="6651288C" w14:textId="5E077E0C"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 xml:space="preserve">Part </w:t>
            </w:r>
            <w:r w:rsidR="00002176">
              <w:rPr>
                <w:rFonts w:ascii="Arial" w:hAnsi="Arial" w:cs="Arial"/>
                <w:b/>
                <w:sz w:val="22"/>
                <w:szCs w:val="22"/>
              </w:rPr>
              <w:t>E</w:t>
            </w:r>
          </w:p>
        </w:tc>
        <w:tc>
          <w:tcPr>
            <w:tcW w:w="3526" w:type="pct"/>
            <w:tcBorders>
              <w:top w:val="single" w:sz="4" w:space="0" w:color="auto"/>
              <w:left w:val="single" w:sz="4" w:space="0" w:color="auto"/>
              <w:bottom w:val="single" w:sz="4" w:space="0" w:color="auto"/>
              <w:right w:val="single" w:sz="4" w:space="0" w:color="auto"/>
            </w:tcBorders>
            <w:hideMark/>
          </w:tcPr>
          <w:p w14:paraId="528D81A3" w14:textId="6A23BC64" w:rsidR="00A12125" w:rsidRPr="006C0C31" w:rsidRDefault="00896CA1" w:rsidP="006C0C31">
            <w:pPr>
              <w:spacing w:line="360" w:lineRule="auto"/>
              <w:rPr>
                <w:rFonts w:ascii="Arial" w:hAnsi="Arial" w:cs="Arial"/>
                <w:b/>
                <w:sz w:val="22"/>
                <w:szCs w:val="22"/>
              </w:rPr>
            </w:pPr>
            <w:r>
              <w:rPr>
                <w:rFonts w:ascii="Arial" w:hAnsi="Arial" w:cs="Arial"/>
                <w:b/>
                <w:sz w:val="22"/>
                <w:szCs w:val="22"/>
              </w:rPr>
              <w:t>Inventory</w:t>
            </w:r>
            <w:r w:rsidR="00A12125" w:rsidRPr="006C0C31">
              <w:rPr>
                <w:rFonts w:ascii="Arial" w:hAnsi="Arial" w:cs="Arial"/>
                <w:b/>
                <w:sz w:val="22"/>
                <w:szCs w:val="22"/>
              </w:rPr>
              <w:t xml:space="preserve"> Profile</w:t>
            </w:r>
          </w:p>
        </w:tc>
        <w:tc>
          <w:tcPr>
            <w:tcW w:w="720" w:type="pct"/>
            <w:tcBorders>
              <w:top w:val="single" w:sz="4" w:space="0" w:color="auto"/>
              <w:left w:val="single" w:sz="4" w:space="0" w:color="auto"/>
              <w:bottom w:val="single" w:sz="4" w:space="0" w:color="auto"/>
              <w:right w:val="single" w:sz="4" w:space="0" w:color="auto"/>
            </w:tcBorders>
          </w:tcPr>
          <w:p w14:paraId="19B330F2" w14:textId="77777777" w:rsidR="00A12125" w:rsidRPr="00FD7BFE" w:rsidRDefault="00A12125" w:rsidP="00C9600A">
            <w:pPr>
              <w:spacing w:line="360" w:lineRule="auto"/>
              <w:jc w:val="center"/>
              <w:rPr>
                <w:rFonts w:ascii="Arial" w:hAnsi="Arial" w:cs="Arial"/>
                <w:sz w:val="22"/>
                <w:szCs w:val="22"/>
              </w:rPr>
            </w:pPr>
          </w:p>
        </w:tc>
      </w:tr>
      <w:tr w:rsidR="00A12125" w:rsidRPr="00516AC2" w14:paraId="6AE791DF" w14:textId="77777777" w:rsidTr="00A300FA">
        <w:trPr>
          <w:trHeight w:val="204"/>
        </w:trPr>
        <w:tc>
          <w:tcPr>
            <w:tcW w:w="0" w:type="auto"/>
            <w:vMerge/>
            <w:tcBorders>
              <w:left w:val="single" w:sz="4" w:space="0" w:color="auto"/>
              <w:right w:val="single" w:sz="4" w:space="0" w:color="auto"/>
            </w:tcBorders>
            <w:shd w:val="clear" w:color="auto" w:fill="DBE5F1" w:themeFill="accent1" w:themeFillTint="33"/>
            <w:vAlign w:val="center"/>
            <w:hideMark/>
          </w:tcPr>
          <w:p w14:paraId="08DB5710" w14:textId="77777777" w:rsidR="00A12125" w:rsidRPr="00516AC2" w:rsidRDefault="00A12125" w:rsidP="00C9600A">
            <w:pPr>
              <w:spacing w:line="360" w:lineRule="auto"/>
              <w:jc w:val="center"/>
              <w:rPr>
                <w:rFonts w:ascii="Arial" w:hAnsi="Arial" w:cs="Arial"/>
                <w:b/>
                <w:sz w:val="22"/>
                <w:szCs w:val="22"/>
                <w:u w:val="single"/>
              </w:rPr>
            </w:pPr>
          </w:p>
        </w:tc>
        <w:tc>
          <w:tcPr>
            <w:tcW w:w="3526" w:type="pct"/>
            <w:tcBorders>
              <w:top w:val="single" w:sz="4" w:space="0" w:color="auto"/>
              <w:left w:val="single" w:sz="4" w:space="0" w:color="auto"/>
              <w:bottom w:val="single" w:sz="4" w:space="0" w:color="auto"/>
              <w:right w:val="single" w:sz="4" w:space="0" w:color="auto"/>
            </w:tcBorders>
            <w:hideMark/>
          </w:tcPr>
          <w:p w14:paraId="61A7C2BF" w14:textId="0E40A916" w:rsidR="00A12125" w:rsidRPr="006C0C31" w:rsidRDefault="00A12125" w:rsidP="006C38CC">
            <w:pPr>
              <w:pStyle w:val="ListParagraph"/>
              <w:numPr>
                <w:ilvl w:val="0"/>
                <w:numId w:val="27"/>
              </w:numPr>
              <w:spacing w:line="360" w:lineRule="auto"/>
              <w:ind w:left="461"/>
              <w:rPr>
                <w:rFonts w:ascii="Arial" w:hAnsi="Arial" w:cs="Arial"/>
                <w:sz w:val="22"/>
                <w:szCs w:val="22"/>
              </w:rPr>
            </w:pPr>
            <w:r w:rsidRPr="006C0C31">
              <w:rPr>
                <w:rFonts w:ascii="Arial" w:hAnsi="Arial" w:cs="Arial"/>
                <w:sz w:val="22"/>
                <w:szCs w:val="22"/>
              </w:rPr>
              <w:t>I</w:t>
            </w:r>
            <w:r w:rsidR="006C38CC">
              <w:rPr>
                <w:rFonts w:ascii="Arial" w:hAnsi="Arial" w:cs="Arial"/>
                <w:sz w:val="22"/>
                <w:szCs w:val="22"/>
              </w:rPr>
              <w:t>nventory Overview</w:t>
            </w:r>
          </w:p>
        </w:tc>
        <w:tc>
          <w:tcPr>
            <w:tcW w:w="720" w:type="pct"/>
            <w:tcBorders>
              <w:top w:val="single" w:sz="4" w:space="0" w:color="auto"/>
              <w:left w:val="single" w:sz="4" w:space="0" w:color="auto"/>
              <w:bottom w:val="single" w:sz="4" w:space="0" w:color="auto"/>
              <w:right w:val="single" w:sz="4" w:space="0" w:color="auto"/>
            </w:tcBorders>
          </w:tcPr>
          <w:p w14:paraId="7BE71397" w14:textId="526F36FE" w:rsidR="00A12125" w:rsidRPr="00FD7BFE" w:rsidRDefault="00B472F2" w:rsidP="00C9600A">
            <w:pPr>
              <w:spacing w:line="360" w:lineRule="auto"/>
              <w:jc w:val="center"/>
              <w:rPr>
                <w:rFonts w:ascii="Arial" w:hAnsi="Arial" w:cs="Arial"/>
                <w:sz w:val="22"/>
                <w:szCs w:val="22"/>
              </w:rPr>
            </w:pPr>
            <w:r>
              <w:rPr>
                <w:rFonts w:ascii="Arial" w:hAnsi="Arial" w:cs="Arial"/>
                <w:sz w:val="22"/>
                <w:szCs w:val="22"/>
              </w:rPr>
              <w:t>3</w:t>
            </w:r>
            <w:r w:rsidR="006C38CC">
              <w:rPr>
                <w:rFonts w:ascii="Arial" w:hAnsi="Arial" w:cs="Arial"/>
                <w:sz w:val="22"/>
                <w:szCs w:val="22"/>
              </w:rPr>
              <w:t>8</w:t>
            </w:r>
          </w:p>
        </w:tc>
      </w:tr>
      <w:tr w:rsidR="00A12125" w:rsidRPr="00516AC2" w14:paraId="59A5ABBA" w14:textId="77777777" w:rsidTr="00A300FA">
        <w:trPr>
          <w:trHeight w:val="290"/>
        </w:trPr>
        <w:tc>
          <w:tcPr>
            <w:tcW w:w="0" w:type="auto"/>
            <w:vMerge/>
            <w:tcBorders>
              <w:left w:val="single" w:sz="4" w:space="0" w:color="auto"/>
              <w:right w:val="single" w:sz="4" w:space="0" w:color="auto"/>
            </w:tcBorders>
            <w:shd w:val="clear" w:color="auto" w:fill="DBE5F1" w:themeFill="accent1" w:themeFillTint="33"/>
            <w:vAlign w:val="center"/>
            <w:hideMark/>
          </w:tcPr>
          <w:p w14:paraId="50D40854" w14:textId="77777777" w:rsidR="00A12125" w:rsidRPr="00516AC2" w:rsidRDefault="00A12125" w:rsidP="00C9600A">
            <w:pPr>
              <w:spacing w:line="360" w:lineRule="auto"/>
              <w:jc w:val="center"/>
              <w:rPr>
                <w:rFonts w:ascii="Arial" w:hAnsi="Arial" w:cs="Arial"/>
                <w:b/>
                <w:sz w:val="22"/>
                <w:szCs w:val="22"/>
                <w:u w:val="single"/>
              </w:rPr>
            </w:pPr>
          </w:p>
        </w:tc>
        <w:tc>
          <w:tcPr>
            <w:tcW w:w="3526" w:type="pct"/>
            <w:tcBorders>
              <w:top w:val="single" w:sz="4" w:space="0" w:color="auto"/>
              <w:left w:val="single" w:sz="4" w:space="0" w:color="auto"/>
              <w:bottom w:val="single" w:sz="4" w:space="0" w:color="auto"/>
              <w:right w:val="single" w:sz="4" w:space="0" w:color="auto"/>
            </w:tcBorders>
            <w:hideMark/>
          </w:tcPr>
          <w:p w14:paraId="71506324" w14:textId="6905BA3E" w:rsidR="00A12125" w:rsidRPr="006C0C31" w:rsidRDefault="00896CA1" w:rsidP="0085301F">
            <w:pPr>
              <w:pStyle w:val="ListParagraph"/>
              <w:numPr>
                <w:ilvl w:val="0"/>
                <w:numId w:val="27"/>
              </w:numPr>
              <w:spacing w:line="360" w:lineRule="auto"/>
              <w:ind w:left="459"/>
              <w:rPr>
                <w:rFonts w:ascii="Arial" w:hAnsi="Arial" w:cs="Arial"/>
                <w:sz w:val="22"/>
                <w:szCs w:val="22"/>
              </w:rPr>
            </w:pPr>
            <w:r>
              <w:rPr>
                <w:rFonts w:ascii="Arial" w:hAnsi="Arial" w:cs="Arial"/>
                <w:sz w:val="22"/>
                <w:szCs w:val="22"/>
              </w:rPr>
              <w:t>Inventory</w:t>
            </w:r>
            <w:r w:rsidR="00A12125" w:rsidRPr="006C0C31">
              <w:rPr>
                <w:rFonts w:ascii="Arial" w:hAnsi="Arial" w:cs="Arial"/>
                <w:sz w:val="22"/>
                <w:szCs w:val="22"/>
              </w:rPr>
              <w:t xml:space="preserve"> Category</w:t>
            </w:r>
          </w:p>
        </w:tc>
        <w:tc>
          <w:tcPr>
            <w:tcW w:w="720" w:type="pct"/>
            <w:tcBorders>
              <w:top w:val="single" w:sz="4" w:space="0" w:color="auto"/>
              <w:left w:val="single" w:sz="4" w:space="0" w:color="auto"/>
              <w:bottom w:val="single" w:sz="4" w:space="0" w:color="auto"/>
              <w:right w:val="single" w:sz="4" w:space="0" w:color="auto"/>
            </w:tcBorders>
          </w:tcPr>
          <w:p w14:paraId="33F85A1C" w14:textId="29AF4FE1" w:rsidR="00A12125" w:rsidRPr="00FD7BFE" w:rsidRDefault="00B472F2" w:rsidP="00C9600A">
            <w:pPr>
              <w:spacing w:line="360" w:lineRule="auto"/>
              <w:jc w:val="center"/>
              <w:rPr>
                <w:rFonts w:ascii="Arial" w:hAnsi="Arial" w:cs="Arial"/>
                <w:sz w:val="22"/>
                <w:szCs w:val="22"/>
              </w:rPr>
            </w:pPr>
            <w:r>
              <w:rPr>
                <w:rFonts w:ascii="Arial" w:hAnsi="Arial" w:cs="Arial"/>
                <w:sz w:val="22"/>
                <w:szCs w:val="22"/>
              </w:rPr>
              <w:t>3</w:t>
            </w:r>
            <w:r w:rsidR="006C38CC">
              <w:rPr>
                <w:rFonts w:ascii="Arial" w:hAnsi="Arial" w:cs="Arial"/>
                <w:sz w:val="22"/>
                <w:szCs w:val="22"/>
              </w:rPr>
              <w:t>9</w:t>
            </w:r>
          </w:p>
        </w:tc>
      </w:tr>
      <w:tr w:rsidR="006C38CC" w:rsidRPr="00516AC2" w14:paraId="3D54A765" w14:textId="77777777" w:rsidTr="00A300FA">
        <w:trPr>
          <w:trHeight w:val="290"/>
        </w:trPr>
        <w:tc>
          <w:tcPr>
            <w:tcW w:w="0" w:type="auto"/>
            <w:vMerge/>
            <w:tcBorders>
              <w:left w:val="single" w:sz="4" w:space="0" w:color="auto"/>
              <w:right w:val="single" w:sz="4" w:space="0" w:color="auto"/>
            </w:tcBorders>
            <w:shd w:val="clear" w:color="auto" w:fill="DBE5F1" w:themeFill="accent1" w:themeFillTint="33"/>
            <w:vAlign w:val="center"/>
          </w:tcPr>
          <w:p w14:paraId="7A0EF83D" w14:textId="77777777" w:rsidR="006C38CC" w:rsidRPr="00516AC2" w:rsidRDefault="006C38CC" w:rsidP="00C9600A">
            <w:pPr>
              <w:spacing w:line="360" w:lineRule="auto"/>
              <w:jc w:val="center"/>
              <w:rPr>
                <w:rFonts w:ascii="Arial" w:hAnsi="Arial" w:cs="Arial"/>
                <w:b/>
                <w:sz w:val="22"/>
                <w:szCs w:val="22"/>
                <w:u w:val="single"/>
              </w:rPr>
            </w:pPr>
          </w:p>
        </w:tc>
        <w:tc>
          <w:tcPr>
            <w:tcW w:w="3526" w:type="pct"/>
            <w:tcBorders>
              <w:top w:val="single" w:sz="4" w:space="0" w:color="auto"/>
              <w:left w:val="single" w:sz="4" w:space="0" w:color="auto"/>
              <w:bottom w:val="single" w:sz="4" w:space="0" w:color="auto"/>
              <w:right w:val="single" w:sz="4" w:space="0" w:color="auto"/>
            </w:tcBorders>
          </w:tcPr>
          <w:p w14:paraId="2B5645BC" w14:textId="73A6A115" w:rsidR="006C38CC" w:rsidRDefault="006C38CC" w:rsidP="0085301F">
            <w:pPr>
              <w:pStyle w:val="ListParagraph"/>
              <w:numPr>
                <w:ilvl w:val="0"/>
                <w:numId w:val="27"/>
              </w:numPr>
              <w:spacing w:line="360" w:lineRule="auto"/>
              <w:ind w:left="459"/>
              <w:rPr>
                <w:rFonts w:ascii="Arial" w:hAnsi="Arial" w:cs="Arial"/>
                <w:sz w:val="22"/>
                <w:szCs w:val="22"/>
              </w:rPr>
            </w:pPr>
            <w:r>
              <w:rPr>
                <w:rFonts w:ascii="Arial" w:hAnsi="Arial" w:cs="Arial"/>
                <w:sz w:val="22"/>
                <w:szCs w:val="22"/>
              </w:rPr>
              <w:t>Pricing Strategy</w:t>
            </w:r>
          </w:p>
        </w:tc>
        <w:tc>
          <w:tcPr>
            <w:tcW w:w="720" w:type="pct"/>
            <w:tcBorders>
              <w:top w:val="single" w:sz="4" w:space="0" w:color="auto"/>
              <w:left w:val="single" w:sz="4" w:space="0" w:color="auto"/>
              <w:bottom w:val="single" w:sz="4" w:space="0" w:color="auto"/>
              <w:right w:val="single" w:sz="4" w:space="0" w:color="auto"/>
            </w:tcBorders>
          </w:tcPr>
          <w:p w14:paraId="27BDF45F" w14:textId="5A7EA933" w:rsidR="006C38CC" w:rsidRDefault="006C38CC" w:rsidP="00C9600A">
            <w:pPr>
              <w:spacing w:line="360" w:lineRule="auto"/>
              <w:jc w:val="center"/>
              <w:rPr>
                <w:rFonts w:ascii="Arial" w:hAnsi="Arial" w:cs="Arial"/>
                <w:sz w:val="22"/>
                <w:szCs w:val="22"/>
              </w:rPr>
            </w:pPr>
            <w:r>
              <w:rPr>
                <w:rFonts w:ascii="Arial" w:hAnsi="Arial" w:cs="Arial"/>
                <w:sz w:val="22"/>
                <w:szCs w:val="22"/>
              </w:rPr>
              <w:t>40</w:t>
            </w:r>
          </w:p>
        </w:tc>
      </w:tr>
      <w:tr w:rsidR="00A12125" w:rsidRPr="00516AC2" w14:paraId="38AA5E1D" w14:textId="77777777" w:rsidTr="00A300FA">
        <w:trPr>
          <w:trHeight w:val="109"/>
        </w:trPr>
        <w:tc>
          <w:tcPr>
            <w:tcW w:w="0" w:type="auto"/>
            <w:vMerge/>
            <w:tcBorders>
              <w:left w:val="single" w:sz="4" w:space="0" w:color="auto"/>
              <w:bottom w:val="single" w:sz="4" w:space="0" w:color="auto"/>
              <w:right w:val="single" w:sz="4" w:space="0" w:color="auto"/>
            </w:tcBorders>
            <w:shd w:val="clear" w:color="auto" w:fill="DBE5F1" w:themeFill="accent1" w:themeFillTint="33"/>
            <w:vAlign w:val="center"/>
          </w:tcPr>
          <w:p w14:paraId="43B9EA51" w14:textId="77777777" w:rsidR="00A12125" w:rsidRPr="00516AC2" w:rsidRDefault="00A12125" w:rsidP="00C9600A">
            <w:pPr>
              <w:spacing w:line="360" w:lineRule="auto"/>
              <w:jc w:val="center"/>
              <w:rPr>
                <w:rFonts w:ascii="Arial" w:hAnsi="Arial" w:cs="Arial"/>
                <w:b/>
                <w:sz w:val="22"/>
                <w:szCs w:val="22"/>
                <w:u w:val="single"/>
              </w:rPr>
            </w:pPr>
          </w:p>
        </w:tc>
        <w:tc>
          <w:tcPr>
            <w:tcW w:w="3526" w:type="pct"/>
            <w:tcBorders>
              <w:top w:val="single" w:sz="4" w:space="0" w:color="auto"/>
              <w:left w:val="single" w:sz="4" w:space="0" w:color="auto"/>
              <w:bottom w:val="single" w:sz="4" w:space="0" w:color="auto"/>
              <w:right w:val="single" w:sz="4" w:space="0" w:color="auto"/>
            </w:tcBorders>
          </w:tcPr>
          <w:p w14:paraId="4E5F06E8" w14:textId="77777777" w:rsidR="00A12125" w:rsidRPr="006C0C31" w:rsidRDefault="00A12125" w:rsidP="0085301F">
            <w:pPr>
              <w:pStyle w:val="ListParagraph"/>
              <w:numPr>
                <w:ilvl w:val="0"/>
                <w:numId w:val="27"/>
              </w:numPr>
              <w:spacing w:line="360" w:lineRule="auto"/>
              <w:ind w:left="459"/>
              <w:rPr>
                <w:rFonts w:ascii="Arial" w:hAnsi="Arial" w:cs="Arial"/>
                <w:sz w:val="22"/>
                <w:szCs w:val="22"/>
              </w:rPr>
            </w:pPr>
            <w:r w:rsidRPr="006C0C31">
              <w:rPr>
                <w:rFonts w:ascii="Arial" w:hAnsi="Arial" w:cs="Arial"/>
                <w:sz w:val="22"/>
                <w:szCs w:val="22"/>
              </w:rPr>
              <w:t>Marketing, Selling &amp; Distribution Plan</w:t>
            </w:r>
          </w:p>
        </w:tc>
        <w:tc>
          <w:tcPr>
            <w:tcW w:w="720" w:type="pct"/>
            <w:tcBorders>
              <w:top w:val="single" w:sz="4" w:space="0" w:color="auto"/>
              <w:left w:val="single" w:sz="4" w:space="0" w:color="auto"/>
              <w:bottom w:val="single" w:sz="4" w:space="0" w:color="auto"/>
              <w:right w:val="single" w:sz="4" w:space="0" w:color="auto"/>
            </w:tcBorders>
          </w:tcPr>
          <w:p w14:paraId="2E98D82F" w14:textId="5A7D1597" w:rsidR="00A12125" w:rsidRPr="00FD7BFE" w:rsidRDefault="00933CCB" w:rsidP="00C9600A">
            <w:pPr>
              <w:spacing w:line="360" w:lineRule="auto"/>
              <w:jc w:val="center"/>
              <w:rPr>
                <w:rFonts w:ascii="Arial" w:hAnsi="Arial" w:cs="Arial"/>
                <w:sz w:val="22"/>
                <w:szCs w:val="22"/>
              </w:rPr>
            </w:pPr>
            <w:r>
              <w:rPr>
                <w:rFonts w:ascii="Arial" w:hAnsi="Arial" w:cs="Arial"/>
                <w:sz w:val="22"/>
                <w:szCs w:val="22"/>
              </w:rPr>
              <w:t>41</w:t>
            </w:r>
          </w:p>
        </w:tc>
      </w:tr>
      <w:tr w:rsidR="00A12125" w:rsidRPr="00516AC2" w14:paraId="5B1CA583" w14:textId="77777777" w:rsidTr="00A300FA">
        <w:trPr>
          <w:trHeight w:val="109"/>
        </w:trPr>
        <w:tc>
          <w:tcPr>
            <w:tcW w:w="754"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AE94C9B" w14:textId="7CF22FAA"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 xml:space="preserve">Part </w:t>
            </w:r>
            <w:r w:rsidR="00002176">
              <w:rPr>
                <w:rFonts w:ascii="Arial" w:hAnsi="Arial" w:cs="Arial"/>
                <w:b/>
                <w:sz w:val="22"/>
                <w:szCs w:val="22"/>
              </w:rPr>
              <w:t>F</w:t>
            </w:r>
          </w:p>
        </w:tc>
        <w:tc>
          <w:tcPr>
            <w:tcW w:w="3526" w:type="pct"/>
            <w:tcBorders>
              <w:top w:val="single" w:sz="4" w:space="0" w:color="auto"/>
              <w:left w:val="single" w:sz="4" w:space="0" w:color="auto"/>
              <w:bottom w:val="single" w:sz="4" w:space="0" w:color="auto"/>
              <w:right w:val="single" w:sz="4" w:space="0" w:color="auto"/>
            </w:tcBorders>
            <w:hideMark/>
          </w:tcPr>
          <w:p w14:paraId="632CE0D9" w14:textId="53C272FF" w:rsidR="00A12125" w:rsidRPr="00C627D7" w:rsidRDefault="006C38CC" w:rsidP="00C9600A">
            <w:pPr>
              <w:tabs>
                <w:tab w:val="left" w:pos="0"/>
              </w:tabs>
              <w:spacing w:line="360" w:lineRule="auto"/>
              <w:rPr>
                <w:rFonts w:ascii="Arial" w:hAnsi="Arial" w:cs="Arial"/>
                <w:b/>
                <w:sz w:val="22"/>
                <w:szCs w:val="22"/>
              </w:rPr>
            </w:pPr>
            <w:r>
              <w:rPr>
                <w:rFonts w:ascii="Arial" w:hAnsi="Arial" w:cs="Arial"/>
                <w:b/>
                <w:sz w:val="22"/>
                <w:szCs w:val="22"/>
              </w:rPr>
              <w:t>Real Estate Industry Overview</w:t>
            </w:r>
            <w:r w:rsidR="00A12125" w:rsidRPr="00C627D7">
              <w:rPr>
                <w:rFonts w:ascii="Arial" w:hAnsi="Arial" w:cs="Arial"/>
                <w:b/>
                <w:sz w:val="22"/>
                <w:szCs w:val="22"/>
              </w:rPr>
              <w:t xml:space="preserve"> </w:t>
            </w:r>
          </w:p>
        </w:tc>
        <w:tc>
          <w:tcPr>
            <w:tcW w:w="720" w:type="pct"/>
            <w:tcBorders>
              <w:top w:val="single" w:sz="4" w:space="0" w:color="auto"/>
              <w:left w:val="single" w:sz="4" w:space="0" w:color="auto"/>
              <w:bottom w:val="single" w:sz="4" w:space="0" w:color="auto"/>
              <w:right w:val="single" w:sz="4" w:space="0" w:color="auto"/>
            </w:tcBorders>
          </w:tcPr>
          <w:p w14:paraId="4BBADF7D" w14:textId="6FE7573E" w:rsidR="00A12125" w:rsidRPr="00FD7BFE" w:rsidRDefault="00933CCB" w:rsidP="00C9600A">
            <w:pPr>
              <w:spacing w:line="360" w:lineRule="auto"/>
              <w:jc w:val="center"/>
              <w:rPr>
                <w:rFonts w:ascii="Arial" w:hAnsi="Arial" w:cs="Arial"/>
                <w:sz w:val="22"/>
                <w:szCs w:val="22"/>
              </w:rPr>
            </w:pPr>
            <w:r>
              <w:rPr>
                <w:rFonts w:ascii="Arial" w:hAnsi="Arial" w:cs="Arial"/>
                <w:sz w:val="22"/>
                <w:szCs w:val="22"/>
              </w:rPr>
              <w:t>4</w:t>
            </w:r>
            <w:r w:rsidR="006C38CC">
              <w:rPr>
                <w:rFonts w:ascii="Arial" w:hAnsi="Arial" w:cs="Arial"/>
                <w:sz w:val="22"/>
                <w:szCs w:val="22"/>
              </w:rPr>
              <w:t>3</w:t>
            </w:r>
          </w:p>
        </w:tc>
      </w:tr>
      <w:tr w:rsidR="00A81F8C" w:rsidRPr="00516AC2" w14:paraId="523D1C44" w14:textId="77777777" w:rsidTr="00A300FA">
        <w:trPr>
          <w:trHeight w:val="109"/>
        </w:trPr>
        <w:tc>
          <w:tcPr>
            <w:tcW w:w="754"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AF38156" w14:textId="0FA0A5C8" w:rsidR="00A81F8C" w:rsidRPr="00516AC2" w:rsidRDefault="00A81F8C" w:rsidP="00A81F8C">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G</w:t>
            </w:r>
          </w:p>
        </w:tc>
        <w:tc>
          <w:tcPr>
            <w:tcW w:w="3526" w:type="pct"/>
            <w:tcBorders>
              <w:top w:val="single" w:sz="4" w:space="0" w:color="auto"/>
              <w:left w:val="single" w:sz="4" w:space="0" w:color="auto"/>
              <w:bottom w:val="single" w:sz="4" w:space="0" w:color="auto"/>
              <w:right w:val="single" w:sz="4" w:space="0" w:color="auto"/>
            </w:tcBorders>
          </w:tcPr>
          <w:p w14:paraId="0AB57525" w14:textId="46FA2D92" w:rsidR="00A81F8C" w:rsidRDefault="00A81F8C" w:rsidP="00A81F8C">
            <w:pPr>
              <w:tabs>
                <w:tab w:val="left" w:pos="0"/>
              </w:tabs>
              <w:spacing w:line="360" w:lineRule="auto"/>
              <w:rPr>
                <w:rFonts w:ascii="Arial" w:hAnsi="Arial" w:cs="Arial"/>
                <w:b/>
                <w:sz w:val="22"/>
                <w:szCs w:val="22"/>
              </w:rPr>
            </w:pPr>
            <w:r>
              <w:rPr>
                <w:rFonts w:ascii="Arial" w:hAnsi="Arial" w:cs="Arial"/>
                <w:b/>
                <w:bCs/>
                <w:sz w:val="22"/>
                <w:szCs w:val="22"/>
                <w:lang w:eastAsia="en-IN"/>
              </w:rPr>
              <w:t>SWOT Analysis</w:t>
            </w:r>
          </w:p>
        </w:tc>
        <w:tc>
          <w:tcPr>
            <w:tcW w:w="720" w:type="pct"/>
            <w:tcBorders>
              <w:top w:val="single" w:sz="4" w:space="0" w:color="auto"/>
              <w:left w:val="single" w:sz="4" w:space="0" w:color="auto"/>
              <w:bottom w:val="single" w:sz="4" w:space="0" w:color="auto"/>
              <w:right w:val="single" w:sz="4" w:space="0" w:color="auto"/>
            </w:tcBorders>
          </w:tcPr>
          <w:p w14:paraId="6E5BC90E" w14:textId="4E47AE7E" w:rsidR="00A81F8C" w:rsidRPr="00FD7BFE" w:rsidRDefault="00B472F2" w:rsidP="00A81F8C">
            <w:pPr>
              <w:spacing w:line="360" w:lineRule="auto"/>
              <w:jc w:val="center"/>
              <w:rPr>
                <w:rFonts w:ascii="Arial" w:hAnsi="Arial" w:cs="Arial"/>
                <w:sz w:val="22"/>
                <w:szCs w:val="22"/>
              </w:rPr>
            </w:pPr>
            <w:r>
              <w:rPr>
                <w:rFonts w:ascii="Arial" w:hAnsi="Arial" w:cs="Arial"/>
                <w:sz w:val="22"/>
                <w:szCs w:val="22"/>
              </w:rPr>
              <w:t>4</w:t>
            </w:r>
            <w:r w:rsidR="006C38CC">
              <w:rPr>
                <w:rFonts w:ascii="Arial" w:hAnsi="Arial" w:cs="Arial"/>
                <w:sz w:val="22"/>
                <w:szCs w:val="22"/>
              </w:rPr>
              <w:t>8</w:t>
            </w:r>
          </w:p>
        </w:tc>
      </w:tr>
      <w:tr w:rsidR="00A81F8C" w:rsidRPr="00516AC2" w14:paraId="41290300" w14:textId="77777777" w:rsidTr="00A81F8C">
        <w:trPr>
          <w:trHeight w:val="109"/>
        </w:trPr>
        <w:tc>
          <w:tcPr>
            <w:tcW w:w="754"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5066A07" w14:textId="2104AA2C" w:rsidR="00A81F8C" w:rsidRPr="00516AC2" w:rsidRDefault="00A81F8C" w:rsidP="00A81F8C">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H</w:t>
            </w:r>
          </w:p>
        </w:tc>
        <w:tc>
          <w:tcPr>
            <w:tcW w:w="3526" w:type="pct"/>
            <w:tcBorders>
              <w:top w:val="single" w:sz="4" w:space="0" w:color="auto"/>
              <w:left w:val="single" w:sz="4" w:space="0" w:color="auto"/>
              <w:bottom w:val="single" w:sz="4" w:space="0" w:color="auto"/>
              <w:right w:val="single" w:sz="4" w:space="0" w:color="auto"/>
            </w:tcBorders>
            <w:hideMark/>
          </w:tcPr>
          <w:p w14:paraId="121E8DC6" w14:textId="4511E067" w:rsidR="00A81F8C" w:rsidRPr="00C627D7" w:rsidRDefault="00A81F8C" w:rsidP="00A81F8C">
            <w:pPr>
              <w:tabs>
                <w:tab w:val="left" w:pos="0"/>
              </w:tabs>
              <w:spacing w:line="360" w:lineRule="auto"/>
              <w:rPr>
                <w:rFonts w:ascii="Arial" w:hAnsi="Arial" w:cs="Arial"/>
                <w:b/>
                <w:sz w:val="22"/>
                <w:szCs w:val="22"/>
              </w:rPr>
            </w:pPr>
            <w:r>
              <w:rPr>
                <w:rFonts w:ascii="Arial" w:hAnsi="Arial" w:cs="Arial"/>
                <w:b/>
                <w:bCs/>
                <w:sz w:val="22"/>
                <w:szCs w:val="22"/>
                <w:lang w:eastAsia="en-IN"/>
              </w:rPr>
              <w:t xml:space="preserve">Risk </w:t>
            </w:r>
            <w:r w:rsidRPr="00C627D7">
              <w:rPr>
                <w:rFonts w:ascii="Arial" w:hAnsi="Arial" w:cs="Arial"/>
                <w:b/>
                <w:bCs/>
                <w:sz w:val="22"/>
                <w:szCs w:val="22"/>
                <w:lang w:eastAsia="en-IN"/>
              </w:rPr>
              <w:t>Analysis</w:t>
            </w:r>
          </w:p>
        </w:tc>
        <w:tc>
          <w:tcPr>
            <w:tcW w:w="720" w:type="pct"/>
            <w:tcBorders>
              <w:top w:val="single" w:sz="4" w:space="0" w:color="auto"/>
              <w:left w:val="single" w:sz="4" w:space="0" w:color="auto"/>
              <w:bottom w:val="single" w:sz="4" w:space="0" w:color="auto"/>
              <w:right w:val="single" w:sz="4" w:space="0" w:color="auto"/>
            </w:tcBorders>
          </w:tcPr>
          <w:p w14:paraId="3931A8E4" w14:textId="5F1106DF" w:rsidR="00A81F8C" w:rsidRPr="00FD7BFE" w:rsidRDefault="00933CCB" w:rsidP="00A81F8C">
            <w:pPr>
              <w:spacing w:line="360" w:lineRule="auto"/>
              <w:jc w:val="center"/>
              <w:rPr>
                <w:rFonts w:ascii="Arial" w:hAnsi="Arial" w:cs="Arial"/>
                <w:sz w:val="22"/>
                <w:szCs w:val="22"/>
              </w:rPr>
            </w:pPr>
            <w:r>
              <w:rPr>
                <w:rFonts w:ascii="Arial" w:hAnsi="Arial" w:cs="Arial"/>
                <w:sz w:val="22"/>
                <w:szCs w:val="22"/>
              </w:rPr>
              <w:t>5</w:t>
            </w:r>
            <w:r w:rsidR="006C38CC">
              <w:rPr>
                <w:rFonts w:ascii="Arial" w:hAnsi="Arial" w:cs="Arial"/>
                <w:sz w:val="22"/>
                <w:szCs w:val="22"/>
              </w:rPr>
              <w:t>0</w:t>
            </w:r>
          </w:p>
        </w:tc>
      </w:tr>
      <w:tr w:rsidR="00A81F8C" w:rsidRPr="00516AC2" w14:paraId="0D872BDE" w14:textId="77777777" w:rsidTr="00A300FA">
        <w:trPr>
          <w:trHeight w:val="109"/>
        </w:trPr>
        <w:tc>
          <w:tcPr>
            <w:tcW w:w="754"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1D386E2" w14:textId="4B011C85" w:rsidR="00A81F8C" w:rsidRPr="00516AC2" w:rsidRDefault="00A81F8C" w:rsidP="00A81F8C">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I</w:t>
            </w:r>
          </w:p>
        </w:tc>
        <w:tc>
          <w:tcPr>
            <w:tcW w:w="3526" w:type="pct"/>
            <w:tcBorders>
              <w:top w:val="single" w:sz="4" w:space="0" w:color="auto"/>
              <w:left w:val="single" w:sz="4" w:space="0" w:color="auto"/>
              <w:bottom w:val="single" w:sz="4" w:space="0" w:color="auto"/>
              <w:right w:val="single" w:sz="4" w:space="0" w:color="auto"/>
            </w:tcBorders>
          </w:tcPr>
          <w:p w14:paraId="6AEA55C1" w14:textId="7EBBABCC" w:rsidR="00A81F8C" w:rsidRDefault="00A81F8C" w:rsidP="00A81F8C">
            <w:pPr>
              <w:tabs>
                <w:tab w:val="left" w:pos="0"/>
              </w:tabs>
              <w:spacing w:line="360" w:lineRule="auto"/>
              <w:rPr>
                <w:rFonts w:ascii="Arial" w:hAnsi="Arial" w:cs="Arial"/>
                <w:b/>
                <w:bCs/>
                <w:sz w:val="22"/>
                <w:szCs w:val="22"/>
                <w:lang w:eastAsia="en-IN"/>
              </w:rPr>
            </w:pPr>
            <w:r w:rsidRPr="00C627D7">
              <w:rPr>
                <w:rFonts w:ascii="Arial" w:hAnsi="Arial" w:cs="Arial"/>
                <w:b/>
                <w:bCs/>
                <w:sz w:val="22"/>
                <w:szCs w:val="22"/>
                <w:lang w:eastAsia="en-IN"/>
              </w:rPr>
              <w:t>Project Cost and Means of Finance</w:t>
            </w:r>
          </w:p>
        </w:tc>
        <w:tc>
          <w:tcPr>
            <w:tcW w:w="720" w:type="pct"/>
            <w:tcBorders>
              <w:top w:val="single" w:sz="4" w:space="0" w:color="auto"/>
              <w:left w:val="single" w:sz="4" w:space="0" w:color="auto"/>
              <w:bottom w:val="single" w:sz="4" w:space="0" w:color="auto"/>
              <w:right w:val="single" w:sz="4" w:space="0" w:color="auto"/>
            </w:tcBorders>
          </w:tcPr>
          <w:p w14:paraId="3AE8BC28" w14:textId="089DC9D8" w:rsidR="00A81F8C" w:rsidRPr="00FD7BFE" w:rsidRDefault="00B472F2" w:rsidP="00A81F8C">
            <w:pPr>
              <w:spacing w:line="360" w:lineRule="auto"/>
              <w:jc w:val="center"/>
              <w:rPr>
                <w:rFonts w:ascii="Arial" w:hAnsi="Arial" w:cs="Arial"/>
                <w:sz w:val="22"/>
                <w:szCs w:val="22"/>
              </w:rPr>
            </w:pPr>
            <w:r>
              <w:rPr>
                <w:rFonts w:ascii="Arial" w:hAnsi="Arial" w:cs="Arial"/>
                <w:sz w:val="22"/>
                <w:szCs w:val="22"/>
              </w:rPr>
              <w:t>5</w:t>
            </w:r>
            <w:r w:rsidR="006C38CC">
              <w:rPr>
                <w:rFonts w:ascii="Arial" w:hAnsi="Arial" w:cs="Arial"/>
                <w:sz w:val="22"/>
                <w:szCs w:val="22"/>
              </w:rPr>
              <w:t>2</w:t>
            </w:r>
          </w:p>
        </w:tc>
      </w:tr>
      <w:tr w:rsidR="00A81F8C" w:rsidRPr="00516AC2" w14:paraId="5E1DEC94" w14:textId="77777777" w:rsidTr="00A300FA">
        <w:trPr>
          <w:trHeight w:val="109"/>
        </w:trPr>
        <w:tc>
          <w:tcPr>
            <w:tcW w:w="754"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2245780" w14:textId="04AFFF8C" w:rsidR="00A81F8C" w:rsidRPr="00516AC2" w:rsidRDefault="00A81F8C" w:rsidP="00A81F8C">
            <w:pPr>
              <w:spacing w:line="360" w:lineRule="auto"/>
              <w:jc w:val="center"/>
              <w:rPr>
                <w:rFonts w:ascii="Arial" w:hAnsi="Arial" w:cs="Arial"/>
                <w:b/>
                <w:sz w:val="22"/>
                <w:szCs w:val="22"/>
              </w:rPr>
            </w:pPr>
            <w:r>
              <w:rPr>
                <w:rFonts w:ascii="Arial" w:hAnsi="Arial" w:cs="Arial"/>
                <w:b/>
                <w:sz w:val="22"/>
                <w:szCs w:val="22"/>
              </w:rPr>
              <w:lastRenderedPageBreak/>
              <w:t>Part J</w:t>
            </w:r>
          </w:p>
        </w:tc>
        <w:tc>
          <w:tcPr>
            <w:tcW w:w="3526" w:type="pct"/>
            <w:tcBorders>
              <w:top w:val="single" w:sz="4" w:space="0" w:color="auto"/>
              <w:left w:val="single" w:sz="4" w:space="0" w:color="auto"/>
              <w:bottom w:val="single" w:sz="4" w:space="0" w:color="auto"/>
              <w:right w:val="single" w:sz="4" w:space="0" w:color="auto"/>
            </w:tcBorders>
          </w:tcPr>
          <w:p w14:paraId="173D726A" w14:textId="05DD20E4" w:rsidR="00A81F8C" w:rsidRDefault="00A81F8C" w:rsidP="00A81F8C">
            <w:pPr>
              <w:tabs>
                <w:tab w:val="left" w:pos="0"/>
              </w:tabs>
              <w:spacing w:line="360" w:lineRule="auto"/>
              <w:rPr>
                <w:rFonts w:ascii="Arial" w:hAnsi="Arial" w:cs="Arial"/>
                <w:b/>
                <w:bCs/>
                <w:sz w:val="22"/>
                <w:szCs w:val="22"/>
                <w:lang w:eastAsia="en-IN"/>
              </w:rPr>
            </w:pPr>
            <w:r w:rsidRPr="00C627D7">
              <w:rPr>
                <w:rFonts w:ascii="Arial" w:hAnsi="Arial" w:cs="Arial"/>
                <w:b/>
                <w:bCs/>
                <w:sz w:val="22"/>
                <w:szCs w:val="22"/>
                <w:lang w:eastAsia="en-IN"/>
              </w:rPr>
              <w:t xml:space="preserve">Project </w:t>
            </w:r>
            <w:r>
              <w:rPr>
                <w:rFonts w:ascii="Arial" w:hAnsi="Arial" w:cs="Arial"/>
                <w:b/>
                <w:bCs/>
                <w:sz w:val="22"/>
                <w:szCs w:val="22"/>
                <w:lang w:eastAsia="en-IN"/>
              </w:rPr>
              <w:t xml:space="preserve">Implementation </w:t>
            </w:r>
            <w:r w:rsidRPr="00C627D7">
              <w:rPr>
                <w:rFonts w:ascii="Arial" w:hAnsi="Arial" w:cs="Arial"/>
                <w:b/>
                <w:bCs/>
                <w:sz w:val="22"/>
                <w:szCs w:val="22"/>
                <w:lang w:eastAsia="en-IN"/>
              </w:rPr>
              <w:t>Schedule</w:t>
            </w:r>
          </w:p>
        </w:tc>
        <w:tc>
          <w:tcPr>
            <w:tcW w:w="720" w:type="pct"/>
            <w:tcBorders>
              <w:top w:val="single" w:sz="4" w:space="0" w:color="auto"/>
              <w:left w:val="single" w:sz="4" w:space="0" w:color="auto"/>
              <w:bottom w:val="single" w:sz="4" w:space="0" w:color="auto"/>
              <w:right w:val="single" w:sz="4" w:space="0" w:color="auto"/>
            </w:tcBorders>
          </w:tcPr>
          <w:p w14:paraId="2B5B06BB" w14:textId="2AC17A74" w:rsidR="00A81F8C" w:rsidRPr="00FD7BFE" w:rsidRDefault="00B472F2" w:rsidP="00A81F8C">
            <w:pPr>
              <w:spacing w:line="360" w:lineRule="auto"/>
              <w:jc w:val="center"/>
              <w:rPr>
                <w:rFonts w:ascii="Arial" w:hAnsi="Arial" w:cs="Arial"/>
                <w:sz w:val="22"/>
                <w:szCs w:val="22"/>
              </w:rPr>
            </w:pPr>
            <w:r>
              <w:rPr>
                <w:rFonts w:ascii="Arial" w:hAnsi="Arial" w:cs="Arial"/>
                <w:sz w:val="22"/>
                <w:szCs w:val="22"/>
              </w:rPr>
              <w:t>5</w:t>
            </w:r>
            <w:r w:rsidR="00933CCB">
              <w:rPr>
                <w:rFonts w:ascii="Arial" w:hAnsi="Arial" w:cs="Arial"/>
                <w:sz w:val="22"/>
                <w:szCs w:val="22"/>
              </w:rPr>
              <w:t>5</w:t>
            </w:r>
          </w:p>
        </w:tc>
      </w:tr>
      <w:tr w:rsidR="00A81F8C" w:rsidRPr="00516AC2" w14:paraId="51FAC8DA" w14:textId="77777777" w:rsidTr="00E42D7E">
        <w:trPr>
          <w:trHeight w:val="109"/>
        </w:trPr>
        <w:tc>
          <w:tcPr>
            <w:tcW w:w="754" w:type="pct"/>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7218036" w14:textId="6EEB608B" w:rsidR="00A81F8C" w:rsidRPr="00516AC2" w:rsidRDefault="00A81F8C" w:rsidP="00A81F8C">
            <w:pPr>
              <w:spacing w:line="360" w:lineRule="auto"/>
              <w:jc w:val="center"/>
              <w:rPr>
                <w:rFonts w:ascii="Arial" w:hAnsi="Arial" w:cs="Arial"/>
                <w:b/>
                <w:sz w:val="22"/>
                <w:szCs w:val="22"/>
              </w:rPr>
            </w:pPr>
            <w:r w:rsidRPr="00A65977">
              <w:rPr>
                <w:rFonts w:ascii="Arial" w:hAnsi="Arial" w:cs="Arial"/>
                <w:b/>
                <w:sz w:val="22"/>
                <w:szCs w:val="22"/>
              </w:rPr>
              <w:t>Part K</w:t>
            </w:r>
          </w:p>
        </w:tc>
        <w:tc>
          <w:tcPr>
            <w:tcW w:w="3526" w:type="pct"/>
            <w:tcBorders>
              <w:top w:val="single" w:sz="4" w:space="0" w:color="auto"/>
              <w:left w:val="single" w:sz="4" w:space="0" w:color="auto"/>
              <w:bottom w:val="single" w:sz="4" w:space="0" w:color="auto"/>
              <w:right w:val="single" w:sz="4" w:space="0" w:color="auto"/>
            </w:tcBorders>
          </w:tcPr>
          <w:p w14:paraId="5B40A142" w14:textId="23C14E2C" w:rsidR="00A81F8C" w:rsidRPr="00C627D7" w:rsidRDefault="00A81F8C" w:rsidP="00A81F8C">
            <w:pPr>
              <w:tabs>
                <w:tab w:val="left" w:pos="0"/>
              </w:tabs>
              <w:spacing w:line="360" w:lineRule="auto"/>
              <w:rPr>
                <w:rFonts w:ascii="Arial" w:hAnsi="Arial" w:cs="Arial"/>
                <w:b/>
                <w:bCs/>
                <w:sz w:val="22"/>
                <w:szCs w:val="22"/>
                <w:lang w:eastAsia="en-IN"/>
              </w:rPr>
            </w:pPr>
            <w:r>
              <w:rPr>
                <w:rFonts w:ascii="Arial" w:hAnsi="Arial" w:cs="Arial"/>
                <w:b/>
                <w:bCs/>
                <w:sz w:val="22"/>
                <w:szCs w:val="22"/>
                <w:lang w:eastAsia="en-IN"/>
              </w:rPr>
              <w:t>S</w:t>
            </w:r>
            <w:r w:rsidRPr="00C627D7">
              <w:rPr>
                <w:rFonts w:ascii="Arial" w:hAnsi="Arial" w:cs="Arial"/>
                <w:b/>
                <w:bCs/>
                <w:sz w:val="22"/>
                <w:szCs w:val="22"/>
                <w:lang w:eastAsia="en-IN"/>
              </w:rPr>
              <w:t>tatutory Approvals | Licences | NOC</w:t>
            </w:r>
          </w:p>
        </w:tc>
        <w:tc>
          <w:tcPr>
            <w:tcW w:w="720" w:type="pct"/>
            <w:tcBorders>
              <w:top w:val="single" w:sz="4" w:space="0" w:color="auto"/>
              <w:left w:val="single" w:sz="4" w:space="0" w:color="auto"/>
              <w:bottom w:val="single" w:sz="4" w:space="0" w:color="auto"/>
              <w:right w:val="single" w:sz="4" w:space="0" w:color="auto"/>
            </w:tcBorders>
          </w:tcPr>
          <w:p w14:paraId="597754BD" w14:textId="6C4532E1" w:rsidR="00A81F8C" w:rsidRDefault="00B472F2" w:rsidP="00A81F8C">
            <w:pPr>
              <w:spacing w:line="360" w:lineRule="auto"/>
              <w:jc w:val="center"/>
              <w:rPr>
                <w:rFonts w:ascii="Arial" w:hAnsi="Arial" w:cs="Arial"/>
                <w:sz w:val="22"/>
                <w:szCs w:val="22"/>
              </w:rPr>
            </w:pPr>
            <w:r>
              <w:rPr>
                <w:rFonts w:ascii="Arial" w:hAnsi="Arial" w:cs="Arial"/>
                <w:sz w:val="22"/>
                <w:szCs w:val="22"/>
              </w:rPr>
              <w:t>5</w:t>
            </w:r>
            <w:r w:rsidR="004F32EE">
              <w:rPr>
                <w:rFonts w:ascii="Arial" w:hAnsi="Arial" w:cs="Arial"/>
                <w:sz w:val="22"/>
                <w:szCs w:val="22"/>
              </w:rPr>
              <w:t>6</w:t>
            </w:r>
          </w:p>
        </w:tc>
      </w:tr>
      <w:tr w:rsidR="00A81F8C" w:rsidRPr="00516AC2" w14:paraId="21006472" w14:textId="77777777" w:rsidTr="00A81F8C">
        <w:trPr>
          <w:trHeight w:val="109"/>
        </w:trPr>
        <w:tc>
          <w:tcPr>
            <w:tcW w:w="754" w:type="pct"/>
            <w:tcBorders>
              <w:top w:val="single" w:sz="4" w:space="0" w:color="auto"/>
              <w:left w:val="single" w:sz="4" w:space="0" w:color="auto"/>
              <w:right w:val="single" w:sz="4" w:space="0" w:color="auto"/>
            </w:tcBorders>
            <w:shd w:val="clear" w:color="auto" w:fill="DBE5F1" w:themeFill="accent1" w:themeFillTint="33"/>
            <w:vAlign w:val="center"/>
          </w:tcPr>
          <w:p w14:paraId="7EE3669E" w14:textId="0A12E1BD" w:rsidR="00A81F8C" w:rsidRPr="00516AC2" w:rsidRDefault="00A81F8C" w:rsidP="00A81F8C">
            <w:pPr>
              <w:spacing w:line="360" w:lineRule="auto"/>
              <w:jc w:val="center"/>
              <w:rPr>
                <w:rFonts w:ascii="Arial" w:hAnsi="Arial" w:cs="Arial"/>
                <w:b/>
                <w:sz w:val="22"/>
                <w:szCs w:val="22"/>
              </w:rPr>
            </w:pPr>
            <w:r w:rsidRPr="00A65977">
              <w:rPr>
                <w:rFonts w:ascii="Arial" w:hAnsi="Arial" w:cs="Arial"/>
                <w:b/>
                <w:sz w:val="22"/>
                <w:szCs w:val="22"/>
              </w:rPr>
              <w:t>Part L</w:t>
            </w:r>
          </w:p>
        </w:tc>
        <w:tc>
          <w:tcPr>
            <w:tcW w:w="3526" w:type="pct"/>
            <w:tcBorders>
              <w:top w:val="single" w:sz="4" w:space="0" w:color="auto"/>
              <w:left w:val="single" w:sz="4" w:space="0" w:color="auto"/>
              <w:bottom w:val="single" w:sz="4" w:space="0" w:color="auto"/>
              <w:right w:val="single" w:sz="4" w:space="0" w:color="auto"/>
            </w:tcBorders>
          </w:tcPr>
          <w:p w14:paraId="74E4C15E" w14:textId="0F7C1397" w:rsidR="00A81F8C" w:rsidRPr="00516AC2" w:rsidRDefault="00A81F8C" w:rsidP="00A81F8C">
            <w:pPr>
              <w:tabs>
                <w:tab w:val="left" w:pos="0"/>
              </w:tabs>
              <w:spacing w:line="360" w:lineRule="auto"/>
              <w:rPr>
                <w:rFonts w:ascii="Arial" w:hAnsi="Arial" w:cs="Arial"/>
                <w:b/>
                <w:bCs/>
                <w:sz w:val="22"/>
                <w:szCs w:val="22"/>
                <w:lang w:eastAsia="en-IN"/>
              </w:rPr>
            </w:pPr>
            <w:r>
              <w:rPr>
                <w:rFonts w:ascii="Arial" w:hAnsi="Arial" w:cs="Arial"/>
                <w:b/>
                <w:bCs/>
                <w:sz w:val="22"/>
                <w:szCs w:val="22"/>
                <w:lang w:eastAsia="en-IN"/>
              </w:rPr>
              <w:t>Project</w:t>
            </w:r>
            <w:r w:rsidRPr="00516AC2">
              <w:rPr>
                <w:rFonts w:ascii="Arial" w:hAnsi="Arial" w:cs="Arial"/>
                <w:b/>
                <w:bCs/>
                <w:sz w:val="22"/>
                <w:szCs w:val="22"/>
                <w:lang w:eastAsia="en-IN"/>
              </w:rPr>
              <w:t>’s Financial Feasibility</w:t>
            </w:r>
          </w:p>
        </w:tc>
        <w:tc>
          <w:tcPr>
            <w:tcW w:w="720" w:type="pct"/>
            <w:tcBorders>
              <w:top w:val="single" w:sz="4" w:space="0" w:color="auto"/>
              <w:left w:val="single" w:sz="4" w:space="0" w:color="auto"/>
              <w:bottom w:val="single" w:sz="4" w:space="0" w:color="auto"/>
              <w:right w:val="single" w:sz="4" w:space="0" w:color="auto"/>
            </w:tcBorders>
          </w:tcPr>
          <w:p w14:paraId="06DB2AAA" w14:textId="2855288E" w:rsidR="00A81F8C" w:rsidRPr="00FD7BFE" w:rsidRDefault="006C38CC" w:rsidP="00A81F8C">
            <w:pPr>
              <w:spacing w:line="360" w:lineRule="auto"/>
              <w:jc w:val="center"/>
              <w:rPr>
                <w:rFonts w:ascii="Arial" w:hAnsi="Arial" w:cs="Arial"/>
                <w:sz w:val="22"/>
                <w:szCs w:val="22"/>
              </w:rPr>
            </w:pPr>
            <w:r>
              <w:rPr>
                <w:rFonts w:ascii="Arial" w:hAnsi="Arial" w:cs="Arial"/>
                <w:sz w:val="22"/>
                <w:szCs w:val="22"/>
              </w:rPr>
              <w:t>59</w:t>
            </w:r>
          </w:p>
        </w:tc>
      </w:tr>
      <w:tr w:rsidR="00A81F8C" w:rsidRPr="00516AC2" w14:paraId="3FC149DE" w14:textId="77777777" w:rsidTr="00E42D7E">
        <w:trPr>
          <w:trHeight w:val="109"/>
        </w:trPr>
        <w:tc>
          <w:tcPr>
            <w:tcW w:w="754" w:type="pct"/>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A0D3F45" w14:textId="4E77C9F8" w:rsidR="00A81F8C" w:rsidRPr="002D72DB" w:rsidRDefault="00A81F8C" w:rsidP="00A81F8C">
            <w:pPr>
              <w:spacing w:line="360" w:lineRule="auto"/>
              <w:jc w:val="center"/>
              <w:rPr>
                <w:rFonts w:ascii="Arial" w:hAnsi="Arial" w:cs="Arial"/>
                <w:b/>
                <w:sz w:val="22"/>
                <w:szCs w:val="22"/>
              </w:rPr>
            </w:pPr>
            <w:r w:rsidRPr="001A2C07">
              <w:rPr>
                <w:rFonts w:ascii="Arial" w:hAnsi="Arial" w:cs="Arial"/>
                <w:b/>
                <w:sz w:val="22"/>
                <w:szCs w:val="22"/>
              </w:rPr>
              <w:t xml:space="preserve">Part </w:t>
            </w:r>
            <w:r>
              <w:rPr>
                <w:rFonts w:ascii="Arial" w:hAnsi="Arial" w:cs="Arial"/>
                <w:b/>
                <w:sz w:val="22"/>
                <w:szCs w:val="22"/>
              </w:rPr>
              <w:t>M</w:t>
            </w:r>
          </w:p>
        </w:tc>
        <w:tc>
          <w:tcPr>
            <w:tcW w:w="3526" w:type="pct"/>
            <w:tcBorders>
              <w:top w:val="single" w:sz="4" w:space="0" w:color="auto"/>
              <w:left w:val="single" w:sz="4" w:space="0" w:color="auto"/>
              <w:bottom w:val="single" w:sz="4" w:space="0" w:color="auto"/>
              <w:right w:val="single" w:sz="4" w:space="0" w:color="auto"/>
            </w:tcBorders>
          </w:tcPr>
          <w:p w14:paraId="29410393" w14:textId="77777777" w:rsidR="00A81F8C" w:rsidRPr="002D72DB" w:rsidRDefault="00A81F8C" w:rsidP="00A81F8C">
            <w:pPr>
              <w:tabs>
                <w:tab w:val="left" w:pos="0"/>
              </w:tabs>
              <w:spacing w:line="360" w:lineRule="auto"/>
              <w:rPr>
                <w:rFonts w:ascii="Arial" w:hAnsi="Arial" w:cs="Arial"/>
                <w:b/>
                <w:bCs/>
                <w:sz w:val="22"/>
                <w:szCs w:val="22"/>
                <w:lang w:eastAsia="en-IN"/>
              </w:rPr>
            </w:pPr>
            <w:r w:rsidRPr="002D72DB">
              <w:rPr>
                <w:rFonts w:ascii="Arial" w:hAnsi="Arial" w:cs="Arial"/>
                <w:b/>
                <w:bCs/>
                <w:sz w:val="22"/>
                <w:szCs w:val="22"/>
                <w:lang w:eastAsia="en-IN"/>
              </w:rPr>
              <w:t>Conclusion</w:t>
            </w:r>
          </w:p>
        </w:tc>
        <w:tc>
          <w:tcPr>
            <w:tcW w:w="720" w:type="pct"/>
            <w:tcBorders>
              <w:top w:val="single" w:sz="4" w:space="0" w:color="auto"/>
              <w:left w:val="single" w:sz="4" w:space="0" w:color="auto"/>
              <w:bottom w:val="single" w:sz="4" w:space="0" w:color="auto"/>
              <w:right w:val="single" w:sz="4" w:space="0" w:color="auto"/>
            </w:tcBorders>
            <w:shd w:val="clear" w:color="auto" w:fill="auto"/>
          </w:tcPr>
          <w:p w14:paraId="3E32D926" w14:textId="62475DFA" w:rsidR="00A81F8C" w:rsidRPr="00757246" w:rsidRDefault="006C38CC" w:rsidP="00A81F8C">
            <w:pPr>
              <w:spacing w:line="360" w:lineRule="auto"/>
              <w:jc w:val="center"/>
              <w:rPr>
                <w:rFonts w:ascii="Arial" w:hAnsi="Arial" w:cs="Arial"/>
                <w:sz w:val="22"/>
                <w:szCs w:val="22"/>
              </w:rPr>
            </w:pPr>
            <w:r>
              <w:rPr>
                <w:rFonts w:ascii="Arial" w:hAnsi="Arial" w:cs="Arial"/>
                <w:sz w:val="22"/>
                <w:szCs w:val="22"/>
              </w:rPr>
              <w:t>78</w:t>
            </w:r>
          </w:p>
        </w:tc>
      </w:tr>
      <w:tr w:rsidR="00A81F8C" w:rsidRPr="00516AC2" w14:paraId="7B39B819" w14:textId="77777777" w:rsidTr="00E42D7E">
        <w:trPr>
          <w:trHeight w:val="109"/>
        </w:trPr>
        <w:tc>
          <w:tcPr>
            <w:tcW w:w="754" w:type="pct"/>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3B92ED" w14:textId="6CB8198D" w:rsidR="00A81F8C" w:rsidRPr="002D72DB" w:rsidRDefault="00A81F8C" w:rsidP="00A81F8C">
            <w:pPr>
              <w:spacing w:line="360" w:lineRule="auto"/>
              <w:jc w:val="center"/>
              <w:rPr>
                <w:rFonts w:ascii="Arial" w:hAnsi="Arial" w:cs="Arial"/>
                <w:b/>
                <w:sz w:val="22"/>
                <w:szCs w:val="22"/>
              </w:rPr>
            </w:pPr>
            <w:r w:rsidRPr="001A2C07">
              <w:rPr>
                <w:rFonts w:ascii="Arial" w:hAnsi="Arial" w:cs="Arial"/>
                <w:b/>
                <w:sz w:val="22"/>
                <w:szCs w:val="22"/>
              </w:rPr>
              <w:t xml:space="preserve">Part </w:t>
            </w:r>
            <w:r>
              <w:rPr>
                <w:rFonts w:ascii="Arial" w:hAnsi="Arial" w:cs="Arial"/>
                <w:b/>
                <w:sz w:val="22"/>
                <w:szCs w:val="22"/>
              </w:rPr>
              <w:t>N</w:t>
            </w:r>
          </w:p>
        </w:tc>
        <w:tc>
          <w:tcPr>
            <w:tcW w:w="3526" w:type="pct"/>
            <w:tcBorders>
              <w:top w:val="single" w:sz="4" w:space="0" w:color="auto"/>
              <w:left w:val="single" w:sz="4" w:space="0" w:color="auto"/>
              <w:bottom w:val="single" w:sz="4" w:space="0" w:color="auto"/>
              <w:right w:val="single" w:sz="4" w:space="0" w:color="auto"/>
            </w:tcBorders>
          </w:tcPr>
          <w:p w14:paraId="098080AB" w14:textId="77777777" w:rsidR="00A81F8C" w:rsidRPr="002D72DB" w:rsidRDefault="00A81F8C" w:rsidP="00A81F8C">
            <w:pPr>
              <w:tabs>
                <w:tab w:val="left" w:pos="0"/>
              </w:tabs>
              <w:spacing w:line="360" w:lineRule="auto"/>
              <w:rPr>
                <w:rFonts w:ascii="Arial" w:hAnsi="Arial" w:cs="Arial"/>
                <w:b/>
                <w:bCs/>
                <w:sz w:val="22"/>
                <w:szCs w:val="22"/>
                <w:lang w:eastAsia="en-IN"/>
              </w:rPr>
            </w:pPr>
            <w:r w:rsidRPr="002D72DB">
              <w:rPr>
                <w:rFonts w:ascii="Arial" w:hAnsi="Arial" w:cs="Arial"/>
                <w:b/>
                <w:bCs/>
                <w:sz w:val="22"/>
                <w:szCs w:val="22"/>
                <w:lang w:eastAsia="en-IN"/>
              </w:rPr>
              <w:t>Disclaimer | Remarks</w:t>
            </w:r>
          </w:p>
        </w:tc>
        <w:tc>
          <w:tcPr>
            <w:tcW w:w="720" w:type="pct"/>
            <w:tcBorders>
              <w:top w:val="single" w:sz="4" w:space="0" w:color="auto"/>
              <w:left w:val="single" w:sz="4" w:space="0" w:color="auto"/>
              <w:bottom w:val="single" w:sz="4" w:space="0" w:color="auto"/>
              <w:right w:val="single" w:sz="4" w:space="0" w:color="auto"/>
            </w:tcBorders>
          </w:tcPr>
          <w:p w14:paraId="21D4C942" w14:textId="7E8D4A2C" w:rsidR="00A81F8C" w:rsidRPr="002D72DB" w:rsidRDefault="006C38CC" w:rsidP="00A81F8C">
            <w:pPr>
              <w:spacing w:line="360" w:lineRule="auto"/>
              <w:jc w:val="center"/>
              <w:rPr>
                <w:rFonts w:ascii="Arial" w:hAnsi="Arial" w:cs="Arial"/>
                <w:sz w:val="22"/>
                <w:szCs w:val="22"/>
              </w:rPr>
            </w:pPr>
            <w:r>
              <w:rPr>
                <w:rFonts w:ascii="Arial" w:hAnsi="Arial" w:cs="Arial"/>
                <w:sz w:val="22"/>
                <w:szCs w:val="22"/>
              </w:rPr>
              <w:t>80</w:t>
            </w:r>
          </w:p>
        </w:tc>
      </w:tr>
    </w:tbl>
    <w:p w14:paraId="70589017" w14:textId="77777777" w:rsidR="001E1A16" w:rsidRDefault="001E1A16"/>
    <w:p w14:paraId="109CA9AF" w14:textId="77777777" w:rsidR="001E1A16" w:rsidRDefault="001E1A16"/>
    <w:p w14:paraId="652664A1" w14:textId="77777777" w:rsidR="001E1A16" w:rsidRDefault="001E1A16"/>
    <w:p w14:paraId="0CEF6E53" w14:textId="77777777" w:rsidR="001E1A16" w:rsidRDefault="001E1A16"/>
    <w:p w14:paraId="586826F7" w14:textId="77777777" w:rsidR="001E1A16" w:rsidRDefault="001E1A16"/>
    <w:p w14:paraId="2EABB024" w14:textId="77777777" w:rsidR="001D1183" w:rsidRDefault="001D1183"/>
    <w:p w14:paraId="0B9129D3" w14:textId="77777777" w:rsidR="001D1183" w:rsidRDefault="001D1183"/>
    <w:p w14:paraId="5AFE47D6" w14:textId="77777777" w:rsidR="001D1183" w:rsidRDefault="001D1183"/>
    <w:p w14:paraId="6816C1D1" w14:textId="77777777" w:rsidR="001D1183" w:rsidRDefault="001D1183"/>
    <w:p w14:paraId="4C167067" w14:textId="77777777" w:rsidR="001D1183" w:rsidRDefault="001D1183"/>
    <w:p w14:paraId="13E2F477" w14:textId="77777777" w:rsidR="001E1A16" w:rsidRDefault="001E1A16"/>
    <w:p w14:paraId="7A33625D" w14:textId="77777777" w:rsidR="00CA1799" w:rsidRDefault="00CA1799">
      <w:r>
        <w:br w:type="page"/>
      </w:r>
    </w:p>
    <w:tbl>
      <w:tblPr>
        <w:tblStyle w:val="TableGrid"/>
        <w:tblW w:w="9781" w:type="dxa"/>
        <w:tblInd w:w="-5" w:type="dxa"/>
        <w:tblCellMar>
          <w:top w:w="142" w:type="dxa"/>
          <w:bottom w:w="142" w:type="dxa"/>
        </w:tblCellMar>
        <w:tblLook w:val="04A0" w:firstRow="1" w:lastRow="0" w:firstColumn="1" w:lastColumn="0" w:noHBand="0" w:noVBand="1"/>
      </w:tblPr>
      <w:tblGrid>
        <w:gridCol w:w="1418"/>
        <w:gridCol w:w="8363"/>
      </w:tblGrid>
      <w:tr w:rsidR="00CF30B6" w14:paraId="49E80FD3" w14:textId="77777777" w:rsidTr="00650341">
        <w:trPr>
          <w:trHeight w:val="20"/>
        </w:trPr>
        <w:tc>
          <w:tcPr>
            <w:tcW w:w="1418" w:type="dxa"/>
            <w:shd w:val="clear" w:color="auto" w:fill="002060"/>
            <w:vAlign w:val="center"/>
          </w:tcPr>
          <w:p w14:paraId="0101DFC5" w14:textId="757CFE41" w:rsidR="00CF30B6" w:rsidRDefault="00CF30B6" w:rsidP="00650341">
            <w:pPr>
              <w:jc w:val="center"/>
              <w:rPr>
                <w:rFonts w:ascii="Arial" w:hAnsi="Arial" w:cs="Arial"/>
                <w:b/>
                <w:i/>
                <w:sz w:val="22"/>
                <w:szCs w:val="22"/>
              </w:rPr>
            </w:pPr>
            <w:r>
              <w:rPr>
                <w:rFonts w:ascii="Arial" w:hAnsi="Arial" w:cs="Arial"/>
                <w:b/>
                <w:sz w:val="22"/>
                <w:szCs w:val="22"/>
              </w:rPr>
              <w:lastRenderedPageBreak/>
              <w:t>PART A</w:t>
            </w:r>
          </w:p>
        </w:tc>
        <w:tc>
          <w:tcPr>
            <w:tcW w:w="8363" w:type="dxa"/>
            <w:shd w:val="clear" w:color="auto" w:fill="DBE5F1"/>
            <w:vAlign w:val="center"/>
          </w:tcPr>
          <w:p w14:paraId="3FF23500" w14:textId="5325F543" w:rsidR="00CF30B6" w:rsidRDefault="00CF30B6" w:rsidP="00E638CC">
            <w:pPr>
              <w:jc w:val="center"/>
              <w:rPr>
                <w:rFonts w:ascii="Arial" w:hAnsi="Arial" w:cs="Arial"/>
                <w:b/>
                <w:i/>
                <w:sz w:val="22"/>
                <w:szCs w:val="22"/>
              </w:rPr>
            </w:pPr>
            <w:r>
              <w:rPr>
                <w:rFonts w:ascii="Arial" w:hAnsi="Arial" w:cs="Arial"/>
                <w:b/>
                <w:sz w:val="22"/>
                <w:szCs w:val="22"/>
              </w:rPr>
              <w:t>REPORT SUMMARY</w:t>
            </w:r>
          </w:p>
        </w:tc>
      </w:tr>
    </w:tbl>
    <w:p w14:paraId="3C66573D" w14:textId="7B957AA8" w:rsidR="00720D32" w:rsidRPr="00795467" w:rsidRDefault="006954D8" w:rsidP="00795467">
      <w:pPr>
        <w:tabs>
          <w:tab w:val="left" w:pos="4395"/>
        </w:tabs>
        <w:spacing w:line="360" w:lineRule="auto"/>
        <w:jc w:val="both"/>
        <w:rPr>
          <w:rFonts w:ascii="Arial" w:hAnsi="Arial" w:cs="Arial"/>
          <w:b/>
          <w:sz w:val="22"/>
          <w:szCs w:val="22"/>
        </w:rPr>
      </w:pPr>
      <w:r w:rsidRPr="005D3DE6">
        <w:rPr>
          <w:rFonts w:ascii="Arial" w:hAnsi="Arial" w:cs="Arial"/>
          <w:b/>
          <w:sz w:val="22"/>
          <w:szCs w:val="22"/>
        </w:rPr>
        <w:t xml:space="preserve"> </w:t>
      </w:r>
    </w:p>
    <w:tbl>
      <w:tblPr>
        <w:tblStyle w:val="GridTable4-Accent1"/>
        <w:tblpPr w:leftFromText="180" w:rightFromText="180" w:vertAnchor="text" w:tblpX="96" w:tblpY="1"/>
        <w:tblW w:w="0" w:type="auto"/>
        <w:tblLayout w:type="fixed"/>
        <w:tblLook w:val="04A0" w:firstRow="1" w:lastRow="0" w:firstColumn="1" w:lastColumn="0" w:noHBand="0" w:noVBand="1"/>
      </w:tblPr>
      <w:tblGrid>
        <w:gridCol w:w="846"/>
        <w:gridCol w:w="3549"/>
        <w:gridCol w:w="5239"/>
      </w:tblGrid>
      <w:tr w:rsidR="00795467" w:rsidRPr="006B0900" w14:paraId="2EE5A86D" w14:textId="77777777" w:rsidTr="0055500D">
        <w:trPr>
          <w:cnfStyle w:val="100000000000" w:firstRow="1" w:lastRow="0" w:firstColumn="0" w:lastColumn="0" w:oddVBand="0" w:evenVBand="0" w:oddHBand="0"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846" w:type="dxa"/>
            <w:shd w:val="clear" w:color="auto" w:fill="002060"/>
          </w:tcPr>
          <w:p w14:paraId="64D6CEF5" w14:textId="2623F4E8" w:rsidR="00795467" w:rsidRPr="006B0900" w:rsidRDefault="00795467" w:rsidP="00C96C06">
            <w:pPr>
              <w:spacing w:line="360" w:lineRule="auto"/>
              <w:ind w:left="-120" w:right="-101"/>
              <w:jc w:val="center"/>
              <w:rPr>
                <w:rFonts w:ascii="Arial" w:hAnsi="Arial" w:cs="Arial"/>
                <w:sz w:val="22"/>
                <w:szCs w:val="22"/>
              </w:rPr>
            </w:pPr>
            <w:r w:rsidRPr="006B0900">
              <w:rPr>
                <w:rFonts w:ascii="Arial" w:hAnsi="Arial" w:cs="Arial"/>
                <w:sz w:val="22"/>
                <w:szCs w:val="22"/>
              </w:rPr>
              <w:t>S. N</w:t>
            </w:r>
            <w:r w:rsidR="00C96C06">
              <w:rPr>
                <w:rFonts w:ascii="Arial" w:hAnsi="Arial" w:cs="Arial"/>
                <w:sz w:val="22"/>
                <w:szCs w:val="22"/>
              </w:rPr>
              <w:t>O</w:t>
            </w:r>
            <w:r w:rsidRPr="006B0900">
              <w:rPr>
                <w:rFonts w:ascii="Arial" w:hAnsi="Arial" w:cs="Arial"/>
                <w:sz w:val="22"/>
                <w:szCs w:val="22"/>
              </w:rPr>
              <w:t>.</w:t>
            </w:r>
          </w:p>
        </w:tc>
        <w:tc>
          <w:tcPr>
            <w:tcW w:w="3549" w:type="dxa"/>
            <w:shd w:val="clear" w:color="auto" w:fill="002060"/>
          </w:tcPr>
          <w:p w14:paraId="1FCE8A83" w14:textId="77777777" w:rsidR="00795467" w:rsidRPr="006B0900" w:rsidRDefault="00795467" w:rsidP="0055500D">
            <w:pPr>
              <w:spacing w:line="360" w:lineRule="auto"/>
              <w:ind w:right="-10"/>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PARTICULAR</w:t>
            </w:r>
          </w:p>
        </w:tc>
        <w:tc>
          <w:tcPr>
            <w:tcW w:w="5239" w:type="dxa"/>
            <w:shd w:val="clear" w:color="auto" w:fill="002060"/>
          </w:tcPr>
          <w:p w14:paraId="51A48095" w14:textId="77777777" w:rsidR="00795467" w:rsidRPr="006B0900" w:rsidRDefault="00795467" w:rsidP="0055500D">
            <w:pPr>
              <w:tabs>
                <w:tab w:val="left" w:pos="28"/>
                <w:tab w:val="left" w:pos="644"/>
              </w:tabs>
              <w:spacing w:line="360" w:lineRule="auto"/>
              <w:ind w:right="212"/>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DESCRIPTION</w:t>
            </w:r>
          </w:p>
        </w:tc>
      </w:tr>
      <w:tr w:rsidR="00795467" w:rsidRPr="006B0900" w14:paraId="6357DD02" w14:textId="77777777" w:rsidTr="0055500D">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846" w:type="dxa"/>
          </w:tcPr>
          <w:p w14:paraId="3B7B1E56" w14:textId="77777777" w:rsidR="00795467" w:rsidRPr="006B0900" w:rsidRDefault="00795467" w:rsidP="0055500D">
            <w:pPr>
              <w:pStyle w:val="ListParagraph"/>
              <w:numPr>
                <w:ilvl w:val="0"/>
                <w:numId w:val="11"/>
              </w:numPr>
              <w:tabs>
                <w:tab w:val="clear" w:pos="644"/>
                <w:tab w:val="left" w:pos="360"/>
              </w:tabs>
              <w:spacing w:after="240" w:line="360" w:lineRule="auto"/>
              <w:ind w:left="592" w:right="-10" w:hanging="555"/>
              <w:jc w:val="center"/>
              <w:rPr>
                <w:rFonts w:ascii="Arial" w:hAnsi="Arial" w:cs="Arial"/>
                <w:sz w:val="22"/>
                <w:szCs w:val="22"/>
              </w:rPr>
            </w:pPr>
          </w:p>
        </w:tc>
        <w:tc>
          <w:tcPr>
            <w:tcW w:w="3549" w:type="dxa"/>
          </w:tcPr>
          <w:p w14:paraId="7D47A0AE" w14:textId="56EEF439" w:rsidR="00795467" w:rsidRPr="006B0900" w:rsidRDefault="00795467" w:rsidP="007333FB">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 xml:space="preserve">Name of the </w:t>
            </w:r>
            <w:r w:rsidR="007333FB">
              <w:rPr>
                <w:rFonts w:ascii="Arial" w:hAnsi="Arial" w:cs="Arial"/>
                <w:b/>
                <w:sz w:val="22"/>
                <w:szCs w:val="22"/>
              </w:rPr>
              <w:t>Company</w:t>
            </w:r>
            <w:r w:rsidRPr="006B0900">
              <w:rPr>
                <w:rFonts w:ascii="Arial" w:hAnsi="Arial" w:cs="Arial"/>
                <w:b/>
                <w:sz w:val="22"/>
                <w:szCs w:val="22"/>
              </w:rPr>
              <w:t>:</w:t>
            </w:r>
          </w:p>
        </w:tc>
        <w:tc>
          <w:tcPr>
            <w:tcW w:w="5239" w:type="dxa"/>
          </w:tcPr>
          <w:p w14:paraId="3FEC3271" w14:textId="529F4749" w:rsidR="00795467" w:rsidRPr="006B0900" w:rsidRDefault="00FC62F8" w:rsidP="007333FB">
            <w:pPr>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 xml:space="preserve">M/s </w:t>
            </w:r>
            <w:r w:rsidRPr="00FC62F8">
              <w:rPr>
                <w:rFonts w:ascii="Arial" w:hAnsi="Arial" w:cs="Arial"/>
                <w:sz w:val="22"/>
                <w:szCs w:val="22"/>
              </w:rPr>
              <w:t>Rasik Infra Construction</w:t>
            </w:r>
            <w:r>
              <w:rPr>
                <w:rFonts w:ascii="Arial" w:hAnsi="Arial" w:cs="Arial"/>
                <w:sz w:val="22"/>
                <w:szCs w:val="22"/>
              </w:rPr>
              <w:t>s</w:t>
            </w:r>
          </w:p>
        </w:tc>
      </w:tr>
      <w:tr w:rsidR="00795467" w:rsidRPr="006B0900" w14:paraId="3CE5AF18" w14:textId="77777777" w:rsidTr="0055500D">
        <w:tc>
          <w:tcPr>
            <w:cnfStyle w:val="001000000000" w:firstRow="0" w:lastRow="0" w:firstColumn="1" w:lastColumn="0" w:oddVBand="0" w:evenVBand="0" w:oddHBand="0" w:evenHBand="0" w:firstRowFirstColumn="0" w:firstRowLastColumn="0" w:lastRowFirstColumn="0" w:lastRowLastColumn="0"/>
            <w:tcW w:w="846" w:type="dxa"/>
          </w:tcPr>
          <w:p w14:paraId="3CC68C43" w14:textId="77777777" w:rsidR="00795467" w:rsidRPr="006B0900" w:rsidRDefault="00795467" w:rsidP="0055500D">
            <w:pPr>
              <w:pStyle w:val="ListParagraph"/>
              <w:numPr>
                <w:ilvl w:val="0"/>
                <w:numId w:val="11"/>
              </w:numPr>
              <w:tabs>
                <w:tab w:val="clear" w:pos="644"/>
                <w:tab w:val="left" w:pos="360"/>
              </w:tabs>
              <w:spacing w:after="240" w:line="360" w:lineRule="auto"/>
              <w:ind w:left="592" w:right="-10" w:hanging="555"/>
              <w:jc w:val="center"/>
              <w:rPr>
                <w:rFonts w:ascii="Arial" w:hAnsi="Arial" w:cs="Arial"/>
                <w:sz w:val="22"/>
                <w:szCs w:val="22"/>
              </w:rPr>
            </w:pPr>
          </w:p>
        </w:tc>
        <w:tc>
          <w:tcPr>
            <w:tcW w:w="3549" w:type="dxa"/>
          </w:tcPr>
          <w:p w14:paraId="27FFCDD1" w14:textId="61CD4A8A" w:rsidR="00795467" w:rsidRPr="006B0900" w:rsidRDefault="00795467" w:rsidP="0055500D">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Pr>
                <w:rFonts w:ascii="Arial" w:hAnsi="Arial" w:cs="Arial"/>
                <w:b/>
                <w:sz w:val="22"/>
                <w:szCs w:val="22"/>
              </w:rPr>
              <w:t>Address</w:t>
            </w:r>
            <w:r w:rsidR="002A1E01">
              <w:rPr>
                <w:rFonts w:ascii="Arial" w:hAnsi="Arial" w:cs="Arial"/>
                <w:b/>
                <w:sz w:val="22"/>
                <w:szCs w:val="22"/>
              </w:rPr>
              <w:t xml:space="preserve"> of the Company</w:t>
            </w:r>
            <w:r w:rsidRPr="006B0900">
              <w:rPr>
                <w:rFonts w:ascii="Arial" w:hAnsi="Arial" w:cs="Arial"/>
                <w:b/>
                <w:sz w:val="22"/>
                <w:szCs w:val="22"/>
              </w:rPr>
              <w:t>:</w:t>
            </w:r>
          </w:p>
        </w:tc>
        <w:tc>
          <w:tcPr>
            <w:tcW w:w="5239" w:type="dxa"/>
          </w:tcPr>
          <w:p w14:paraId="1B879ED9" w14:textId="541217BC" w:rsidR="0078561E" w:rsidRPr="006B0900" w:rsidRDefault="002A1E01" w:rsidP="00AE0CA8">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431CA2">
              <w:rPr>
                <w:rFonts w:ascii="Arial" w:hAnsi="Arial" w:cs="Arial"/>
                <w:sz w:val="22"/>
                <w:szCs w:val="22"/>
                <w:u w:val="single"/>
              </w:rPr>
              <w:t>Registered Office:</w:t>
            </w:r>
            <w:r w:rsidR="0078561E">
              <w:rPr>
                <w:rFonts w:ascii="Arial" w:hAnsi="Arial" w:cs="Arial"/>
                <w:sz w:val="22"/>
                <w:szCs w:val="22"/>
              </w:rPr>
              <w:t xml:space="preserve"> </w:t>
            </w:r>
            <w:r w:rsidR="00AE0CA8">
              <w:rPr>
                <w:rFonts w:ascii="Arial" w:hAnsi="Arial" w:cs="Arial"/>
                <w:sz w:val="22"/>
                <w:szCs w:val="22"/>
              </w:rPr>
              <w:t>Rasik Tower</w:t>
            </w:r>
            <w:r w:rsidR="0078561E" w:rsidRPr="0078561E">
              <w:rPr>
                <w:rFonts w:ascii="Arial" w:hAnsi="Arial" w:cs="Arial"/>
                <w:sz w:val="22"/>
                <w:szCs w:val="22"/>
              </w:rPr>
              <w:t xml:space="preserve">, Ramghat Road, </w:t>
            </w:r>
            <w:r w:rsidR="00AE0CA8">
              <w:rPr>
                <w:rFonts w:ascii="Arial" w:hAnsi="Arial" w:cs="Arial"/>
                <w:sz w:val="22"/>
                <w:szCs w:val="22"/>
              </w:rPr>
              <w:t xml:space="preserve">Tala Nagri, </w:t>
            </w:r>
            <w:r w:rsidR="0078561E" w:rsidRPr="0078561E">
              <w:rPr>
                <w:rFonts w:ascii="Arial" w:hAnsi="Arial" w:cs="Arial"/>
                <w:sz w:val="22"/>
                <w:szCs w:val="22"/>
              </w:rPr>
              <w:t>Aligarh, Uttar Pradesh, India, 202001</w:t>
            </w:r>
          </w:p>
        </w:tc>
      </w:tr>
      <w:tr w:rsidR="00795467" w:rsidRPr="006B0900" w14:paraId="6098C8D9" w14:textId="77777777" w:rsidTr="0055500D">
        <w:trPr>
          <w:cnfStyle w:val="000000100000" w:firstRow="0" w:lastRow="0" w:firstColumn="0" w:lastColumn="0" w:oddVBand="0" w:evenVBand="0" w:oddHBand="1" w:evenHBand="0" w:firstRowFirstColumn="0" w:firstRowLastColumn="0" w:lastRowFirstColumn="0" w:lastRowLastColumn="0"/>
          <w:trHeight w:val="685"/>
        </w:trPr>
        <w:tc>
          <w:tcPr>
            <w:cnfStyle w:val="001000000000" w:firstRow="0" w:lastRow="0" w:firstColumn="1" w:lastColumn="0" w:oddVBand="0" w:evenVBand="0" w:oddHBand="0" w:evenHBand="0" w:firstRowFirstColumn="0" w:firstRowLastColumn="0" w:lastRowFirstColumn="0" w:lastRowLastColumn="0"/>
            <w:tcW w:w="846" w:type="dxa"/>
          </w:tcPr>
          <w:p w14:paraId="527AF167" w14:textId="5A12DD26" w:rsidR="00795467" w:rsidRPr="006B0900" w:rsidRDefault="00795467" w:rsidP="0055500D">
            <w:pPr>
              <w:pStyle w:val="ListParagraph"/>
              <w:numPr>
                <w:ilvl w:val="0"/>
                <w:numId w:val="11"/>
              </w:numPr>
              <w:tabs>
                <w:tab w:val="clear" w:pos="644"/>
                <w:tab w:val="left" w:pos="360"/>
              </w:tabs>
              <w:spacing w:after="240" w:line="360" w:lineRule="auto"/>
              <w:ind w:left="592" w:right="-10" w:hanging="555"/>
              <w:jc w:val="center"/>
              <w:rPr>
                <w:rFonts w:ascii="Arial" w:hAnsi="Arial" w:cs="Arial"/>
                <w:sz w:val="22"/>
                <w:szCs w:val="22"/>
              </w:rPr>
            </w:pPr>
          </w:p>
        </w:tc>
        <w:tc>
          <w:tcPr>
            <w:tcW w:w="3549" w:type="dxa"/>
          </w:tcPr>
          <w:p w14:paraId="518BD369" w14:textId="77777777" w:rsidR="00795467" w:rsidRPr="006B0900" w:rsidRDefault="00795467" w:rsidP="0055500D">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Pr>
                <w:rFonts w:ascii="Arial" w:hAnsi="Arial" w:cs="Arial"/>
                <w:b/>
                <w:sz w:val="22"/>
                <w:szCs w:val="22"/>
              </w:rPr>
              <w:t>Project Name</w:t>
            </w:r>
          </w:p>
        </w:tc>
        <w:tc>
          <w:tcPr>
            <w:tcW w:w="5239" w:type="dxa"/>
          </w:tcPr>
          <w:p w14:paraId="7C3A388F" w14:textId="379DD4C6" w:rsidR="00795467" w:rsidRPr="00952C40" w:rsidRDefault="0078561E" w:rsidP="007333FB">
            <w:pPr>
              <w:tabs>
                <w:tab w:val="left" w:pos="28"/>
              </w:tabs>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highlight w:val="yellow"/>
              </w:rPr>
            </w:pPr>
            <w:r>
              <w:rPr>
                <w:rFonts w:ascii="Arial" w:hAnsi="Arial" w:cs="Arial"/>
                <w:sz w:val="22"/>
                <w:szCs w:val="22"/>
              </w:rPr>
              <w:t>Rasik Greens (Group Housing Project)</w:t>
            </w:r>
          </w:p>
        </w:tc>
      </w:tr>
      <w:tr w:rsidR="00795467" w:rsidRPr="0026111F" w14:paraId="67125F06" w14:textId="77777777" w:rsidTr="0055500D">
        <w:trPr>
          <w:trHeight w:val="685"/>
        </w:trPr>
        <w:tc>
          <w:tcPr>
            <w:cnfStyle w:val="001000000000" w:firstRow="0" w:lastRow="0" w:firstColumn="1" w:lastColumn="0" w:oddVBand="0" w:evenVBand="0" w:oddHBand="0" w:evenHBand="0" w:firstRowFirstColumn="0" w:firstRowLastColumn="0" w:lastRowFirstColumn="0" w:lastRowLastColumn="0"/>
            <w:tcW w:w="846" w:type="dxa"/>
          </w:tcPr>
          <w:p w14:paraId="605E1342" w14:textId="77777777" w:rsidR="00795467" w:rsidRPr="006B0900" w:rsidRDefault="00795467" w:rsidP="0055500D">
            <w:pPr>
              <w:pStyle w:val="ListParagraph"/>
              <w:numPr>
                <w:ilvl w:val="0"/>
                <w:numId w:val="11"/>
              </w:numPr>
              <w:tabs>
                <w:tab w:val="clear" w:pos="644"/>
                <w:tab w:val="left" w:pos="360"/>
              </w:tabs>
              <w:spacing w:after="240" w:line="360" w:lineRule="auto"/>
              <w:ind w:left="592" w:right="-10" w:hanging="555"/>
              <w:jc w:val="center"/>
              <w:rPr>
                <w:rFonts w:ascii="Arial" w:hAnsi="Arial" w:cs="Arial"/>
                <w:sz w:val="22"/>
                <w:szCs w:val="22"/>
              </w:rPr>
            </w:pPr>
          </w:p>
        </w:tc>
        <w:tc>
          <w:tcPr>
            <w:tcW w:w="3549" w:type="dxa"/>
          </w:tcPr>
          <w:p w14:paraId="1415B06F" w14:textId="77777777" w:rsidR="00795467" w:rsidRPr="006B0900" w:rsidRDefault="00795467" w:rsidP="0055500D">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Location:</w:t>
            </w:r>
          </w:p>
        </w:tc>
        <w:tc>
          <w:tcPr>
            <w:tcW w:w="5239" w:type="dxa"/>
          </w:tcPr>
          <w:p w14:paraId="1F1E438E" w14:textId="5A1073BA" w:rsidR="00795467" w:rsidRPr="0026111F" w:rsidRDefault="0078561E" w:rsidP="0078561E">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highlight w:val="yellow"/>
              </w:rPr>
            </w:pPr>
            <w:r>
              <w:rPr>
                <w:rFonts w:ascii="Arial" w:hAnsi="Arial" w:cs="Arial"/>
                <w:sz w:val="22"/>
                <w:szCs w:val="22"/>
              </w:rPr>
              <w:t>Khasra No. 280 Mi</w:t>
            </w:r>
            <w:r w:rsidR="00431CA2">
              <w:rPr>
                <w:rFonts w:ascii="Arial" w:hAnsi="Arial" w:cs="Arial"/>
                <w:sz w:val="22"/>
                <w:szCs w:val="22"/>
              </w:rPr>
              <w:t>,</w:t>
            </w:r>
            <w:r>
              <w:rPr>
                <w:rFonts w:ascii="Arial" w:hAnsi="Arial" w:cs="Arial"/>
                <w:sz w:val="22"/>
                <w:szCs w:val="22"/>
              </w:rPr>
              <w:t xml:space="preserve"> 279/1, 202 Mi, </w:t>
            </w:r>
            <w:r w:rsidR="00431CA2" w:rsidRPr="00431CA2">
              <w:rPr>
                <w:rFonts w:ascii="Arial" w:hAnsi="Arial" w:cs="Arial"/>
                <w:sz w:val="22"/>
                <w:szCs w:val="22"/>
              </w:rPr>
              <w:t xml:space="preserve"> Village</w:t>
            </w:r>
            <w:r>
              <w:rPr>
                <w:rFonts w:ascii="Arial" w:hAnsi="Arial" w:cs="Arial"/>
                <w:sz w:val="22"/>
                <w:szCs w:val="22"/>
              </w:rPr>
              <w:t>:</w:t>
            </w:r>
            <w:r w:rsidR="00431CA2" w:rsidRPr="00431CA2">
              <w:rPr>
                <w:rFonts w:ascii="Arial" w:hAnsi="Arial" w:cs="Arial"/>
                <w:sz w:val="22"/>
                <w:szCs w:val="22"/>
              </w:rPr>
              <w:t xml:space="preserve"> </w:t>
            </w:r>
            <w:r>
              <w:rPr>
                <w:rFonts w:ascii="Arial" w:hAnsi="Arial" w:cs="Arial"/>
                <w:sz w:val="22"/>
                <w:szCs w:val="22"/>
              </w:rPr>
              <w:t>Harduaganj Dehat</w:t>
            </w:r>
            <w:r w:rsidR="00431CA2" w:rsidRPr="00431CA2">
              <w:rPr>
                <w:rFonts w:ascii="Arial" w:hAnsi="Arial" w:cs="Arial"/>
                <w:sz w:val="22"/>
                <w:szCs w:val="22"/>
              </w:rPr>
              <w:t xml:space="preserve">, </w:t>
            </w:r>
            <w:r>
              <w:rPr>
                <w:rFonts w:ascii="Arial" w:hAnsi="Arial" w:cs="Arial"/>
                <w:sz w:val="22"/>
                <w:szCs w:val="22"/>
              </w:rPr>
              <w:t xml:space="preserve">Tehsil: Koil &amp; </w:t>
            </w:r>
            <w:r w:rsidR="00431CA2" w:rsidRPr="00431CA2">
              <w:rPr>
                <w:rFonts w:ascii="Arial" w:hAnsi="Arial" w:cs="Arial"/>
                <w:sz w:val="22"/>
                <w:szCs w:val="22"/>
              </w:rPr>
              <w:t xml:space="preserve">District- </w:t>
            </w:r>
            <w:r>
              <w:rPr>
                <w:rFonts w:ascii="Arial" w:hAnsi="Arial" w:cs="Arial"/>
                <w:sz w:val="22"/>
                <w:szCs w:val="22"/>
              </w:rPr>
              <w:t>Aligarh</w:t>
            </w:r>
            <w:r w:rsidR="00431CA2" w:rsidRPr="00431CA2">
              <w:rPr>
                <w:rFonts w:ascii="Arial" w:hAnsi="Arial" w:cs="Arial"/>
                <w:sz w:val="22"/>
                <w:szCs w:val="22"/>
              </w:rPr>
              <w:t>, U</w:t>
            </w:r>
            <w:r>
              <w:rPr>
                <w:rFonts w:ascii="Arial" w:hAnsi="Arial" w:cs="Arial"/>
                <w:sz w:val="22"/>
                <w:szCs w:val="22"/>
              </w:rPr>
              <w:t>ttar Pradesh - 202125</w:t>
            </w:r>
          </w:p>
        </w:tc>
      </w:tr>
      <w:tr w:rsidR="00795467" w:rsidRPr="006B0900" w14:paraId="69FF4898" w14:textId="77777777" w:rsidTr="00555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46D44B1C" w14:textId="77777777" w:rsidR="00795467" w:rsidRPr="0026111F" w:rsidRDefault="00795467" w:rsidP="0055500D">
            <w:pPr>
              <w:pStyle w:val="ListParagraph"/>
              <w:numPr>
                <w:ilvl w:val="0"/>
                <w:numId w:val="11"/>
              </w:numPr>
              <w:tabs>
                <w:tab w:val="clear" w:pos="644"/>
                <w:tab w:val="left" w:pos="360"/>
              </w:tabs>
              <w:spacing w:after="240" w:line="360" w:lineRule="auto"/>
              <w:ind w:left="592" w:right="-10" w:hanging="555"/>
              <w:jc w:val="center"/>
              <w:rPr>
                <w:rFonts w:ascii="Arial" w:hAnsi="Arial" w:cs="Arial"/>
                <w:sz w:val="22"/>
                <w:szCs w:val="22"/>
              </w:rPr>
            </w:pPr>
          </w:p>
        </w:tc>
        <w:tc>
          <w:tcPr>
            <w:tcW w:w="3549" w:type="dxa"/>
          </w:tcPr>
          <w:p w14:paraId="59525A85" w14:textId="77777777" w:rsidR="00795467" w:rsidRPr="006B0900" w:rsidRDefault="00795467" w:rsidP="0055500D">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Type:</w:t>
            </w:r>
          </w:p>
        </w:tc>
        <w:tc>
          <w:tcPr>
            <w:tcW w:w="5239" w:type="dxa"/>
          </w:tcPr>
          <w:p w14:paraId="476788FE" w14:textId="343C80BF" w:rsidR="00795467" w:rsidRPr="003F471C" w:rsidRDefault="00143E82" w:rsidP="007333FB">
            <w:pPr>
              <w:tabs>
                <w:tab w:val="left" w:pos="28"/>
                <w:tab w:val="left" w:pos="644"/>
              </w:tabs>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Re</w:t>
            </w:r>
            <w:r w:rsidR="00832451">
              <w:rPr>
                <w:rFonts w:ascii="Arial" w:hAnsi="Arial" w:cs="Arial"/>
                <w:sz w:val="22"/>
                <w:szCs w:val="22"/>
              </w:rPr>
              <w:t>al Estate</w:t>
            </w:r>
            <w:r>
              <w:rPr>
                <w:rFonts w:ascii="Arial" w:hAnsi="Arial" w:cs="Arial"/>
                <w:sz w:val="22"/>
                <w:szCs w:val="22"/>
              </w:rPr>
              <w:t xml:space="preserve"> Project</w:t>
            </w:r>
          </w:p>
        </w:tc>
      </w:tr>
      <w:tr w:rsidR="00795467" w:rsidRPr="006B0900" w14:paraId="24253704" w14:textId="77777777" w:rsidTr="0055500D">
        <w:tc>
          <w:tcPr>
            <w:cnfStyle w:val="001000000000" w:firstRow="0" w:lastRow="0" w:firstColumn="1" w:lastColumn="0" w:oddVBand="0" w:evenVBand="0" w:oddHBand="0" w:evenHBand="0" w:firstRowFirstColumn="0" w:firstRowLastColumn="0" w:lastRowFirstColumn="0" w:lastRowLastColumn="0"/>
            <w:tcW w:w="846" w:type="dxa"/>
          </w:tcPr>
          <w:p w14:paraId="0190E4A3" w14:textId="77777777" w:rsidR="00795467" w:rsidRPr="006B0900" w:rsidRDefault="00795467" w:rsidP="0055500D">
            <w:pPr>
              <w:pStyle w:val="ListParagraph"/>
              <w:numPr>
                <w:ilvl w:val="0"/>
                <w:numId w:val="11"/>
              </w:numPr>
              <w:tabs>
                <w:tab w:val="clear" w:pos="644"/>
                <w:tab w:val="left" w:pos="360"/>
              </w:tabs>
              <w:spacing w:after="240" w:line="360" w:lineRule="auto"/>
              <w:ind w:left="592" w:right="-10" w:hanging="555"/>
              <w:jc w:val="center"/>
              <w:rPr>
                <w:rFonts w:ascii="Arial" w:hAnsi="Arial" w:cs="Arial"/>
                <w:sz w:val="22"/>
                <w:szCs w:val="22"/>
              </w:rPr>
            </w:pPr>
          </w:p>
        </w:tc>
        <w:tc>
          <w:tcPr>
            <w:tcW w:w="3549" w:type="dxa"/>
          </w:tcPr>
          <w:p w14:paraId="2E9FE688" w14:textId="77777777" w:rsidR="00795467" w:rsidRPr="006B0900" w:rsidRDefault="00795467" w:rsidP="0055500D">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Industry:</w:t>
            </w:r>
          </w:p>
        </w:tc>
        <w:tc>
          <w:tcPr>
            <w:tcW w:w="5239" w:type="dxa"/>
          </w:tcPr>
          <w:p w14:paraId="475BB46B" w14:textId="1F98882A" w:rsidR="00795467" w:rsidRPr="006B0900" w:rsidRDefault="00D00F98" w:rsidP="0055500D">
            <w:pPr>
              <w:tabs>
                <w:tab w:val="left" w:pos="28"/>
              </w:tabs>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Residential</w:t>
            </w:r>
            <w:r w:rsidR="00C95EED">
              <w:rPr>
                <w:rFonts w:ascii="Arial" w:hAnsi="Arial" w:cs="Arial"/>
                <w:sz w:val="22"/>
                <w:szCs w:val="22"/>
              </w:rPr>
              <w:t xml:space="preserve"> Real Estate</w:t>
            </w:r>
          </w:p>
        </w:tc>
      </w:tr>
      <w:tr w:rsidR="00795467" w:rsidRPr="006B0900" w14:paraId="35AFDB61" w14:textId="77777777" w:rsidTr="00555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42BC50D8" w14:textId="77777777" w:rsidR="00795467" w:rsidRPr="006B0900" w:rsidRDefault="00795467" w:rsidP="0055500D">
            <w:pPr>
              <w:pStyle w:val="ListParagraph"/>
              <w:numPr>
                <w:ilvl w:val="0"/>
                <w:numId w:val="11"/>
              </w:numPr>
              <w:tabs>
                <w:tab w:val="clear" w:pos="644"/>
                <w:tab w:val="left" w:pos="360"/>
              </w:tabs>
              <w:spacing w:after="240" w:line="360" w:lineRule="auto"/>
              <w:ind w:left="592" w:right="-10" w:hanging="555"/>
              <w:jc w:val="center"/>
              <w:rPr>
                <w:rFonts w:ascii="Arial" w:hAnsi="Arial" w:cs="Arial"/>
                <w:sz w:val="22"/>
                <w:szCs w:val="22"/>
              </w:rPr>
            </w:pPr>
          </w:p>
        </w:tc>
        <w:tc>
          <w:tcPr>
            <w:tcW w:w="3549" w:type="dxa"/>
          </w:tcPr>
          <w:p w14:paraId="4D7657BE" w14:textId="77777777" w:rsidR="00795467" w:rsidRPr="006B0900" w:rsidRDefault="00795467" w:rsidP="0055500D">
            <w:pPr>
              <w:spacing w:after="240" w:line="360" w:lineRule="auto"/>
              <w:ind w:right="-114"/>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Product Type / Deliverables:</w:t>
            </w:r>
          </w:p>
        </w:tc>
        <w:tc>
          <w:tcPr>
            <w:tcW w:w="5239" w:type="dxa"/>
          </w:tcPr>
          <w:p w14:paraId="5010F5BB" w14:textId="33A66E9C" w:rsidR="00795467" w:rsidRPr="003F471C" w:rsidRDefault="00D00F98" w:rsidP="00431CA2">
            <w:pPr>
              <w:tabs>
                <w:tab w:val="left" w:pos="28"/>
              </w:tabs>
              <w:spacing w:line="360" w:lineRule="auto"/>
              <w:ind w:right="-108"/>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Group Housing Project</w:t>
            </w:r>
          </w:p>
        </w:tc>
      </w:tr>
      <w:tr w:rsidR="00795467" w:rsidRPr="006B0900" w14:paraId="66DDE7C7" w14:textId="77777777" w:rsidTr="0055500D">
        <w:trPr>
          <w:trHeight w:val="835"/>
        </w:trPr>
        <w:tc>
          <w:tcPr>
            <w:cnfStyle w:val="001000000000" w:firstRow="0" w:lastRow="0" w:firstColumn="1" w:lastColumn="0" w:oddVBand="0" w:evenVBand="0" w:oddHBand="0" w:evenHBand="0" w:firstRowFirstColumn="0" w:firstRowLastColumn="0" w:lastRowFirstColumn="0" w:lastRowLastColumn="0"/>
            <w:tcW w:w="846" w:type="dxa"/>
          </w:tcPr>
          <w:p w14:paraId="367FE6EA" w14:textId="77777777" w:rsidR="00795467" w:rsidRPr="006B0900" w:rsidRDefault="00795467" w:rsidP="0055500D">
            <w:pPr>
              <w:pStyle w:val="ListParagraph"/>
              <w:numPr>
                <w:ilvl w:val="0"/>
                <w:numId w:val="11"/>
              </w:numPr>
              <w:tabs>
                <w:tab w:val="clear" w:pos="644"/>
                <w:tab w:val="left" w:pos="360"/>
              </w:tabs>
              <w:spacing w:after="240" w:line="360" w:lineRule="auto"/>
              <w:ind w:left="592" w:right="-10" w:hanging="555"/>
              <w:jc w:val="center"/>
              <w:rPr>
                <w:rFonts w:ascii="Arial" w:hAnsi="Arial" w:cs="Arial"/>
                <w:sz w:val="22"/>
                <w:szCs w:val="22"/>
              </w:rPr>
            </w:pPr>
          </w:p>
        </w:tc>
        <w:tc>
          <w:tcPr>
            <w:tcW w:w="3549" w:type="dxa"/>
          </w:tcPr>
          <w:p w14:paraId="63CA6E35" w14:textId="77777777" w:rsidR="00795467" w:rsidRPr="00290893" w:rsidRDefault="00795467" w:rsidP="0055500D">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highlight w:val="yellow"/>
              </w:rPr>
            </w:pPr>
            <w:r w:rsidRPr="00AF51D8">
              <w:rPr>
                <w:rFonts w:ascii="Arial" w:hAnsi="Arial" w:cs="Arial"/>
                <w:b/>
                <w:sz w:val="22"/>
                <w:szCs w:val="22"/>
              </w:rPr>
              <w:t>Report Prepared for Organization:</w:t>
            </w:r>
          </w:p>
        </w:tc>
        <w:tc>
          <w:tcPr>
            <w:tcW w:w="5239" w:type="dxa"/>
          </w:tcPr>
          <w:p w14:paraId="67F2C0DE" w14:textId="0F3C5461" w:rsidR="00795467" w:rsidRPr="00AF51D8" w:rsidRDefault="00D00F98" w:rsidP="00D00F98">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Pr>
                <w:rFonts w:ascii="Arial" w:hAnsi="Arial" w:cs="Arial"/>
                <w:bCs/>
                <w:sz w:val="22"/>
                <w:szCs w:val="22"/>
              </w:rPr>
              <w:t>Punjab National Bank, MCC</w:t>
            </w:r>
            <w:r w:rsidR="002A1E01">
              <w:rPr>
                <w:rFonts w:ascii="Arial" w:hAnsi="Arial" w:cs="Arial"/>
                <w:bCs/>
                <w:sz w:val="22"/>
                <w:szCs w:val="22"/>
              </w:rPr>
              <w:t xml:space="preserve"> Branch, </w:t>
            </w:r>
            <w:r>
              <w:rPr>
                <w:rFonts w:ascii="Arial" w:hAnsi="Arial" w:cs="Arial"/>
                <w:bCs/>
                <w:sz w:val="22"/>
                <w:szCs w:val="22"/>
              </w:rPr>
              <w:t>Aligarh, U.P.</w:t>
            </w:r>
          </w:p>
        </w:tc>
      </w:tr>
      <w:tr w:rsidR="00795467" w:rsidRPr="006B0900" w14:paraId="5C038F81" w14:textId="77777777" w:rsidTr="0055500D">
        <w:trPr>
          <w:cnfStyle w:val="000000100000" w:firstRow="0" w:lastRow="0" w:firstColumn="0" w:lastColumn="0" w:oddVBand="0" w:evenVBand="0" w:oddHBand="1" w:evenHBand="0" w:firstRowFirstColumn="0" w:firstRowLastColumn="0" w:lastRowFirstColumn="0" w:lastRowLastColumn="0"/>
          <w:trHeight w:val="747"/>
        </w:trPr>
        <w:tc>
          <w:tcPr>
            <w:cnfStyle w:val="001000000000" w:firstRow="0" w:lastRow="0" w:firstColumn="1" w:lastColumn="0" w:oddVBand="0" w:evenVBand="0" w:oddHBand="0" w:evenHBand="0" w:firstRowFirstColumn="0" w:firstRowLastColumn="0" w:lastRowFirstColumn="0" w:lastRowLastColumn="0"/>
            <w:tcW w:w="846" w:type="dxa"/>
          </w:tcPr>
          <w:p w14:paraId="6A11A30B" w14:textId="77777777" w:rsidR="00795467" w:rsidRPr="006B0900" w:rsidRDefault="00795467" w:rsidP="0055500D">
            <w:pPr>
              <w:pStyle w:val="ListParagraph"/>
              <w:numPr>
                <w:ilvl w:val="0"/>
                <w:numId w:val="11"/>
              </w:numPr>
              <w:tabs>
                <w:tab w:val="clear" w:pos="644"/>
                <w:tab w:val="left" w:pos="360"/>
              </w:tabs>
              <w:spacing w:after="240" w:line="360" w:lineRule="auto"/>
              <w:ind w:left="592" w:right="-10" w:hanging="555"/>
              <w:jc w:val="center"/>
              <w:rPr>
                <w:rFonts w:ascii="Arial" w:hAnsi="Arial" w:cs="Arial"/>
                <w:sz w:val="22"/>
                <w:szCs w:val="22"/>
              </w:rPr>
            </w:pPr>
          </w:p>
        </w:tc>
        <w:tc>
          <w:tcPr>
            <w:tcW w:w="3549" w:type="dxa"/>
          </w:tcPr>
          <w:p w14:paraId="41A8D076" w14:textId="77777777" w:rsidR="00795467" w:rsidRPr="006B0900" w:rsidRDefault="00795467" w:rsidP="0055500D">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TEV Consultant Firm:</w:t>
            </w:r>
          </w:p>
        </w:tc>
        <w:tc>
          <w:tcPr>
            <w:tcW w:w="5239" w:type="dxa"/>
          </w:tcPr>
          <w:p w14:paraId="04521530" w14:textId="105715F9" w:rsidR="00795467" w:rsidRPr="006B0900" w:rsidRDefault="00795467" w:rsidP="0055500D">
            <w:pPr>
              <w:tabs>
                <w:tab w:val="left" w:pos="28"/>
                <w:tab w:val="left" w:pos="644"/>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CA1799">
              <w:rPr>
                <w:rFonts w:ascii="Arial" w:hAnsi="Arial" w:cs="Arial"/>
                <w:sz w:val="22"/>
                <w:szCs w:val="22"/>
              </w:rPr>
              <w:t>M/s. R.K Associates Valuers &amp; Techno Engineering Consultants (P) Ltd.</w:t>
            </w:r>
          </w:p>
        </w:tc>
      </w:tr>
      <w:tr w:rsidR="00795467" w:rsidRPr="006B0900" w14:paraId="1CC177F9" w14:textId="77777777" w:rsidTr="0055500D">
        <w:tc>
          <w:tcPr>
            <w:cnfStyle w:val="001000000000" w:firstRow="0" w:lastRow="0" w:firstColumn="1" w:lastColumn="0" w:oddVBand="0" w:evenVBand="0" w:oddHBand="0" w:evenHBand="0" w:firstRowFirstColumn="0" w:firstRowLastColumn="0" w:lastRowFirstColumn="0" w:lastRowLastColumn="0"/>
            <w:tcW w:w="846" w:type="dxa"/>
          </w:tcPr>
          <w:p w14:paraId="0FA52321" w14:textId="77777777" w:rsidR="00795467" w:rsidRPr="006B0900" w:rsidRDefault="00795467" w:rsidP="0055500D">
            <w:pPr>
              <w:pStyle w:val="ListParagraph"/>
              <w:numPr>
                <w:ilvl w:val="0"/>
                <w:numId w:val="11"/>
              </w:numPr>
              <w:tabs>
                <w:tab w:val="clear" w:pos="644"/>
                <w:tab w:val="left" w:pos="360"/>
              </w:tabs>
              <w:spacing w:after="240" w:line="360" w:lineRule="auto"/>
              <w:ind w:left="592" w:right="-10" w:hanging="555"/>
              <w:jc w:val="center"/>
              <w:rPr>
                <w:rFonts w:ascii="Arial" w:hAnsi="Arial" w:cs="Arial"/>
                <w:sz w:val="22"/>
                <w:szCs w:val="22"/>
              </w:rPr>
            </w:pPr>
          </w:p>
        </w:tc>
        <w:tc>
          <w:tcPr>
            <w:tcW w:w="3549" w:type="dxa"/>
          </w:tcPr>
          <w:p w14:paraId="4D41659B" w14:textId="77777777" w:rsidR="00795467" w:rsidRPr="006B0900" w:rsidRDefault="00795467" w:rsidP="0055500D">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Report type:</w:t>
            </w:r>
          </w:p>
        </w:tc>
        <w:tc>
          <w:tcPr>
            <w:tcW w:w="5239" w:type="dxa"/>
          </w:tcPr>
          <w:p w14:paraId="60E3C31F" w14:textId="197AB147" w:rsidR="00795467" w:rsidRPr="006B0900" w:rsidRDefault="00C96C06" w:rsidP="0055500D">
            <w:pPr>
              <w:tabs>
                <w:tab w:val="left" w:pos="28"/>
                <w:tab w:val="left" w:pos="644"/>
              </w:tabs>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Techno-</w:t>
            </w:r>
            <w:r w:rsidR="00795467" w:rsidRPr="00CA1799">
              <w:rPr>
                <w:rFonts w:ascii="Arial" w:hAnsi="Arial" w:cs="Arial"/>
                <w:sz w:val="22"/>
                <w:szCs w:val="22"/>
              </w:rPr>
              <w:t>Economic</w:t>
            </w:r>
            <w:r w:rsidR="00795467" w:rsidRPr="00CA1799">
              <w:rPr>
                <w:rFonts w:ascii="Arial" w:hAnsi="Arial" w:cs="Arial"/>
                <w:b/>
                <w:sz w:val="22"/>
                <w:szCs w:val="22"/>
              </w:rPr>
              <w:t xml:space="preserve"> </w:t>
            </w:r>
            <w:r w:rsidR="00795467" w:rsidRPr="00CA1799">
              <w:rPr>
                <w:rFonts w:ascii="Arial" w:hAnsi="Arial" w:cs="Arial"/>
                <w:sz w:val="22"/>
                <w:szCs w:val="22"/>
              </w:rPr>
              <w:t>Viability Report</w:t>
            </w:r>
          </w:p>
        </w:tc>
      </w:tr>
      <w:tr w:rsidR="00795467" w:rsidRPr="006B0900" w14:paraId="580C52B6" w14:textId="77777777" w:rsidTr="00555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45243AA9" w14:textId="77777777" w:rsidR="00795467" w:rsidRPr="006B0900" w:rsidRDefault="00795467" w:rsidP="0055500D">
            <w:pPr>
              <w:pStyle w:val="ListParagraph"/>
              <w:numPr>
                <w:ilvl w:val="0"/>
                <w:numId w:val="11"/>
              </w:numPr>
              <w:tabs>
                <w:tab w:val="clear" w:pos="644"/>
                <w:tab w:val="left" w:pos="360"/>
              </w:tabs>
              <w:spacing w:after="240" w:line="360" w:lineRule="auto"/>
              <w:ind w:left="592" w:right="-10" w:hanging="555"/>
              <w:jc w:val="center"/>
              <w:rPr>
                <w:rFonts w:ascii="Arial" w:hAnsi="Arial" w:cs="Arial"/>
                <w:sz w:val="22"/>
                <w:szCs w:val="22"/>
              </w:rPr>
            </w:pPr>
          </w:p>
        </w:tc>
        <w:tc>
          <w:tcPr>
            <w:tcW w:w="3549" w:type="dxa"/>
          </w:tcPr>
          <w:p w14:paraId="19EB4FDF" w14:textId="77777777" w:rsidR="00795467" w:rsidRPr="006B0900" w:rsidRDefault="00795467" w:rsidP="0055500D">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Purpose of the Report:</w:t>
            </w:r>
          </w:p>
        </w:tc>
        <w:tc>
          <w:tcPr>
            <w:tcW w:w="5239" w:type="dxa"/>
          </w:tcPr>
          <w:p w14:paraId="7363D5C1" w14:textId="2F56CEFB" w:rsidR="00795467" w:rsidRPr="006B0900" w:rsidRDefault="00795467" w:rsidP="0055500D">
            <w:pPr>
              <w:tabs>
                <w:tab w:val="left" w:pos="28"/>
                <w:tab w:val="left" w:pos="644"/>
                <w:tab w:val="left" w:pos="4395"/>
                <w:tab w:val="left" w:pos="5103"/>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CA1799">
              <w:rPr>
                <w:rFonts w:ascii="Arial" w:hAnsi="Arial" w:cs="Arial"/>
                <w:sz w:val="22"/>
                <w:szCs w:val="22"/>
              </w:rPr>
              <w:t xml:space="preserve">To assess Project’s </w:t>
            </w:r>
            <w:r w:rsidR="00C96C06">
              <w:rPr>
                <w:rFonts w:ascii="Arial" w:hAnsi="Arial" w:cs="Arial"/>
                <w:sz w:val="22"/>
                <w:szCs w:val="22"/>
              </w:rPr>
              <w:t xml:space="preserve">Technical and </w:t>
            </w:r>
            <w:r w:rsidRPr="00CA1799">
              <w:rPr>
                <w:rFonts w:ascii="Arial" w:hAnsi="Arial" w:cs="Arial"/>
                <w:sz w:val="22"/>
                <w:szCs w:val="22"/>
              </w:rPr>
              <w:t>Economic</w:t>
            </w:r>
            <w:r w:rsidRPr="00CA1799">
              <w:rPr>
                <w:rFonts w:ascii="Arial" w:hAnsi="Arial" w:cs="Arial"/>
                <w:b/>
                <w:sz w:val="22"/>
                <w:szCs w:val="22"/>
              </w:rPr>
              <w:t xml:space="preserve"> </w:t>
            </w:r>
            <w:r w:rsidRPr="00CA1799">
              <w:rPr>
                <w:rFonts w:ascii="Arial" w:hAnsi="Arial" w:cs="Arial"/>
                <w:sz w:val="22"/>
                <w:szCs w:val="22"/>
              </w:rPr>
              <w:t>Viability for the purpose of seeking external financial assistance on the Project.</w:t>
            </w:r>
          </w:p>
        </w:tc>
      </w:tr>
      <w:tr w:rsidR="00795467" w:rsidRPr="006B0900" w14:paraId="40A9A757" w14:textId="77777777" w:rsidTr="0055500D">
        <w:tc>
          <w:tcPr>
            <w:cnfStyle w:val="001000000000" w:firstRow="0" w:lastRow="0" w:firstColumn="1" w:lastColumn="0" w:oddVBand="0" w:evenVBand="0" w:oddHBand="0" w:evenHBand="0" w:firstRowFirstColumn="0" w:firstRowLastColumn="0" w:lastRowFirstColumn="0" w:lastRowLastColumn="0"/>
            <w:tcW w:w="846" w:type="dxa"/>
          </w:tcPr>
          <w:p w14:paraId="6BCDE4DC" w14:textId="77777777" w:rsidR="00795467" w:rsidRPr="006B0900" w:rsidRDefault="00795467" w:rsidP="0055500D">
            <w:pPr>
              <w:pStyle w:val="ListParagraph"/>
              <w:numPr>
                <w:ilvl w:val="0"/>
                <w:numId w:val="11"/>
              </w:numPr>
              <w:tabs>
                <w:tab w:val="clear" w:pos="644"/>
                <w:tab w:val="left" w:pos="360"/>
              </w:tabs>
              <w:spacing w:after="240" w:line="360" w:lineRule="auto"/>
              <w:ind w:left="592" w:right="-10" w:hanging="555"/>
              <w:jc w:val="center"/>
              <w:rPr>
                <w:rFonts w:ascii="Arial" w:hAnsi="Arial" w:cs="Arial"/>
                <w:sz w:val="22"/>
                <w:szCs w:val="22"/>
              </w:rPr>
            </w:pPr>
          </w:p>
        </w:tc>
        <w:tc>
          <w:tcPr>
            <w:tcW w:w="3549" w:type="dxa"/>
          </w:tcPr>
          <w:p w14:paraId="54D1B678" w14:textId="77777777" w:rsidR="00795467" w:rsidRPr="006B0900" w:rsidRDefault="00795467" w:rsidP="0055500D">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Scope of the Report:</w:t>
            </w:r>
          </w:p>
        </w:tc>
        <w:tc>
          <w:tcPr>
            <w:tcW w:w="5239" w:type="dxa"/>
          </w:tcPr>
          <w:p w14:paraId="0C51FED3" w14:textId="3F6F63DC" w:rsidR="00795467" w:rsidRPr="006B0900" w:rsidRDefault="00795467" w:rsidP="0055500D">
            <w:pPr>
              <w:tabs>
                <w:tab w:val="left" w:pos="28"/>
                <w:tab w:val="left" w:pos="644"/>
                <w:tab w:val="left" w:pos="4253"/>
                <w:tab w:val="left" w:pos="5103"/>
              </w:tabs>
              <w:spacing w:after="24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CA1799">
              <w:rPr>
                <w:rFonts w:ascii="Arial" w:hAnsi="Arial" w:cs="Arial"/>
                <w:sz w:val="22"/>
                <w:szCs w:val="22"/>
              </w:rPr>
              <w:t xml:space="preserve">To assess, evaluate &amp; comment on </w:t>
            </w:r>
            <w:r w:rsidR="00C96C06">
              <w:rPr>
                <w:rFonts w:ascii="Arial" w:hAnsi="Arial" w:cs="Arial"/>
                <w:sz w:val="22"/>
                <w:szCs w:val="22"/>
              </w:rPr>
              <w:t xml:space="preserve">Technical and </w:t>
            </w:r>
            <w:r>
              <w:rPr>
                <w:rFonts w:ascii="Arial" w:hAnsi="Arial" w:cs="Arial"/>
                <w:sz w:val="22"/>
                <w:szCs w:val="22"/>
              </w:rPr>
              <w:t>Economic</w:t>
            </w:r>
            <w:r w:rsidRPr="00CA1799">
              <w:rPr>
                <w:rFonts w:ascii="Arial" w:hAnsi="Arial" w:cs="Arial"/>
                <w:sz w:val="22"/>
                <w:szCs w:val="22"/>
              </w:rPr>
              <w:t xml:space="preserve"> Viability of the Project as per data information provided by the client, independent Industry research and data/ information available on public domain.</w:t>
            </w:r>
          </w:p>
        </w:tc>
      </w:tr>
      <w:tr w:rsidR="00795467" w:rsidRPr="006B0900" w14:paraId="1529908C" w14:textId="77777777" w:rsidTr="009E2870">
        <w:trPr>
          <w:cnfStyle w:val="000000100000" w:firstRow="0" w:lastRow="0" w:firstColumn="0" w:lastColumn="0" w:oddVBand="0" w:evenVBand="0" w:oddHBand="1" w:evenHBand="0" w:firstRowFirstColumn="0" w:firstRowLastColumn="0" w:lastRowFirstColumn="0" w:lastRowLastColumn="0"/>
          <w:trHeight w:val="558"/>
        </w:trPr>
        <w:tc>
          <w:tcPr>
            <w:cnfStyle w:val="001000000000" w:firstRow="0" w:lastRow="0" w:firstColumn="1" w:lastColumn="0" w:oddVBand="0" w:evenVBand="0" w:oddHBand="0" w:evenHBand="0" w:firstRowFirstColumn="0" w:firstRowLastColumn="0" w:lastRowFirstColumn="0" w:lastRowLastColumn="0"/>
            <w:tcW w:w="846" w:type="dxa"/>
          </w:tcPr>
          <w:p w14:paraId="47858168" w14:textId="77777777" w:rsidR="00795467" w:rsidRPr="006B0900" w:rsidRDefault="00795467" w:rsidP="0055500D">
            <w:pPr>
              <w:pStyle w:val="ListParagraph"/>
              <w:numPr>
                <w:ilvl w:val="0"/>
                <w:numId w:val="11"/>
              </w:numPr>
              <w:tabs>
                <w:tab w:val="clear" w:pos="644"/>
                <w:tab w:val="left" w:pos="360"/>
              </w:tabs>
              <w:spacing w:after="240" w:line="360" w:lineRule="auto"/>
              <w:ind w:left="592" w:right="-10" w:hanging="555"/>
              <w:jc w:val="center"/>
              <w:rPr>
                <w:rFonts w:ascii="Arial" w:hAnsi="Arial" w:cs="Arial"/>
                <w:sz w:val="22"/>
                <w:szCs w:val="22"/>
              </w:rPr>
            </w:pPr>
          </w:p>
        </w:tc>
        <w:tc>
          <w:tcPr>
            <w:tcW w:w="3549" w:type="dxa"/>
          </w:tcPr>
          <w:p w14:paraId="67C25396" w14:textId="77777777" w:rsidR="00795467" w:rsidRPr="006B0900" w:rsidRDefault="00795467" w:rsidP="0055500D">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Date of Report:</w:t>
            </w:r>
          </w:p>
        </w:tc>
        <w:tc>
          <w:tcPr>
            <w:tcW w:w="5239" w:type="dxa"/>
          </w:tcPr>
          <w:p w14:paraId="250D9569" w14:textId="2CFA06E3" w:rsidR="00795467" w:rsidRPr="00F829DA" w:rsidRDefault="00D00F98" w:rsidP="00D00F98">
            <w:pPr>
              <w:tabs>
                <w:tab w:val="left" w:pos="28"/>
                <w:tab w:val="left" w:pos="644"/>
              </w:tabs>
              <w:spacing w:after="240"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16</w:t>
            </w:r>
            <w:r w:rsidR="00795467" w:rsidRPr="0055500D">
              <w:rPr>
                <w:rFonts w:ascii="Arial" w:hAnsi="Arial" w:cs="Arial"/>
                <w:sz w:val="22"/>
                <w:szCs w:val="22"/>
                <w:vertAlign w:val="superscript"/>
              </w:rPr>
              <w:t>th</w:t>
            </w:r>
            <w:r w:rsidR="00795467" w:rsidRPr="0055500D">
              <w:rPr>
                <w:rFonts w:ascii="Arial" w:hAnsi="Arial" w:cs="Arial"/>
                <w:sz w:val="22"/>
                <w:szCs w:val="22"/>
              </w:rPr>
              <w:t xml:space="preserve"> </w:t>
            </w:r>
            <w:r>
              <w:rPr>
                <w:rFonts w:ascii="Arial" w:hAnsi="Arial" w:cs="Arial"/>
                <w:sz w:val="22"/>
                <w:szCs w:val="22"/>
              </w:rPr>
              <w:t>June</w:t>
            </w:r>
            <w:r w:rsidR="00795467" w:rsidRPr="0055500D">
              <w:rPr>
                <w:rFonts w:ascii="Arial" w:hAnsi="Arial" w:cs="Arial"/>
                <w:sz w:val="22"/>
                <w:szCs w:val="22"/>
              </w:rPr>
              <w:t>, 202</w:t>
            </w:r>
            <w:r w:rsidR="00F149C6">
              <w:rPr>
                <w:rFonts w:ascii="Arial" w:hAnsi="Arial" w:cs="Arial"/>
                <w:sz w:val="22"/>
                <w:szCs w:val="22"/>
              </w:rPr>
              <w:t>5</w:t>
            </w:r>
          </w:p>
        </w:tc>
      </w:tr>
      <w:tr w:rsidR="00795467" w:rsidRPr="006B0900" w14:paraId="751940CE" w14:textId="77777777" w:rsidTr="0055500D">
        <w:tc>
          <w:tcPr>
            <w:cnfStyle w:val="001000000000" w:firstRow="0" w:lastRow="0" w:firstColumn="1" w:lastColumn="0" w:oddVBand="0" w:evenVBand="0" w:oddHBand="0" w:evenHBand="0" w:firstRowFirstColumn="0" w:firstRowLastColumn="0" w:lastRowFirstColumn="0" w:lastRowLastColumn="0"/>
            <w:tcW w:w="846" w:type="dxa"/>
          </w:tcPr>
          <w:p w14:paraId="769B158F" w14:textId="77777777" w:rsidR="00795467" w:rsidRPr="006B0900" w:rsidRDefault="00795467" w:rsidP="0055500D">
            <w:pPr>
              <w:pStyle w:val="ListParagraph"/>
              <w:numPr>
                <w:ilvl w:val="0"/>
                <w:numId w:val="11"/>
              </w:numPr>
              <w:tabs>
                <w:tab w:val="clear" w:pos="644"/>
                <w:tab w:val="left" w:pos="360"/>
              </w:tabs>
              <w:spacing w:line="360" w:lineRule="auto"/>
              <w:ind w:left="592" w:right="-10" w:hanging="555"/>
              <w:jc w:val="center"/>
              <w:rPr>
                <w:rFonts w:ascii="Arial" w:hAnsi="Arial" w:cs="Arial"/>
                <w:sz w:val="22"/>
                <w:szCs w:val="22"/>
              </w:rPr>
            </w:pPr>
          </w:p>
        </w:tc>
        <w:tc>
          <w:tcPr>
            <w:tcW w:w="3549" w:type="dxa"/>
          </w:tcPr>
          <w:p w14:paraId="369712D3" w14:textId="77777777" w:rsidR="00795467" w:rsidRPr="006B0900" w:rsidRDefault="00795467" w:rsidP="0055500D">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Documents referred for the Project:</w:t>
            </w:r>
          </w:p>
        </w:tc>
        <w:tc>
          <w:tcPr>
            <w:tcW w:w="5239" w:type="dxa"/>
          </w:tcPr>
          <w:p w14:paraId="5CB9F680" w14:textId="77777777" w:rsidR="00795467" w:rsidRPr="001C7AA7" w:rsidRDefault="00795467" w:rsidP="0085301F">
            <w:pPr>
              <w:pStyle w:val="ListParagraph"/>
              <w:numPr>
                <w:ilvl w:val="0"/>
                <w:numId w:val="33"/>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C7AA7">
              <w:rPr>
                <w:rFonts w:ascii="Arial" w:hAnsi="Arial" w:cs="Arial"/>
                <w:b/>
                <w:sz w:val="22"/>
                <w:szCs w:val="22"/>
              </w:rPr>
              <w:t>PROJECT INITIATION DOCUMENTS:</w:t>
            </w:r>
          </w:p>
          <w:p w14:paraId="5DB7594C" w14:textId="77777777" w:rsidR="00795467" w:rsidRPr="001C7AA7" w:rsidRDefault="00795467" w:rsidP="0085301F">
            <w:pPr>
              <w:pStyle w:val="ListParagraph"/>
              <w:numPr>
                <w:ilvl w:val="0"/>
                <w:numId w:val="32"/>
              </w:numPr>
              <w:tabs>
                <w:tab w:val="left" w:pos="142"/>
                <w:tab w:val="left" w:pos="5335"/>
              </w:tabs>
              <w:spacing w:line="360" w:lineRule="auto"/>
              <w:ind w:left="889" w:hanging="425"/>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C7AA7">
              <w:rPr>
                <w:rFonts w:ascii="Arial" w:hAnsi="Arial" w:cs="Arial"/>
                <w:sz w:val="22"/>
                <w:szCs w:val="22"/>
              </w:rPr>
              <w:t>Financial Projections of the Project</w:t>
            </w:r>
          </w:p>
          <w:p w14:paraId="5DE9979E" w14:textId="77777777" w:rsidR="00795467" w:rsidRPr="001C7AA7" w:rsidRDefault="00795467" w:rsidP="0085301F">
            <w:pPr>
              <w:pStyle w:val="ListParagraph"/>
              <w:numPr>
                <w:ilvl w:val="0"/>
                <w:numId w:val="32"/>
              </w:numPr>
              <w:tabs>
                <w:tab w:val="left" w:pos="142"/>
                <w:tab w:val="left" w:pos="5335"/>
              </w:tabs>
              <w:spacing w:line="360" w:lineRule="auto"/>
              <w:ind w:left="889" w:hanging="425"/>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C7AA7">
              <w:rPr>
                <w:rFonts w:ascii="Arial" w:hAnsi="Arial" w:cs="Arial"/>
                <w:sz w:val="22"/>
                <w:szCs w:val="22"/>
              </w:rPr>
              <w:t xml:space="preserve">Statutory Approval Details </w:t>
            </w:r>
          </w:p>
          <w:p w14:paraId="656A6E86" w14:textId="675C6FCB" w:rsidR="00795467" w:rsidRPr="001C7AA7" w:rsidRDefault="0089565C" w:rsidP="0085301F">
            <w:pPr>
              <w:pStyle w:val="ListParagraph"/>
              <w:numPr>
                <w:ilvl w:val="0"/>
                <w:numId w:val="32"/>
              </w:numPr>
              <w:tabs>
                <w:tab w:val="left" w:pos="142"/>
                <w:tab w:val="left" w:pos="5335"/>
              </w:tabs>
              <w:spacing w:line="360" w:lineRule="auto"/>
              <w:ind w:left="889" w:hanging="425"/>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Partnership Deed</w:t>
            </w:r>
          </w:p>
          <w:p w14:paraId="3F1EFA9F" w14:textId="049284F7" w:rsidR="00795467" w:rsidRPr="001C7AA7" w:rsidRDefault="00D00F98" w:rsidP="0085301F">
            <w:pPr>
              <w:pStyle w:val="ListParagraph"/>
              <w:numPr>
                <w:ilvl w:val="0"/>
                <w:numId w:val="32"/>
              </w:numPr>
              <w:tabs>
                <w:tab w:val="left" w:pos="142"/>
                <w:tab w:val="left" w:pos="5335"/>
              </w:tabs>
              <w:spacing w:line="360" w:lineRule="auto"/>
              <w:ind w:left="889" w:hanging="425"/>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Proposed/</w:t>
            </w:r>
            <w:r w:rsidR="00D90DC2" w:rsidRPr="001C7AA7">
              <w:rPr>
                <w:rFonts w:ascii="Arial" w:hAnsi="Arial" w:cs="Arial"/>
                <w:sz w:val="22"/>
                <w:szCs w:val="22"/>
              </w:rPr>
              <w:t xml:space="preserve">Approved </w:t>
            </w:r>
            <w:r w:rsidR="00795467" w:rsidRPr="001C7AA7">
              <w:rPr>
                <w:rFonts w:ascii="Arial" w:hAnsi="Arial" w:cs="Arial"/>
                <w:sz w:val="22"/>
                <w:szCs w:val="22"/>
              </w:rPr>
              <w:t>Layout and Site Plan</w:t>
            </w:r>
          </w:p>
          <w:p w14:paraId="7B604F00" w14:textId="0403AEBB" w:rsidR="001C7AA7" w:rsidRPr="001C7AA7" w:rsidRDefault="001C7AA7" w:rsidP="0085301F">
            <w:pPr>
              <w:pStyle w:val="ListParagraph"/>
              <w:numPr>
                <w:ilvl w:val="0"/>
                <w:numId w:val="32"/>
              </w:numPr>
              <w:tabs>
                <w:tab w:val="left" w:pos="142"/>
                <w:tab w:val="left" w:pos="5335"/>
              </w:tabs>
              <w:spacing w:line="360" w:lineRule="auto"/>
              <w:ind w:left="889" w:hanging="425"/>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C7AA7">
              <w:rPr>
                <w:rFonts w:ascii="Arial" w:hAnsi="Arial" w:cs="Arial"/>
                <w:bCs/>
                <w:sz w:val="22"/>
              </w:rPr>
              <w:t>Sanctioned FAR</w:t>
            </w:r>
          </w:p>
          <w:p w14:paraId="22818DD7" w14:textId="77777777" w:rsidR="00795467" w:rsidRPr="001C7AA7" w:rsidRDefault="00795467" w:rsidP="0085301F">
            <w:pPr>
              <w:pStyle w:val="ListParagraph"/>
              <w:numPr>
                <w:ilvl w:val="0"/>
                <w:numId w:val="33"/>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C7AA7">
              <w:rPr>
                <w:rFonts w:ascii="Arial" w:hAnsi="Arial" w:cs="Arial"/>
                <w:b/>
                <w:sz w:val="22"/>
                <w:szCs w:val="22"/>
              </w:rPr>
              <w:t>PROCUREMENT DOCUMENTS:</w:t>
            </w:r>
          </w:p>
          <w:p w14:paraId="021C62CF" w14:textId="744D65DC" w:rsidR="001C7AA7" w:rsidRDefault="001C7AA7" w:rsidP="0085301F">
            <w:pPr>
              <w:pStyle w:val="ListParagraph"/>
              <w:numPr>
                <w:ilvl w:val="0"/>
                <w:numId w:val="34"/>
              </w:numPr>
              <w:tabs>
                <w:tab w:val="left" w:pos="142"/>
                <w:tab w:val="left" w:pos="5335"/>
              </w:tabs>
              <w:spacing w:line="360" w:lineRule="auto"/>
              <w:ind w:left="889" w:hanging="425"/>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Sale Deed for Project Land</w:t>
            </w:r>
          </w:p>
          <w:p w14:paraId="7985D6CC" w14:textId="77777777" w:rsidR="00795467" w:rsidRPr="001C7AA7" w:rsidRDefault="00795467" w:rsidP="0085301F">
            <w:pPr>
              <w:pStyle w:val="ListParagraph"/>
              <w:numPr>
                <w:ilvl w:val="0"/>
                <w:numId w:val="34"/>
              </w:numPr>
              <w:tabs>
                <w:tab w:val="left" w:pos="142"/>
                <w:tab w:val="left" w:pos="5335"/>
              </w:tabs>
              <w:spacing w:line="360" w:lineRule="auto"/>
              <w:ind w:left="889" w:hanging="425"/>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C7AA7">
              <w:rPr>
                <w:rFonts w:ascii="Arial" w:hAnsi="Arial" w:cs="Arial"/>
                <w:sz w:val="22"/>
                <w:szCs w:val="22"/>
              </w:rPr>
              <w:t>Loan Repayment Chart</w:t>
            </w:r>
          </w:p>
          <w:p w14:paraId="1E8E3BA3" w14:textId="1ADA7EC3" w:rsidR="00795467" w:rsidRPr="001C7AA7" w:rsidRDefault="00D15EA8" w:rsidP="0085301F">
            <w:pPr>
              <w:pStyle w:val="ListParagraph"/>
              <w:numPr>
                <w:ilvl w:val="0"/>
                <w:numId w:val="34"/>
              </w:numPr>
              <w:tabs>
                <w:tab w:val="left" w:pos="142"/>
                <w:tab w:val="left" w:pos="5335"/>
              </w:tabs>
              <w:spacing w:line="360" w:lineRule="auto"/>
              <w:ind w:left="889" w:hanging="425"/>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C7AA7">
              <w:rPr>
                <w:rFonts w:ascii="Arial" w:hAnsi="Arial" w:cs="Arial"/>
                <w:sz w:val="22"/>
                <w:szCs w:val="22"/>
              </w:rPr>
              <w:t>Implementation Schedule</w:t>
            </w:r>
          </w:p>
          <w:p w14:paraId="5192996E" w14:textId="77777777" w:rsidR="00795467" w:rsidRPr="001C7AA7" w:rsidRDefault="00795467" w:rsidP="0085301F">
            <w:pPr>
              <w:pStyle w:val="ListParagraph"/>
              <w:numPr>
                <w:ilvl w:val="0"/>
                <w:numId w:val="33"/>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C7AA7">
              <w:rPr>
                <w:rFonts w:ascii="Arial" w:hAnsi="Arial" w:cs="Arial"/>
                <w:b/>
                <w:sz w:val="22"/>
                <w:szCs w:val="22"/>
              </w:rPr>
              <w:t>STATUTORY APPROVALS, LICENCES &amp; NOCs</w:t>
            </w:r>
          </w:p>
          <w:p w14:paraId="629EA33E" w14:textId="7AE96BB2" w:rsidR="0019707D" w:rsidRDefault="0019707D" w:rsidP="0085301F">
            <w:pPr>
              <w:pStyle w:val="ListParagraph"/>
              <w:numPr>
                <w:ilvl w:val="0"/>
                <w:numId w:val="31"/>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Partnership Deed</w:t>
            </w:r>
          </w:p>
          <w:p w14:paraId="20396FDC" w14:textId="4B3ACF56" w:rsidR="00C87202" w:rsidRPr="001C7AA7" w:rsidRDefault="00C87202" w:rsidP="0085301F">
            <w:pPr>
              <w:pStyle w:val="ListParagraph"/>
              <w:numPr>
                <w:ilvl w:val="0"/>
                <w:numId w:val="31"/>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C7AA7">
              <w:rPr>
                <w:rFonts w:ascii="Arial" w:hAnsi="Arial" w:cs="Arial"/>
                <w:sz w:val="22"/>
                <w:szCs w:val="22"/>
              </w:rPr>
              <w:t xml:space="preserve">RERA </w:t>
            </w:r>
            <w:r w:rsidR="0019707D">
              <w:rPr>
                <w:rFonts w:ascii="Arial" w:hAnsi="Arial" w:cs="Arial"/>
                <w:sz w:val="22"/>
                <w:szCs w:val="22"/>
              </w:rPr>
              <w:t>Application</w:t>
            </w:r>
          </w:p>
          <w:p w14:paraId="0014FA2A" w14:textId="17B7F59A" w:rsidR="00795467" w:rsidRPr="001C7AA7" w:rsidRDefault="00C87202" w:rsidP="0085301F">
            <w:pPr>
              <w:pStyle w:val="ListParagraph"/>
              <w:numPr>
                <w:ilvl w:val="0"/>
                <w:numId w:val="31"/>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C7AA7">
              <w:rPr>
                <w:rFonts w:ascii="Arial" w:hAnsi="Arial" w:cs="Arial"/>
                <w:sz w:val="22"/>
                <w:szCs w:val="22"/>
              </w:rPr>
              <w:t xml:space="preserve">NOC for </w:t>
            </w:r>
            <w:r w:rsidR="0019707D">
              <w:rPr>
                <w:rFonts w:ascii="Arial" w:hAnsi="Arial" w:cs="Arial"/>
                <w:sz w:val="22"/>
                <w:szCs w:val="22"/>
              </w:rPr>
              <w:t>Environmental</w:t>
            </w:r>
            <w:r w:rsidR="001C7AA7" w:rsidRPr="001C7AA7">
              <w:rPr>
                <w:rFonts w:ascii="Arial" w:hAnsi="Arial" w:cs="Arial"/>
                <w:sz w:val="22"/>
                <w:szCs w:val="22"/>
              </w:rPr>
              <w:t xml:space="preserve"> Clearance</w:t>
            </w:r>
          </w:p>
          <w:p w14:paraId="3FCDD1A2" w14:textId="222EC4CA" w:rsidR="00795467" w:rsidRPr="001C7AA7" w:rsidRDefault="00795467" w:rsidP="0085301F">
            <w:pPr>
              <w:pStyle w:val="ListParagraph"/>
              <w:numPr>
                <w:ilvl w:val="0"/>
                <w:numId w:val="31"/>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C7AA7">
              <w:rPr>
                <w:rFonts w:ascii="Arial" w:hAnsi="Arial" w:cs="Arial"/>
                <w:sz w:val="22"/>
                <w:szCs w:val="22"/>
              </w:rPr>
              <w:t>GST Registration Certificate</w:t>
            </w:r>
          </w:p>
          <w:p w14:paraId="27510F2B" w14:textId="2518E95A" w:rsidR="007B6C13" w:rsidRDefault="006E5BF3" w:rsidP="0085301F">
            <w:pPr>
              <w:pStyle w:val="ListParagraph"/>
              <w:numPr>
                <w:ilvl w:val="0"/>
                <w:numId w:val="31"/>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Supporting</w:t>
            </w:r>
            <w:r w:rsidR="008A7B4F">
              <w:rPr>
                <w:rFonts w:ascii="Arial" w:hAnsi="Arial" w:cs="Arial"/>
                <w:sz w:val="22"/>
                <w:szCs w:val="22"/>
              </w:rPr>
              <w:t xml:space="preserve"> of </w:t>
            </w:r>
            <w:r w:rsidR="007B6C13">
              <w:rPr>
                <w:rFonts w:ascii="Arial" w:hAnsi="Arial" w:cs="Arial"/>
                <w:sz w:val="22"/>
                <w:szCs w:val="22"/>
              </w:rPr>
              <w:t>Change of Land Use</w:t>
            </w:r>
          </w:p>
          <w:p w14:paraId="774032C6" w14:textId="35DAE7F6" w:rsidR="00C87202" w:rsidRPr="001C7AA7" w:rsidRDefault="0019707D" w:rsidP="0085301F">
            <w:pPr>
              <w:pStyle w:val="ListParagraph"/>
              <w:numPr>
                <w:ilvl w:val="0"/>
                <w:numId w:val="31"/>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 xml:space="preserve">Sanctioned </w:t>
            </w:r>
            <w:r w:rsidR="007B6C13">
              <w:rPr>
                <w:rFonts w:ascii="Arial" w:hAnsi="Arial" w:cs="Arial"/>
                <w:sz w:val="22"/>
                <w:szCs w:val="22"/>
              </w:rPr>
              <w:t xml:space="preserve">Site </w:t>
            </w:r>
            <w:r>
              <w:rPr>
                <w:rFonts w:ascii="Arial" w:hAnsi="Arial" w:cs="Arial"/>
                <w:sz w:val="22"/>
                <w:szCs w:val="22"/>
              </w:rPr>
              <w:t>Map</w:t>
            </w:r>
          </w:p>
          <w:p w14:paraId="55F00C6B" w14:textId="0BC31ADE" w:rsidR="00C87202" w:rsidRPr="00C87202" w:rsidRDefault="001C7AA7" w:rsidP="0085301F">
            <w:pPr>
              <w:pStyle w:val="ListParagraph"/>
              <w:numPr>
                <w:ilvl w:val="0"/>
                <w:numId w:val="31"/>
              </w:numPr>
              <w:tabs>
                <w:tab w:val="left" w:pos="142"/>
                <w:tab w:val="left" w:pos="879"/>
                <w:tab w:val="left" w:pos="5310"/>
              </w:tabs>
              <w:spacing w:after="240"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C7AA7">
              <w:rPr>
                <w:rFonts w:ascii="Arial" w:hAnsi="Arial" w:cs="Arial"/>
                <w:sz w:val="22"/>
                <w:szCs w:val="22"/>
              </w:rPr>
              <w:t>Provisional Fire NOC</w:t>
            </w:r>
          </w:p>
        </w:tc>
      </w:tr>
      <w:tr w:rsidR="00795467" w:rsidRPr="006B0900" w14:paraId="3A101D66" w14:textId="77777777" w:rsidTr="00555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64D81A2A" w14:textId="6BBFBDA2" w:rsidR="00795467" w:rsidRPr="006B0900" w:rsidRDefault="00795467" w:rsidP="0055500D">
            <w:pPr>
              <w:pStyle w:val="ListParagraph"/>
              <w:numPr>
                <w:ilvl w:val="0"/>
                <w:numId w:val="11"/>
              </w:numPr>
              <w:tabs>
                <w:tab w:val="clear" w:pos="644"/>
                <w:tab w:val="left" w:pos="360"/>
              </w:tabs>
              <w:spacing w:after="240" w:line="360" w:lineRule="auto"/>
              <w:ind w:left="592" w:right="-10" w:hanging="555"/>
              <w:jc w:val="center"/>
              <w:rPr>
                <w:rFonts w:ascii="Arial" w:hAnsi="Arial" w:cs="Arial"/>
                <w:sz w:val="22"/>
                <w:szCs w:val="22"/>
              </w:rPr>
            </w:pPr>
          </w:p>
        </w:tc>
        <w:tc>
          <w:tcPr>
            <w:tcW w:w="3549" w:type="dxa"/>
          </w:tcPr>
          <w:p w14:paraId="5170BCDC" w14:textId="77777777" w:rsidR="00795467" w:rsidRPr="006B0900" w:rsidRDefault="00795467" w:rsidP="0055500D">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Means of Finance:</w:t>
            </w:r>
          </w:p>
        </w:tc>
        <w:tc>
          <w:tcPr>
            <w:tcW w:w="5239" w:type="dxa"/>
          </w:tcPr>
          <w:p w14:paraId="6D0A2A92" w14:textId="3FD7B126" w:rsidR="00795467" w:rsidRPr="006B0900" w:rsidRDefault="00795467" w:rsidP="0055500D">
            <w:pPr>
              <w:tabs>
                <w:tab w:val="left" w:pos="644"/>
              </w:tabs>
              <w:spacing w:after="240" w:line="360" w:lineRule="auto"/>
              <w:ind w:left="4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C7AA7">
              <w:rPr>
                <w:rFonts w:ascii="Arial" w:hAnsi="Arial" w:cs="Arial"/>
                <w:sz w:val="22"/>
                <w:szCs w:val="22"/>
              </w:rPr>
              <w:t xml:space="preserve">Equity &amp; Debt </w:t>
            </w:r>
            <w:r w:rsidR="0089565C">
              <w:rPr>
                <w:rFonts w:ascii="Arial" w:hAnsi="Arial" w:cs="Arial"/>
                <w:sz w:val="22"/>
                <w:szCs w:val="22"/>
              </w:rPr>
              <w:t>(Proposed D/E Ratio: 2.23</w:t>
            </w:r>
            <w:r w:rsidR="0076217B" w:rsidRPr="001C7AA7">
              <w:rPr>
                <w:rFonts w:ascii="Arial" w:hAnsi="Arial" w:cs="Arial"/>
                <w:sz w:val="22"/>
                <w:szCs w:val="22"/>
              </w:rPr>
              <w:t>)</w:t>
            </w:r>
          </w:p>
        </w:tc>
      </w:tr>
      <w:tr w:rsidR="00795467" w:rsidRPr="006B0900" w14:paraId="4112ED54" w14:textId="77777777" w:rsidTr="0076217B">
        <w:trPr>
          <w:trHeight w:val="2213"/>
        </w:trPr>
        <w:tc>
          <w:tcPr>
            <w:cnfStyle w:val="001000000000" w:firstRow="0" w:lastRow="0" w:firstColumn="1" w:lastColumn="0" w:oddVBand="0" w:evenVBand="0" w:oddHBand="0" w:evenHBand="0" w:firstRowFirstColumn="0" w:firstRowLastColumn="0" w:lastRowFirstColumn="0" w:lastRowLastColumn="0"/>
            <w:tcW w:w="846" w:type="dxa"/>
          </w:tcPr>
          <w:p w14:paraId="17449D5C" w14:textId="77777777" w:rsidR="00795467" w:rsidRPr="006B0900" w:rsidRDefault="00795467" w:rsidP="0055500D">
            <w:pPr>
              <w:pStyle w:val="ListParagraph"/>
              <w:numPr>
                <w:ilvl w:val="0"/>
                <w:numId w:val="11"/>
              </w:numPr>
              <w:tabs>
                <w:tab w:val="clear" w:pos="644"/>
                <w:tab w:val="left" w:pos="360"/>
              </w:tabs>
              <w:spacing w:after="240" w:line="360" w:lineRule="auto"/>
              <w:ind w:left="592" w:right="-10" w:hanging="555"/>
              <w:jc w:val="center"/>
              <w:rPr>
                <w:rFonts w:ascii="Arial" w:hAnsi="Arial" w:cs="Arial"/>
                <w:sz w:val="22"/>
                <w:szCs w:val="22"/>
              </w:rPr>
            </w:pPr>
          </w:p>
        </w:tc>
        <w:tc>
          <w:tcPr>
            <w:tcW w:w="3549" w:type="dxa"/>
          </w:tcPr>
          <w:p w14:paraId="3E559AF4" w14:textId="77777777" w:rsidR="00795467" w:rsidRPr="006B0900" w:rsidRDefault="00795467" w:rsidP="0055500D">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Key Financial Indicators:</w:t>
            </w:r>
          </w:p>
        </w:tc>
        <w:tc>
          <w:tcPr>
            <w:tcW w:w="5239" w:type="dxa"/>
          </w:tcPr>
          <w:tbl>
            <w:tblPr>
              <w:tblStyle w:val="TableGrid"/>
              <w:tblpPr w:leftFromText="180" w:rightFromText="180" w:vertAnchor="text" w:horzAnchor="margin" w:tblpXSpec="right" w:tblpY="49"/>
              <w:tblW w:w="5164" w:type="dxa"/>
              <w:tblLayout w:type="fixed"/>
              <w:tblCellMar>
                <w:top w:w="28" w:type="dxa"/>
                <w:bottom w:w="28" w:type="dxa"/>
              </w:tblCellMar>
              <w:tblLook w:val="04A0" w:firstRow="1" w:lastRow="0" w:firstColumn="1" w:lastColumn="0" w:noHBand="0" w:noVBand="1"/>
            </w:tblPr>
            <w:tblGrid>
              <w:gridCol w:w="2789"/>
              <w:gridCol w:w="2375"/>
            </w:tblGrid>
            <w:tr w:rsidR="00795467" w:rsidRPr="000F10D4" w14:paraId="21CA9239" w14:textId="77777777" w:rsidTr="008A4DE6">
              <w:trPr>
                <w:trHeight w:val="104"/>
              </w:trPr>
              <w:tc>
                <w:tcPr>
                  <w:tcW w:w="2789" w:type="dxa"/>
                  <w:shd w:val="clear" w:color="auto" w:fill="002060"/>
                  <w:vAlign w:val="center"/>
                </w:tcPr>
                <w:p w14:paraId="752655E2" w14:textId="77777777" w:rsidR="00795467" w:rsidRPr="000F10D4" w:rsidRDefault="00795467" w:rsidP="0055500D">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sidRPr="000F10D4">
                    <w:rPr>
                      <w:rFonts w:ascii="Arial" w:hAnsi="Arial" w:cs="Arial"/>
                      <w:b/>
                      <w:sz w:val="22"/>
                      <w:szCs w:val="22"/>
                    </w:rPr>
                    <w:t>KEY INDICATORS</w:t>
                  </w:r>
                </w:p>
              </w:tc>
              <w:tc>
                <w:tcPr>
                  <w:tcW w:w="2375" w:type="dxa"/>
                  <w:shd w:val="clear" w:color="auto" w:fill="002060"/>
                  <w:vAlign w:val="center"/>
                </w:tcPr>
                <w:p w14:paraId="5AB9B7BC" w14:textId="77777777" w:rsidR="00795467" w:rsidRPr="000F10D4" w:rsidRDefault="00795467" w:rsidP="0055500D">
                  <w:pPr>
                    <w:pStyle w:val="m-3392079990541424390gmail-m2451097273815842028m9061249679906006563gmail-m-4938221032578033205gmail-msolistparagraph"/>
                    <w:spacing w:before="0" w:beforeAutospacing="0" w:after="0" w:afterAutospacing="0"/>
                    <w:ind w:left="-153" w:right="-47" w:firstLine="41"/>
                    <w:jc w:val="center"/>
                    <w:rPr>
                      <w:rFonts w:ascii="Arial" w:hAnsi="Arial" w:cs="Arial"/>
                      <w:b/>
                      <w:sz w:val="22"/>
                      <w:szCs w:val="22"/>
                    </w:rPr>
                  </w:pPr>
                  <w:r w:rsidRPr="000F10D4">
                    <w:rPr>
                      <w:rFonts w:ascii="Arial" w:hAnsi="Arial" w:cs="Arial"/>
                      <w:b/>
                      <w:sz w:val="22"/>
                      <w:szCs w:val="22"/>
                    </w:rPr>
                    <w:t>VALUE</w:t>
                  </w:r>
                </w:p>
              </w:tc>
            </w:tr>
            <w:tr w:rsidR="00795467" w:rsidRPr="000F10D4" w14:paraId="37D58797" w14:textId="77777777" w:rsidTr="00933CCB">
              <w:trPr>
                <w:trHeight w:val="79"/>
              </w:trPr>
              <w:tc>
                <w:tcPr>
                  <w:tcW w:w="2789" w:type="dxa"/>
                  <w:shd w:val="clear" w:color="auto" w:fill="auto"/>
                  <w:vAlign w:val="center"/>
                </w:tcPr>
                <w:p w14:paraId="73584FE6" w14:textId="3F1187E6" w:rsidR="00795467" w:rsidRPr="000D05C9" w:rsidRDefault="00795467" w:rsidP="0055500D">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sidRPr="000D05C9">
                    <w:rPr>
                      <w:rFonts w:ascii="Arial" w:hAnsi="Arial" w:cs="Arial"/>
                      <w:b/>
                      <w:sz w:val="22"/>
                      <w:szCs w:val="22"/>
                    </w:rPr>
                    <w:t>Average D</w:t>
                  </w:r>
                  <w:r w:rsidR="00084B82">
                    <w:rPr>
                      <w:rFonts w:ascii="Arial" w:hAnsi="Arial" w:cs="Arial"/>
                      <w:b/>
                      <w:sz w:val="22"/>
                      <w:szCs w:val="22"/>
                    </w:rPr>
                    <w:t>.</w:t>
                  </w:r>
                  <w:r w:rsidRPr="000D05C9">
                    <w:rPr>
                      <w:rFonts w:ascii="Arial" w:hAnsi="Arial" w:cs="Arial"/>
                      <w:b/>
                      <w:sz w:val="22"/>
                      <w:szCs w:val="22"/>
                    </w:rPr>
                    <w:t>S</w:t>
                  </w:r>
                  <w:r w:rsidR="00084B82">
                    <w:rPr>
                      <w:rFonts w:ascii="Arial" w:hAnsi="Arial" w:cs="Arial"/>
                      <w:b/>
                      <w:sz w:val="22"/>
                      <w:szCs w:val="22"/>
                    </w:rPr>
                    <w:t>.</w:t>
                  </w:r>
                  <w:r w:rsidRPr="000D05C9">
                    <w:rPr>
                      <w:rFonts w:ascii="Arial" w:hAnsi="Arial" w:cs="Arial"/>
                      <w:b/>
                      <w:sz w:val="22"/>
                      <w:szCs w:val="22"/>
                    </w:rPr>
                    <w:t>C</w:t>
                  </w:r>
                  <w:r w:rsidR="00084B82">
                    <w:rPr>
                      <w:rFonts w:ascii="Arial" w:hAnsi="Arial" w:cs="Arial"/>
                      <w:b/>
                      <w:sz w:val="22"/>
                      <w:szCs w:val="22"/>
                    </w:rPr>
                    <w:t>.</w:t>
                  </w:r>
                  <w:r w:rsidRPr="000D05C9">
                    <w:rPr>
                      <w:rFonts w:ascii="Arial" w:hAnsi="Arial" w:cs="Arial"/>
                      <w:b/>
                      <w:sz w:val="22"/>
                      <w:szCs w:val="22"/>
                    </w:rPr>
                    <w:t>R</w:t>
                  </w:r>
                </w:p>
              </w:tc>
              <w:tc>
                <w:tcPr>
                  <w:tcW w:w="2375" w:type="dxa"/>
                  <w:shd w:val="clear" w:color="auto" w:fill="auto"/>
                  <w:vAlign w:val="center"/>
                </w:tcPr>
                <w:p w14:paraId="1DFE176E" w14:textId="6C3B964C" w:rsidR="00795467" w:rsidRPr="0076217B" w:rsidRDefault="00084B82" w:rsidP="001C7AA7">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1.38</w:t>
                  </w:r>
                </w:p>
              </w:tc>
            </w:tr>
            <w:tr w:rsidR="00795467" w:rsidRPr="000F10D4" w14:paraId="1E7C8816" w14:textId="77777777" w:rsidTr="0055500D">
              <w:trPr>
                <w:trHeight w:val="299"/>
              </w:trPr>
              <w:tc>
                <w:tcPr>
                  <w:tcW w:w="2789" w:type="dxa"/>
                  <w:shd w:val="clear" w:color="auto" w:fill="auto"/>
                  <w:vAlign w:val="center"/>
                </w:tcPr>
                <w:p w14:paraId="15BF8147" w14:textId="0BFC4C6E" w:rsidR="00795467" w:rsidRPr="000D05C9" w:rsidRDefault="00795467" w:rsidP="0055500D">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0D05C9">
                    <w:rPr>
                      <w:rFonts w:ascii="Arial" w:hAnsi="Arial" w:cs="Arial"/>
                      <w:b/>
                      <w:sz w:val="22"/>
                      <w:szCs w:val="22"/>
                    </w:rPr>
                    <w:t>Average EBI</w:t>
                  </w:r>
                  <w:r w:rsidR="00DE285B">
                    <w:rPr>
                      <w:rFonts w:ascii="Arial" w:hAnsi="Arial" w:cs="Arial"/>
                      <w:b/>
                      <w:sz w:val="22"/>
                      <w:szCs w:val="22"/>
                    </w:rPr>
                    <w:t>T</w:t>
                  </w:r>
                  <w:r w:rsidRPr="000D05C9">
                    <w:rPr>
                      <w:rFonts w:ascii="Arial" w:hAnsi="Arial" w:cs="Arial"/>
                      <w:b/>
                      <w:sz w:val="22"/>
                      <w:szCs w:val="22"/>
                    </w:rPr>
                    <w:t xml:space="preserve"> Margin</w:t>
                  </w:r>
                </w:p>
              </w:tc>
              <w:tc>
                <w:tcPr>
                  <w:tcW w:w="2375" w:type="dxa"/>
                  <w:shd w:val="clear" w:color="auto" w:fill="auto"/>
                  <w:vAlign w:val="center"/>
                </w:tcPr>
                <w:p w14:paraId="6ECF36F7" w14:textId="266DE1D5" w:rsidR="00795467" w:rsidRPr="0076217B" w:rsidRDefault="00E02230" w:rsidP="0055500D">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86.77</w:t>
                  </w:r>
                  <w:r w:rsidR="00795467" w:rsidRPr="0076217B">
                    <w:rPr>
                      <w:rFonts w:ascii="Arial" w:hAnsi="Arial" w:cs="Arial"/>
                      <w:sz w:val="22"/>
                      <w:szCs w:val="22"/>
                    </w:rPr>
                    <w:t>%</w:t>
                  </w:r>
                </w:p>
              </w:tc>
            </w:tr>
            <w:tr w:rsidR="00795467" w:rsidRPr="000F10D4" w14:paraId="63D0DB18" w14:textId="77777777" w:rsidTr="0055500D">
              <w:trPr>
                <w:trHeight w:val="16"/>
              </w:trPr>
              <w:tc>
                <w:tcPr>
                  <w:tcW w:w="2789" w:type="dxa"/>
                  <w:shd w:val="clear" w:color="auto" w:fill="auto"/>
                  <w:vAlign w:val="center"/>
                </w:tcPr>
                <w:p w14:paraId="2A7D6C44" w14:textId="77777777" w:rsidR="00795467" w:rsidRPr="000D05C9" w:rsidRDefault="00795467" w:rsidP="0055500D">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0D05C9">
                    <w:rPr>
                      <w:rFonts w:ascii="Arial" w:hAnsi="Arial" w:cs="Arial"/>
                      <w:b/>
                      <w:sz w:val="22"/>
                      <w:szCs w:val="22"/>
                    </w:rPr>
                    <w:t>Avg. PAT Margin</w:t>
                  </w:r>
                </w:p>
              </w:tc>
              <w:tc>
                <w:tcPr>
                  <w:tcW w:w="2375" w:type="dxa"/>
                  <w:shd w:val="clear" w:color="auto" w:fill="auto"/>
                  <w:vAlign w:val="center"/>
                </w:tcPr>
                <w:p w14:paraId="28AF2FFE" w14:textId="47029228" w:rsidR="00795467" w:rsidRPr="0076217B" w:rsidRDefault="00E02230" w:rsidP="0055500D">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8.81</w:t>
                  </w:r>
                  <w:r w:rsidR="00795467" w:rsidRPr="0076217B">
                    <w:rPr>
                      <w:rFonts w:ascii="Arial" w:hAnsi="Arial" w:cs="Arial"/>
                      <w:sz w:val="22"/>
                      <w:szCs w:val="22"/>
                    </w:rPr>
                    <w:t>%</w:t>
                  </w:r>
                </w:p>
              </w:tc>
            </w:tr>
            <w:tr w:rsidR="00795467" w:rsidRPr="000F10D4" w14:paraId="3091991D" w14:textId="77777777" w:rsidTr="0055500D">
              <w:trPr>
                <w:trHeight w:val="16"/>
              </w:trPr>
              <w:tc>
                <w:tcPr>
                  <w:tcW w:w="2789" w:type="dxa"/>
                  <w:shd w:val="clear" w:color="auto" w:fill="auto"/>
                  <w:vAlign w:val="center"/>
                </w:tcPr>
                <w:p w14:paraId="5E720DEB" w14:textId="77777777" w:rsidR="00795467" w:rsidRPr="000D05C9" w:rsidRDefault="00795467" w:rsidP="0055500D">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0D05C9">
                    <w:rPr>
                      <w:rFonts w:ascii="Arial" w:hAnsi="Arial" w:cs="Arial"/>
                      <w:b/>
                      <w:sz w:val="22"/>
                      <w:szCs w:val="22"/>
                    </w:rPr>
                    <w:t xml:space="preserve">NPV </w:t>
                  </w:r>
                </w:p>
              </w:tc>
              <w:tc>
                <w:tcPr>
                  <w:tcW w:w="2375" w:type="dxa"/>
                  <w:shd w:val="clear" w:color="auto" w:fill="auto"/>
                  <w:vAlign w:val="center"/>
                </w:tcPr>
                <w:p w14:paraId="588CE748" w14:textId="7086CEF6" w:rsidR="00795467" w:rsidRPr="0076217B" w:rsidRDefault="00795467" w:rsidP="00084B82">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76217B">
                    <w:rPr>
                      <w:rFonts w:ascii="Arial" w:hAnsi="Arial" w:cs="Arial"/>
                      <w:sz w:val="22"/>
                      <w:szCs w:val="22"/>
                    </w:rPr>
                    <w:t xml:space="preserve">INR </w:t>
                  </w:r>
                  <w:r w:rsidR="00E02230">
                    <w:rPr>
                      <w:rFonts w:ascii="Arial" w:hAnsi="Arial" w:cs="Arial"/>
                      <w:sz w:val="22"/>
                      <w:szCs w:val="22"/>
                    </w:rPr>
                    <w:t>2448.3</w:t>
                  </w:r>
                  <w:r w:rsidR="00084B82">
                    <w:rPr>
                      <w:rFonts w:ascii="Arial" w:hAnsi="Arial" w:cs="Arial"/>
                      <w:sz w:val="22"/>
                      <w:szCs w:val="22"/>
                    </w:rPr>
                    <w:t>8</w:t>
                  </w:r>
                  <w:r w:rsidR="00E02230">
                    <w:rPr>
                      <w:rFonts w:ascii="Arial" w:hAnsi="Arial" w:cs="Arial"/>
                      <w:sz w:val="22"/>
                      <w:szCs w:val="22"/>
                    </w:rPr>
                    <w:t xml:space="preserve"> </w:t>
                  </w:r>
                  <w:r w:rsidR="001C7AA7">
                    <w:rPr>
                      <w:rFonts w:ascii="Arial" w:hAnsi="Arial" w:cs="Arial"/>
                      <w:sz w:val="22"/>
                      <w:szCs w:val="22"/>
                    </w:rPr>
                    <w:t>Lakhs</w:t>
                  </w:r>
                </w:p>
              </w:tc>
            </w:tr>
            <w:tr w:rsidR="0076217B" w:rsidRPr="000F10D4" w14:paraId="33966DEC" w14:textId="77777777" w:rsidTr="0055500D">
              <w:trPr>
                <w:trHeight w:val="16"/>
              </w:trPr>
              <w:tc>
                <w:tcPr>
                  <w:tcW w:w="2789" w:type="dxa"/>
                  <w:shd w:val="clear" w:color="auto" w:fill="auto"/>
                  <w:vAlign w:val="center"/>
                </w:tcPr>
                <w:p w14:paraId="7A0BE8FB" w14:textId="1F825D45" w:rsidR="0076217B" w:rsidRPr="000D05C9" w:rsidRDefault="0076217B" w:rsidP="0055500D">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Pr>
                      <w:rFonts w:ascii="Arial" w:hAnsi="Arial" w:cs="Arial"/>
                      <w:b/>
                      <w:sz w:val="22"/>
                      <w:szCs w:val="22"/>
                    </w:rPr>
                    <w:t>IRR</w:t>
                  </w:r>
                </w:p>
              </w:tc>
              <w:tc>
                <w:tcPr>
                  <w:tcW w:w="2375" w:type="dxa"/>
                  <w:shd w:val="clear" w:color="auto" w:fill="auto"/>
                  <w:vAlign w:val="center"/>
                </w:tcPr>
                <w:p w14:paraId="35F5D919" w14:textId="496F9BE8" w:rsidR="0076217B" w:rsidRPr="0076217B" w:rsidRDefault="001B6F63" w:rsidP="0055500D">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26.</w:t>
                  </w:r>
                  <w:r w:rsidR="00E02230">
                    <w:rPr>
                      <w:rFonts w:ascii="Arial" w:hAnsi="Arial" w:cs="Arial"/>
                      <w:sz w:val="22"/>
                      <w:szCs w:val="22"/>
                    </w:rPr>
                    <w:t>71</w:t>
                  </w:r>
                  <w:r w:rsidR="0076217B" w:rsidRPr="0076217B">
                    <w:rPr>
                      <w:rFonts w:ascii="Arial" w:hAnsi="Arial" w:cs="Arial"/>
                      <w:sz w:val="22"/>
                      <w:szCs w:val="22"/>
                    </w:rPr>
                    <w:t>%</w:t>
                  </w:r>
                </w:p>
              </w:tc>
            </w:tr>
          </w:tbl>
          <w:p w14:paraId="5CABACD9" w14:textId="77777777" w:rsidR="00795467" w:rsidRPr="006B0900" w:rsidRDefault="00795467" w:rsidP="0055500D">
            <w:pPr>
              <w:tabs>
                <w:tab w:val="left" w:pos="28"/>
                <w:tab w:val="left" w:pos="644"/>
              </w:tabs>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bl>
    <w:p w14:paraId="67B1BB9B" w14:textId="77777777" w:rsidR="0010528A" w:rsidRDefault="0010528A" w:rsidP="0010528A">
      <w:pPr>
        <w:spacing w:before="240" w:line="360" w:lineRule="auto"/>
        <w:ind w:left="142" w:right="284"/>
        <w:jc w:val="both"/>
        <w:rPr>
          <w:rFonts w:ascii="Arial" w:hAnsi="Arial" w:cs="Arial"/>
          <w:i/>
          <w:sz w:val="22"/>
          <w:szCs w:val="22"/>
        </w:rPr>
      </w:pPr>
      <w:r>
        <w:rPr>
          <w:rFonts w:ascii="Arial" w:hAnsi="Arial" w:cs="Arial"/>
          <w:b/>
          <w:sz w:val="22"/>
          <w:szCs w:val="22"/>
        </w:rPr>
        <w:t>Note</w:t>
      </w:r>
      <w:r>
        <w:rPr>
          <w:rFonts w:ascii="Arial" w:hAnsi="Arial" w:cs="Arial"/>
          <w:sz w:val="22"/>
          <w:szCs w:val="22"/>
        </w:rPr>
        <w:t>:</w:t>
      </w:r>
      <w:r>
        <w:rPr>
          <w:rFonts w:ascii="Arial" w:hAnsi="Arial" w:cs="Arial"/>
          <w:i/>
          <w:sz w:val="22"/>
          <w:szCs w:val="22"/>
        </w:rPr>
        <w:t xml:space="preserve"> </w:t>
      </w:r>
      <w:r w:rsidRPr="00053C53">
        <w:rPr>
          <w:rFonts w:ascii="Arial" w:hAnsi="Arial" w:cs="Arial"/>
          <w:i/>
          <w:sz w:val="22"/>
          <w:szCs w:val="22"/>
        </w:rPr>
        <w:t>Above financial indicators are based on the financial projections</w:t>
      </w:r>
      <w:r>
        <w:rPr>
          <w:rFonts w:ascii="Arial" w:hAnsi="Arial" w:cs="Arial"/>
          <w:i/>
          <w:sz w:val="22"/>
          <w:szCs w:val="22"/>
        </w:rPr>
        <w:t xml:space="preserve"> of the project</w:t>
      </w:r>
      <w:r w:rsidRPr="00053C53">
        <w:rPr>
          <w:rFonts w:ascii="Arial" w:hAnsi="Arial" w:cs="Arial"/>
          <w:i/>
          <w:sz w:val="22"/>
          <w:szCs w:val="22"/>
        </w:rPr>
        <w:t xml:space="preserve"> provided by the firm and assessment and analysis of the same done by us.</w:t>
      </w:r>
    </w:p>
    <w:p w14:paraId="32E6A41B" w14:textId="77777777" w:rsidR="0089565C" w:rsidRDefault="0089565C">
      <w:r>
        <w:br w:type="page"/>
      </w:r>
    </w:p>
    <w:tbl>
      <w:tblPr>
        <w:tblStyle w:val="TableGrid"/>
        <w:tblW w:w="9781" w:type="dxa"/>
        <w:tblInd w:w="-5" w:type="dxa"/>
        <w:tblCellMar>
          <w:top w:w="142" w:type="dxa"/>
          <w:bottom w:w="142" w:type="dxa"/>
        </w:tblCellMar>
        <w:tblLook w:val="04A0" w:firstRow="1" w:lastRow="0" w:firstColumn="1" w:lastColumn="0" w:noHBand="0" w:noVBand="1"/>
      </w:tblPr>
      <w:tblGrid>
        <w:gridCol w:w="1654"/>
        <w:gridCol w:w="8127"/>
      </w:tblGrid>
      <w:tr w:rsidR="00CB5C67" w14:paraId="3BC36157" w14:textId="77777777" w:rsidTr="00A94A45">
        <w:trPr>
          <w:trHeight w:val="20"/>
        </w:trPr>
        <w:tc>
          <w:tcPr>
            <w:tcW w:w="1654" w:type="dxa"/>
            <w:shd w:val="clear" w:color="auto" w:fill="002060"/>
            <w:vAlign w:val="center"/>
          </w:tcPr>
          <w:p w14:paraId="7F48D06F" w14:textId="6B122A1E" w:rsidR="00CB5C67" w:rsidRDefault="0010528A" w:rsidP="00E638CC">
            <w:pPr>
              <w:ind w:left="-113"/>
              <w:jc w:val="center"/>
              <w:rPr>
                <w:rFonts w:ascii="Arial" w:hAnsi="Arial" w:cs="Arial"/>
                <w:b/>
                <w:i/>
                <w:sz w:val="22"/>
                <w:szCs w:val="22"/>
              </w:rPr>
            </w:pPr>
            <w:r>
              <w:lastRenderedPageBreak/>
              <w:br w:type="page"/>
            </w:r>
            <w:r w:rsidR="00CB5C67">
              <w:rPr>
                <w:rFonts w:ascii="Arial" w:hAnsi="Arial" w:cs="Arial"/>
                <w:b/>
                <w:sz w:val="22"/>
                <w:szCs w:val="22"/>
              </w:rPr>
              <w:t xml:space="preserve">PART </w:t>
            </w:r>
            <w:r w:rsidR="004C1D84">
              <w:rPr>
                <w:rFonts w:ascii="Arial" w:hAnsi="Arial" w:cs="Arial"/>
                <w:b/>
                <w:sz w:val="22"/>
                <w:szCs w:val="22"/>
              </w:rPr>
              <w:t>B</w:t>
            </w:r>
          </w:p>
        </w:tc>
        <w:tc>
          <w:tcPr>
            <w:tcW w:w="8127" w:type="dxa"/>
            <w:shd w:val="clear" w:color="auto" w:fill="DBE5F1"/>
            <w:vAlign w:val="center"/>
          </w:tcPr>
          <w:p w14:paraId="27712C76" w14:textId="58CE6F04" w:rsidR="00CB5C67" w:rsidRDefault="004C1D84" w:rsidP="00E638CC">
            <w:pPr>
              <w:jc w:val="center"/>
              <w:rPr>
                <w:rFonts w:ascii="Arial" w:hAnsi="Arial" w:cs="Arial"/>
                <w:b/>
                <w:i/>
                <w:sz w:val="22"/>
                <w:szCs w:val="22"/>
              </w:rPr>
            </w:pPr>
            <w:r>
              <w:rPr>
                <w:rFonts w:ascii="Arial" w:hAnsi="Arial" w:cs="Arial"/>
                <w:b/>
                <w:sz w:val="22"/>
                <w:szCs w:val="22"/>
              </w:rPr>
              <w:t>INTRODUCTION</w:t>
            </w:r>
          </w:p>
        </w:tc>
      </w:tr>
    </w:tbl>
    <w:p w14:paraId="61546F90" w14:textId="77777777" w:rsidR="00CB5C67" w:rsidRPr="00BC3284" w:rsidRDefault="00CB5C67" w:rsidP="00BC3284">
      <w:pPr>
        <w:pStyle w:val="ListParagraph"/>
        <w:spacing w:line="360" w:lineRule="auto"/>
        <w:ind w:left="567" w:right="-1"/>
        <w:jc w:val="both"/>
        <w:rPr>
          <w:rFonts w:ascii="Arial" w:hAnsi="Arial" w:cs="Arial"/>
          <w:sz w:val="22"/>
          <w:szCs w:val="22"/>
          <w:lang w:eastAsia="en-IN"/>
        </w:rPr>
      </w:pPr>
    </w:p>
    <w:p w14:paraId="2314616A" w14:textId="77777777" w:rsidR="008F50A0" w:rsidRPr="008F50A0" w:rsidRDefault="00A22FE5" w:rsidP="0070179D">
      <w:pPr>
        <w:pStyle w:val="ListParagraph"/>
        <w:numPr>
          <w:ilvl w:val="0"/>
          <w:numId w:val="20"/>
        </w:numPr>
        <w:spacing w:line="360" w:lineRule="auto"/>
        <w:ind w:left="426" w:right="142" w:hanging="425"/>
        <w:jc w:val="both"/>
        <w:rPr>
          <w:rFonts w:ascii="Arial" w:hAnsi="Arial" w:cs="Arial"/>
          <w:sz w:val="22"/>
          <w:szCs w:val="22"/>
        </w:rPr>
      </w:pPr>
      <w:r w:rsidRPr="0070179D">
        <w:rPr>
          <w:rFonts w:ascii="Arial" w:hAnsi="Arial" w:cs="Arial"/>
          <w:b/>
          <w:sz w:val="22"/>
          <w:szCs w:val="22"/>
        </w:rPr>
        <w:t>ABOUT THE REPORT:</w:t>
      </w:r>
      <w:r w:rsidR="00BC3284" w:rsidRPr="0070179D">
        <w:rPr>
          <w:rFonts w:ascii="Arial" w:hAnsi="Arial" w:cs="Arial"/>
          <w:b/>
          <w:sz w:val="22"/>
          <w:szCs w:val="22"/>
        </w:rPr>
        <w:t xml:space="preserve"> </w:t>
      </w:r>
    </w:p>
    <w:p w14:paraId="7F60E0A2" w14:textId="0E732F13" w:rsidR="006D402E" w:rsidRPr="0089565C" w:rsidRDefault="00C96C06" w:rsidP="0089565C">
      <w:pPr>
        <w:pStyle w:val="ListParagraph"/>
        <w:spacing w:before="240" w:line="360" w:lineRule="auto"/>
        <w:ind w:left="426" w:right="142"/>
        <w:jc w:val="both"/>
        <w:rPr>
          <w:rFonts w:ascii="Arial" w:hAnsi="Arial" w:cs="Arial"/>
          <w:sz w:val="22"/>
          <w:szCs w:val="22"/>
        </w:rPr>
      </w:pPr>
      <w:bookmarkStart w:id="2" w:name="_Hlk176530549"/>
      <w:r>
        <w:rPr>
          <w:rFonts w:ascii="Arial" w:hAnsi="Arial" w:cs="Arial"/>
          <w:sz w:val="22"/>
          <w:szCs w:val="22"/>
        </w:rPr>
        <w:t>Techno-</w:t>
      </w:r>
      <w:r w:rsidR="00A22FE5" w:rsidRPr="0070179D">
        <w:rPr>
          <w:rFonts w:ascii="Arial" w:hAnsi="Arial" w:cs="Arial"/>
          <w:sz w:val="22"/>
          <w:szCs w:val="22"/>
        </w:rPr>
        <w:t xml:space="preserve">Economic Viability Study Report </w:t>
      </w:r>
      <w:r w:rsidR="00C17C89" w:rsidRPr="0070179D">
        <w:rPr>
          <w:rFonts w:ascii="Arial" w:hAnsi="Arial" w:cs="Arial"/>
          <w:sz w:val="22"/>
          <w:szCs w:val="22"/>
        </w:rPr>
        <w:t xml:space="preserve">of </w:t>
      </w:r>
      <w:r w:rsidR="00C17C89" w:rsidRPr="00AC5D11">
        <w:rPr>
          <w:rFonts w:ascii="Arial" w:hAnsi="Arial" w:cs="Arial"/>
          <w:sz w:val="22"/>
          <w:szCs w:val="22"/>
        </w:rPr>
        <w:t xml:space="preserve">the </w:t>
      </w:r>
      <w:r w:rsidR="00290089" w:rsidRPr="00AC5D11">
        <w:rPr>
          <w:rFonts w:ascii="Arial" w:hAnsi="Arial" w:cs="Arial"/>
          <w:sz w:val="22"/>
          <w:szCs w:val="22"/>
        </w:rPr>
        <w:t>proposed</w:t>
      </w:r>
      <w:r w:rsidR="0070179D" w:rsidRPr="00AC5D11">
        <w:rPr>
          <w:rFonts w:ascii="Arial" w:hAnsi="Arial" w:cs="Arial"/>
          <w:sz w:val="22"/>
          <w:szCs w:val="22"/>
        </w:rPr>
        <w:t xml:space="preserve"> </w:t>
      </w:r>
      <w:bookmarkStart w:id="3" w:name="_Hlk170809912"/>
      <w:r w:rsidR="0089565C">
        <w:rPr>
          <w:rFonts w:ascii="Arial" w:hAnsi="Arial" w:cs="Arial"/>
          <w:sz w:val="22"/>
          <w:szCs w:val="22"/>
        </w:rPr>
        <w:t>group housing project</w:t>
      </w:r>
      <w:r w:rsidR="0070179D" w:rsidRPr="00AC5D11">
        <w:rPr>
          <w:rFonts w:ascii="Arial" w:hAnsi="Arial" w:cs="Arial"/>
          <w:sz w:val="22"/>
          <w:szCs w:val="22"/>
        </w:rPr>
        <w:t xml:space="preserve"> known as “</w:t>
      </w:r>
      <w:r w:rsidR="0089565C">
        <w:rPr>
          <w:rFonts w:ascii="Arial" w:hAnsi="Arial" w:cs="Arial"/>
          <w:sz w:val="22"/>
          <w:szCs w:val="22"/>
        </w:rPr>
        <w:t>Ra</w:t>
      </w:r>
      <w:r w:rsidR="00B87780">
        <w:rPr>
          <w:rFonts w:ascii="Arial" w:hAnsi="Arial" w:cs="Arial"/>
          <w:sz w:val="22"/>
          <w:szCs w:val="22"/>
        </w:rPr>
        <w:t>s</w:t>
      </w:r>
      <w:r w:rsidR="0089565C">
        <w:rPr>
          <w:rFonts w:ascii="Arial" w:hAnsi="Arial" w:cs="Arial"/>
          <w:sz w:val="22"/>
          <w:szCs w:val="22"/>
        </w:rPr>
        <w:t>ik Greens” situated at</w:t>
      </w:r>
      <w:r w:rsidR="0070179D" w:rsidRPr="0070179D">
        <w:rPr>
          <w:rFonts w:ascii="Arial" w:hAnsi="Arial" w:cs="Arial"/>
          <w:sz w:val="22"/>
          <w:szCs w:val="22"/>
        </w:rPr>
        <w:t xml:space="preserve"> </w:t>
      </w:r>
      <w:bookmarkEnd w:id="3"/>
      <w:r w:rsidR="0089565C">
        <w:rPr>
          <w:rFonts w:ascii="Arial" w:hAnsi="Arial" w:cs="Arial"/>
          <w:sz w:val="22"/>
          <w:szCs w:val="22"/>
        </w:rPr>
        <w:t>Khasra No. 280Mi, 279/1, 202</w:t>
      </w:r>
      <w:r w:rsidR="0089565C" w:rsidRPr="0089565C">
        <w:rPr>
          <w:rFonts w:ascii="Arial" w:hAnsi="Arial" w:cs="Arial"/>
          <w:sz w:val="22"/>
          <w:szCs w:val="22"/>
        </w:rPr>
        <w:t xml:space="preserve">Mi,  Village: Harduaganj Dehat, Tehsil: Koil &amp; District- Aligarh, Uttar Pradesh </w:t>
      </w:r>
      <w:r w:rsidR="0089565C">
        <w:rPr>
          <w:rFonts w:ascii="Arial" w:hAnsi="Arial" w:cs="Arial"/>
          <w:sz w:val="22"/>
          <w:szCs w:val="22"/>
        </w:rPr>
        <w:t>–</w:t>
      </w:r>
      <w:r w:rsidR="0089565C" w:rsidRPr="0089565C">
        <w:rPr>
          <w:rFonts w:ascii="Arial" w:hAnsi="Arial" w:cs="Arial"/>
          <w:sz w:val="22"/>
          <w:szCs w:val="22"/>
        </w:rPr>
        <w:t xml:space="preserve"> 202125</w:t>
      </w:r>
      <w:r w:rsidR="0089565C">
        <w:rPr>
          <w:rFonts w:ascii="Arial" w:hAnsi="Arial" w:cs="Arial"/>
          <w:sz w:val="22"/>
          <w:szCs w:val="22"/>
        </w:rPr>
        <w:t xml:space="preserve"> </w:t>
      </w:r>
      <w:r w:rsidR="0070179D" w:rsidRPr="0089565C">
        <w:rPr>
          <w:rFonts w:ascii="Arial" w:hAnsi="Arial" w:cs="Arial"/>
          <w:sz w:val="22"/>
          <w:szCs w:val="22"/>
        </w:rPr>
        <w:t>by</w:t>
      </w:r>
      <w:r w:rsidR="0089565C" w:rsidRPr="0089565C">
        <w:rPr>
          <w:rFonts w:ascii="Arial" w:hAnsi="Arial" w:cs="Arial"/>
          <w:sz w:val="22"/>
          <w:szCs w:val="22"/>
        </w:rPr>
        <w:t xml:space="preserve"> M/s Rasik Infra Constriction</w:t>
      </w:r>
      <w:r w:rsidR="0070179D" w:rsidRPr="0089565C">
        <w:rPr>
          <w:rFonts w:ascii="Arial" w:hAnsi="Arial" w:cs="Arial"/>
          <w:sz w:val="22"/>
          <w:szCs w:val="22"/>
        </w:rPr>
        <w:t>.</w:t>
      </w:r>
    </w:p>
    <w:bookmarkEnd w:id="2"/>
    <w:p w14:paraId="69CB9B1C" w14:textId="77777777" w:rsidR="008438EC" w:rsidRDefault="008438EC" w:rsidP="00143E82">
      <w:pPr>
        <w:pStyle w:val="ListParagraph"/>
        <w:spacing w:line="360" w:lineRule="auto"/>
        <w:ind w:left="426" w:right="142"/>
        <w:jc w:val="both"/>
        <w:rPr>
          <w:rFonts w:ascii="Arial" w:hAnsi="Arial" w:cs="Arial"/>
          <w:sz w:val="22"/>
          <w:szCs w:val="22"/>
          <w:lang w:eastAsia="en-IN"/>
        </w:rPr>
      </w:pPr>
    </w:p>
    <w:p w14:paraId="1EA026B8" w14:textId="77777777" w:rsidR="008F50A0" w:rsidRPr="008F50A0" w:rsidRDefault="005C2C2F" w:rsidP="00816181">
      <w:pPr>
        <w:pStyle w:val="ListParagraph"/>
        <w:numPr>
          <w:ilvl w:val="0"/>
          <w:numId w:val="20"/>
        </w:numPr>
        <w:spacing w:line="360" w:lineRule="auto"/>
        <w:ind w:left="426" w:right="142" w:hanging="425"/>
        <w:jc w:val="both"/>
        <w:rPr>
          <w:rFonts w:ascii="Arial" w:hAnsi="Arial" w:cs="Arial"/>
          <w:sz w:val="22"/>
          <w:szCs w:val="22"/>
        </w:rPr>
      </w:pPr>
      <w:r w:rsidRPr="008438EC">
        <w:rPr>
          <w:rFonts w:ascii="Arial" w:hAnsi="Arial" w:cs="Arial"/>
          <w:b/>
          <w:sz w:val="22"/>
          <w:szCs w:val="22"/>
        </w:rPr>
        <w:t xml:space="preserve">EXECUTIVE SUMMARY: </w:t>
      </w:r>
    </w:p>
    <w:p w14:paraId="5C792DA4" w14:textId="21A27C62" w:rsidR="007E76CF" w:rsidRDefault="007E76CF" w:rsidP="007E76CF">
      <w:pPr>
        <w:pStyle w:val="ListParagraph"/>
        <w:spacing w:before="240" w:after="240" w:line="360" w:lineRule="auto"/>
        <w:ind w:left="426" w:right="142"/>
        <w:jc w:val="both"/>
        <w:rPr>
          <w:rFonts w:ascii="Arial" w:hAnsi="Arial" w:cs="Arial"/>
          <w:sz w:val="22"/>
          <w:szCs w:val="22"/>
        </w:rPr>
      </w:pPr>
      <w:r>
        <w:rPr>
          <w:rFonts w:ascii="Arial" w:hAnsi="Arial" w:cs="Arial"/>
          <w:sz w:val="22"/>
          <w:szCs w:val="22"/>
        </w:rPr>
        <w:t xml:space="preserve">As per data/information shared by client, </w:t>
      </w:r>
      <w:r w:rsidRPr="007E76CF">
        <w:rPr>
          <w:rFonts w:ascii="Arial" w:hAnsi="Arial" w:cs="Arial"/>
          <w:sz w:val="22"/>
          <w:szCs w:val="22"/>
        </w:rPr>
        <w:t>Rasik Group is a diversified business conglomerate with interests spanning across real estate, education, FMCG, infrastructure development, and social enterprise. The group has established a strong regional presence in Uttar Pradesh through the following key entities:</w:t>
      </w:r>
    </w:p>
    <w:tbl>
      <w:tblPr>
        <w:tblW w:w="9355" w:type="dxa"/>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8"/>
        <w:gridCol w:w="5817"/>
      </w:tblGrid>
      <w:tr w:rsidR="007E76CF" w:rsidRPr="007E76CF" w14:paraId="2BF3E965" w14:textId="77777777" w:rsidTr="007E76CF">
        <w:trPr>
          <w:trHeight w:val="255"/>
        </w:trPr>
        <w:tc>
          <w:tcPr>
            <w:tcW w:w="9355" w:type="dxa"/>
            <w:gridSpan w:val="2"/>
            <w:shd w:val="clear" w:color="auto" w:fill="002060"/>
            <w:noWrap/>
            <w:vAlign w:val="bottom"/>
            <w:hideMark/>
          </w:tcPr>
          <w:p w14:paraId="0CE79962" w14:textId="77777777" w:rsidR="007E76CF" w:rsidRPr="007E76CF" w:rsidRDefault="007E76CF" w:rsidP="007E76CF">
            <w:pPr>
              <w:spacing w:line="360" w:lineRule="auto"/>
              <w:jc w:val="center"/>
              <w:rPr>
                <w:rFonts w:asciiTheme="minorHAnsi" w:hAnsiTheme="minorHAnsi" w:cstheme="minorHAnsi"/>
                <w:b/>
                <w:sz w:val="22"/>
                <w:szCs w:val="22"/>
              </w:rPr>
            </w:pPr>
            <w:r w:rsidRPr="007E76CF">
              <w:rPr>
                <w:rFonts w:asciiTheme="minorHAnsi" w:hAnsiTheme="minorHAnsi" w:cstheme="minorHAnsi"/>
                <w:b/>
                <w:sz w:val="22"/>
                <w:szCs w:val="22"/>
              </w:rPr>
              <w:t>Group Structure – Rasik Group</w:t>
            </w:r>
          </w:p>
        </w:tc>
      </w:tr>
      <w:tr w:rsidR="007E76CF" w:rsidRPr="007E76CF" w14:paraId="2DCF4C40" w14:textId="77777777" w:rsidTr="007E76CF">
        <w:trPr>
          <w:trHeight w:val="255"/>
        </w:trPr>
        <w:tc>
          <w:tcPr>
            <w:tcW w:w="3538" w:type="dxa"/>
            <w:shd w:val="clear" w:color="auto" w:fill="C6D9F1" w:themeFill="text2" w:themeFillTint="33"/>
            <w:noWrap/>
            <w:vAlign w:val="bottom"/>
            <w:hideMark/>
          </w:tcPr>
          <w:p w14:paraId="474D8249" w14:textId="77777777" w:rsidR="007E76CF" w:rsidRPr="007E76CF" w:rsidRDefault="007E76CF" w:rsidP="007E76CF">
            <w:pPr>
              <w:spacing w:line="360" w:lineRule="auto"/>
              <w:rPr>
                <w:rFonts w:asciiTheme="minorHAnsi" w:hAnsiTheme="minorHAnsi" w:cstheme="minorHAnsi"/>
                <w:b/>
                <w:sz w:val="22"/>
                <w:szCs w:val="22"/>
              </w:rPr>
            </w:pPr>
            <w:r w:rsidRPr="007E76CF">
              <w:rPr>
                <w:rFonts w:asciiTheme="minorHAnsi" w:hAnsiTheme="minorHAnsi" w:cstheme="minorHAnsi"/>
                <w:b/>
                <w:sz w:val="22"/>
                <w:szCs w:val="22"/>
              </w:rPr>
              <w:t>Entity Name</w:t>
            </w:r>
          </w:p>
        </w:tc>
        <w:tc>
          <w:tcPr>
            <w:tcW w:w="5817" w:type="dxa"/>
            <w:shd w:val="clear" w:color="auto" w:fill="C6D9F1" w:themeFill="text2" w:themeFillTint="33"/>
            <w:noWrap/>
            <w:vAlign w:val="bottom"/>
            <w:hideMark/>
          </w:tcPr>
          <w:p w14:paraId="038C0603" w14:textId="77777777" w:rsidR="007E76CF" w:rsidRPr="007E76CF" w:rsidRDefault="007E76CF" w:rsidP="007E76CF">
            <w:pPr>
              <w:spacing w:line="360" w:lineRule="auto"/>
              <w:rPr>
                <w:rFonts w:asciiTheme="minorHAnsi" w:hAnsiTheme="minorHAnsi" w:cstheme="minorHAnsi"/>
                <w:b/>
                <w:sz w:val="22"/>
                <w:szCs w:val="22"/>
              </w:rPr>
            </w:pPr>
            <w:r w:rsidRPr="007E76CF">
              <w:rPr>
                <w:rFonts w:asciiTheme="minorHAnsi" w:hAnsiTheme="minorHAnsi" w:cstheme="minorHAnsi"/>
                <w:b/>
                <w:sz w:val="22"/>
                <w:szCs w:val="22"/>
              </w:rPr>
              <w:t>Business Activity</w:t>
            </w:r>
          </w:p>
        </w:tc>
      </w:tr>
      <w:tr w:rsidR="007E76CF" w:rsidRPr="007E76CF" w14:paraId="46B763ED" w14:textId="77777777" w:rsidTr="007E76CF">
        <w:trPr>
          <w:trHeight w:val="255"/>
        </w:trPr>
        <w:tc>
          <w:tcPr>
            <w:tcW w:w="3538" w:type="dxa"/>
            <w:shd w:val="clear" w:color="auto" w:fill="auto"/>
            <w:noWrap/>
            <w:vAlign w:val="center"/>
            <w:hideMark/>
          </w:tcPr>
          <w:p w14:paraId="04ACFEB5" w14:textId="77777777" w:rsidR="007E76CF" w:rsidRPr="007E76CF" w:rsidRDefault="007E76CF" w:rsidP="007E76CF">
            <w:pPr>
              <w:spacing w:line="360" w:lineRule="auto"/>
              <w:rPr>
                <w:rFonts w:asciiTheme="minorHAnsi" w:hAnsiTheme="minorHAnsi" w:cstheme="minorHAnsi"/>
                <w:sz w:val="22"/>
                <w:szCs w:val="22"/>
              </w:rPr>
            </w:pPr>
            <w:r w:rsidRPr="007E76CF">
              <w:rPr>
                <w:rFonts w:asciiTheme="minorHAnsi" w:hAnsiTheme="minorHAnsi" w:cstheme="minorHAnsi"/>
                <w:sz w:val="22"/>
                <w:szCs w:val="22"/>
              </w:rPr>
              <w:t>M/s Rasik Refreshment Pvt. Ltd.</w:t>
            </w:r>
          </w:p>
        </w:tc>
        <w:tc>
          <w:tcPr>
            <w:tcW w:w="5817" w:type="dxa"/>
            <w:shd w:val="clear" w:color="auto" w:fill="auto"/>
            <w:noWrap/>
            <w:vAlign w:val="center"/>
            <w:hideMark/>
          </w:tcPr>
          <w:p w14:paraId="7BB415DB" w14:textId="77777777" w:rsidR="007E76CF" w:rsidRPr="007E76CF" w:rsidRDefault="007E76CF" w:rsidP="007E76CF">
            <w:pPr>
              <w:spacing w:line="360" w:lineRule="auto"/>
              <w:rPr>
                <w:rFonts w:asciiTheme="minorHAnsi" w:hAnsiTheme="minorHAnsi" w:cstheme="minorHAnsi"/>
                <w:sz w:val="22"/>
                <w:szCs w:val="22"/>
              </w:rPr>
            </w:pPr>
            <w:r w:rsidRPr="007E76CF">
              <w:rPr>
                <w:rFonts w:asciiTheme="minorHAnsi" w:hAnsiTheme="minorHAnsi" w:cstheme="minorHAnsi"/>
                <w:sz w:val="22"/>
                <w:szCs w:val="22"/>
              </w:rPr>
              <w:t>Food &amp; beverage operations and packaged product retailing</w:t>
            </w:r>
          </w:p>
        </w:tc>
      </w:tr>
      <w:tr w:rsidR="007E76CF" w:rsidRPr="007E76CF" w14:paraId="25643327" w14:textId="77777777" w:rsidTr="007E76CF">
        <w:trPr>
          <w:trHeight w:val="255"/>
        </w:trPr>
        <w:tc>
          <w:tcPr>
            <w:tcW w:w="3538" w:type="dxa"/>
            <w:shd w:val="clear" w:color="auto" w:fill="auto"/>
            <w:noWrap/>
            <w:vAlign w:val="center"/>
            <w:hideMark/>
          </w:tcPr>
          <w:p w14:paraId="04814E32" w14:textId="77777777" w:rsidR="007E76CF" w:rsidRPr="007E76CF" w:rsidRDefault="007E76CF" w:rsidP="007E76CF">
            <w:pPr>
              <w:spacing w:line="360" w:lineRule="auto"/>
              <w:rPr>
                <w:rFonts w:asciiTheme="minorHAnsi" w:hAnsiTheme="minorHAnsi" w:cstheme="minorHAnsi"/>
                <w:sz w:val="22"/>
                <w:szCs w:val="22"/>
              </w:rPr>
            </w:pPr>
            <w:r w:rsidRPr="007E76CF">
              <w:rPr>
                <w:rFonts w:asciiTheme="minorHAnsi" w:hAnsiTheme="minorHAnsi" w:cstheme="minorHAnsi"/>
                <w:sz w:val="22"/>
                <w:szCs w:val="22"/>
              </w:rPr>
              <w:t>M/s Rasik Education Foundation</w:t>
            </w:r>
          </w:p>
        </w:tc>
        <w:tc>
          <w:tcPr>
            <w:tcW w:w="5817" w:type="dxa"/>
            <w:shd w:val="clear" w:color="auto" w:fill="auto"/>
            <w:noWrap/>
            <w:vAlign w:val="center"/>
            <w:hideMark/>
          </w:tcPr>
          <w:p w14:paraId="6FA1987F" w14:textId="77777777" w:rsidR="007E76CF" w:rsidRPr="007E76CF" w:rsidRDefault="007E76CF" w:rsidP="007E76CF">
            <w:pPr>
              <w:spacing w:line="360" w:lineRule="auto"/>
              <w:rPr>
                <w:rFonts w:asciiTheme="minorHAnsi" w:hAnsiTheme="minorHAnsi" w:cstheme="minorHAnsi"/>
                <w:sz w:val="22"/>
                <w:szCs w:val="22"/>
              </w:rPr>
            </w:pPr>
            <w:r w:rsidRPr="007E76CF">
              <w:rPr>
                <w:rFonts w:asciiTheme="minorHAnsi" w:hAnsiTheme="minorHAnsi" w:cstheme="minorHAnsi"/>
                <w:sz w:val="22"/>
                <w:szCs w:val="22"/>
              </w:rPr>
              <w:t>Not-for-profit foundation for education and skill development</w:t>
            </w:r>
          </w:p>
        </w:tc>
      </w:tr>
      <w:tr w:rsidR="007E76CF" w:rsidRPr="007E76CF" w14:paraId="28EABB81" w14:textId="77777777" w:rsidTr="007E76CF">
        <w:trPr>
          <w:trHeight w:val="255"/>
        </w:trPr>
        <w:tc>
          <w:tcPr>
            <w:tcW w:w="3538" w:type="dxa"/>
            <w:shd w:val="clear" w:color="auto" w:fill="auto"/>
            <w:noWrap/>
            <w:vAlign w:val="center"/>
            <w:hideMark/>
          </w:tcPr>
          <w:p w14:paraId="100B321E" w14:textId="77777777" w:rsidR="007E76CF" w:rsidRPr="007E76CF" w:rsidRDefault="007E76CF" w:rsidP="007E76CF">
            <w:pPr>
              <w:spacing w:line="360" w:lineRule="auto"/>
              <w:rPr>
                <w:rFonts w:asciiTheme="minorHAnsi" w:hAnsiTheme="minorHAnsi" w:cstheme="minorHAnsi"/>
                <w:sz w:val="22"/>
                <w:szCs w:val="22"/>
              </w:rPr>
            </w:pPr>
            <w:r w:rsidRPr="007E76CF">
              <w:rPr>
                <w:rFonts w:asciiTheme="minorHAnsi" w:hAnsiTheme="minorHAnsi" w:cstheme="minorHAnsi"/>
                <w:sz w:val="22"/>
                <w:szCs w:val="22"/>
              </w:rPr>
              <w:t>M/s Rasik International</w:t>
            </w:r>
          </w:p>
        </w:tc>
        <w:tc>
          <w:tcPr>
            <w:tcW w:w="5817" w:type="dxa"/>
            <w:shd w:val="clear" w:color="auto" w:fill="auto"/>
            <w:noWrap/>
            <w:vAlign w:val="center"/>
            <w:hideMark/>
          </w:tcPr>
          <w:p w14:paraId="188E5F4D" w14:textId="77777777" w:rsidR="007E76CF" w:rsidRPr="007E76CF" w:rsidRDefault="007E76CF" w:rsidP="007E76CF">
            <w:pPr>
              <w:spacing w:line="360" w:lineRule="auto"/>
              <w:rPr>
                <w:rFonts w:asciiTheme="minorHAnsi" w:hAnsiTheme="minorHAnsi" w:cstheme="minorHAnsi"/>
                <w:sz w:val="22"/>
                <w:szCs w:val="22"/>
              </w:rPr>
            </w:pPr>
            <w:r w:rsidRPr="007E76CF">
              <w:rPr>
                <w:rFonts w:asciiTheme="minorHAnsi" w:hAnsiTheme="minorHAnsi" w:cstheme="minorHAnsi"/>
                <w:sz w:val="22"/>
                <w:szCs w:val="22"/>
              </w:rPr>
              <w:t>Trading and export-oriented business for global outreach</w:t>
            </w:r>
          </w:p>
        </w:tc>
      </w:tr>
      <w:tr w:rsidR="007E76CF" w:rsidRPr="007E76CF" w14:paraId="32392877" w14:textId="77777777" w:rsidTr="007E76CF">
        <w:trPr>
          <w:trHeight w:val="255"/>
        </w:trPr>
        <w:tc>
          <w:tcPr>
            <w:tcW w:w="3538" w:type="dxa"/>
            <w:shd w:val="clear" w:color="auto" w:fill="auto"/>
            <w:noWrap/>
            <w:vAlign w:val="center"/>
            <w:hideMark/>
          </w:tcPr>
          <w:p w14:paraId="502815FC" w14:textId="77777777" w:rsidR="007E76CF" w:rsidRPr="007E76CF" w:rsidRDefault="007E76CF" w:rsidP="007E76CF">
            <w:pPr>
              <w:spacing w:line="360" w:lineRule="auto"/>
              <w:rPr>
                <w:rFonts w:asciiTheme="minorHAnsi" w:hAnsiTheme="minorHAnsi" w:cstheme="minorHAnsi"/>
                <w:sz w:val="22"/>
                <w:szCs w:val="22"/>
              </w:rPr>
            </w:pPr>
            <w:r w:rsidRPr="007E76CF">
              <w:rPr>
                <w:rFonts w:asciiTheme="minorHAnsi" w:hAnsiTheme="minorHAnsi" w:cstheme="minorHAnsi"/>
                <w:sz w:val="22"/>
                <w:szCs w:val="22"/>
              </w:rPr>
              <w:t>M/s Rasik Infracon Pvt. Ltd.</w:t>
            </w:r>
          </w:p>
        </w:tc>
        <w:tc>
          <w:tcPr>
            <w:tcW w:w="5817" w:type="dxa"/>
            <w:shd w:val="clear" w:color="auto" w:fill="auto"/>
            <w:noWrap/>
            <w:vAlign w:val="center"/>
            <w:hideMark/>
          </w:tcPr>
          <w:p w14:paraId="2CE04162" w14:textId="77777777" w:rsidR="007E76CF" w:rsidRPr="007E76CF" w:rsidRDefault="007E76CF" w:rsidP="007E76CF">
            <w:pPr>
              <w:spacing w:line="360" w:lineRule="auto"/>
              <w:rPr>
                <w:rFonts w:asciiTheme="minorHAnsi" w:hAnsiTheme="minorHAnsi" w:cstheme="minorHAnsi"/>
                <w:sz w:val="22"/>
                <w:szCs w:val="22"/>
              </w:rPr>
            </w:pPr>
            <w:r w:rsidRPr="007E76CF">
              <w:rPr>
                <w:rFonts w:asciiTheme="minorHAnsi" w:hAnsiTheme="minorHAnsi" w:cstheme="minorHAnsi"/>
                <w:sz w:val="22"/>
                <w:szCs w:val="22"/>
              </w:rPr>
              <w:t>Infrastructure development – roads, civil works, and utility projects</w:t>
            </w:r>
          </w:p>
        </w:tc>
      </w:tr>
      <w:tr w:rsidR="007E76CF" w:rsidRPr="007E76CF" w14:paraId="4B82B948" w14:textId="77777777" w:rsidTr="007E76CF">
        <w:trPr>
          <w:trHeight w:val="255"/>
        </w:trPr>
        <w:tc>
          <w:tcPr>
            <w:tcW w:w="3538" w:type="dxa"/>
            <w:shd w:val="clear" w:color="auto" w:fill="auto"/>
            <w:noWrap/>
            <w:vAlign w:val="center"/>
            <w:hideMark/>
          </w:tcPr>
          <w:p w14:paraId="55D22B3B" w14:textId="77777777" w:rsidR="007E76CF" w:rsidRPr="007E76CF" w:rsidRDefault="007E76CF" w:rsidP="007E76CF">
            <w:pPr>
              <w:spacing w:line="360" w:lineRule="auto"/>
              <w:rPr>
                <w:rFonts w:asciiTheme="minorHAnsi" w:hAnsiTheme="minorHAnsi" w:cstheme="minorHAnsi"/>
                <w:sz w:val="22"/>
                <w:szCs w:val="22"/>
              </w:rPr>
            </w:pPr>
            <w:r w:rsidRPr="007E76CF">
              <w:rPr>
                <w:rFonts w:asciiTheme="minorHAnsi" w:hAnsiTheme="minorHAnsi" w:cstheme="minorHAnsi"/>
                <w:sz w:val="22"/>
                <w:szCs w:val="22"/>
              </w:rPr>
              <w:t>M/s Mahila Kutir Kendra Pvt. Ltd.</w:t>
            </w:r>
          </w:p>
        </w:tc>
        <w:tc>
          <w:tcPr>
            <w:tcW w:w="5817" w:type="dxa"/>
            <w:shd w:val="clear" w:color="auto" w:fill="auto"/>
            <w:noWrap/>
            <w:vAlign w:val="center"/>
            <w:hideMark/>
          </w:tcPr>
          <w:p w14:paraId="7AD153A4" w14:textId="77777777" w:rsidR="007E76CF" w:rsidRPr="007E76CF" w:rsidRDefault="007E76CF" w:rsidP="007E76CF">
            <w:pPr>
              <w:spacing w:line="360" w:lineRule="auto"/>
              <w:rPr>
                <w:rFonts w:asciiTheme="minorHAnsi" w:hAnsiTheme="minorHAnsi" w:cstheme="minorHAnsi"/>
                <w:sz w:val="22"/>
                <w:szCs w:val="22"/>
              </w:rPr>
            </w:pPr>
            <w:r w:rsidRPr="007E76CF">
              <w:rPr>
                <w:rFonts w:asciiTheme="minorHAnsi" w:hAnsiTheme="minorHAnsi" w:cstheme="minorHAnsi"/>
                <w:sz w:val="22"/>
                <w:szCs w:val="22"/>
              </w:rPr>
              <w:t>Women-led micro-enterprise and cottage industry initiatives under CSR framework</w:t>
            </w:r>
          </w:p>
        </w:tc>
      </w:tr>
    </w:tbl>
    <w:p w14:paraId="718A83FB" w14:textId="476D5C7E" w:rsidR="007E76CF" w:rsidRPr="007E76CF" w:rsidRDefault="007E76CF" w:rsidP="007E76CF">
      <w:pPr>
        <w:pStyle w:val="ListParagraph"/>
        <w:spacing w:line="360" w:lineRule="auto"/>
        <w:ind w:left="426" w:right="142"/>
        <w:jc w:val="right"/>
        <w:rPr>
          <w:rFonts w:ascii="Arial" w:hAnsi="Arial" w:cs="Arial"/>
          <w:i/>
          <w:sz w:val="20"/>
          <w:szCs w:val="22"/>
        </w:rPr>
      </w:pPr>
      <w:r w:rsidRPr="007E76CF">
        <w:rPr>
          <w:rFonts w:ascii="Arial" w:hAnsi="Arial" w:cs="Arial"/>
          <w:b/>
          <w:i/>
          <w:sz w:val="20"/>
          <w:szCs w:val="22"/>
        </w:rPr>
        <w:t>Source:</w:t>
      </w:r>
      <w:r w:rsidRPr="007E76CF">
        <w:rPr>
          <w:rFonts w:ascii="Arial" w:hAnsi="Arial" w:cs="Arial"/>
          <w:i/>
          <w:sz w:val="20"/>
          <w:szCs w:val="22"/>
        </w:rPr>
        <w:t xml:space="preserve"> Data/information shared by client.</w:t>
      </w:r>
    </w:p>
    <w:p w14:paraId="41CFCFB3" w14:textId="5F60DA45" w:rsidR="007E76CF" w:rsidRDefault="007E76CF" w:rsidP="00810472">
      <w:pPr>
        <w:pStyle w:val="ListParagraph"/>
        <w:spacing w:before="240" w:line="360" w:lineRule="auto"/>
        <w:ind w:left="426" w:right="142"/>
        <w:jc w:val="both"/>
        <w:rPr>
          <w:rFonts w:ascii="Arial" w:hAnsi="Arial" w:cs="Arial"/>
          <w:sz w:val="22"/>
          <w:szCs w:val="22"/>
        </w:rPr>
      </w:pPr>
      <w:r w:rsidRPr="007E76CF">
        <w:rPr>
          <w:rFonts w:ascii="Arial" w:hAnsi="Arial" w:cs="Arial"/>
          <w:sz w:val="22"/>
          <w:szCs w:val="22"/>
        </w:rPr>
        <w:t>The group, led by experienced promoters, has a strong execution track record and diversified revenue streams, thereby ensuring financial stability and operational synergy across its verticals. The proposed Rasik Greens project is a strategic addition to the group’s expanding real estate portfolio under M/s Rasik Infra Constructions.</w:t>
      </w:r>
    </w:p>
    <w:p w14:paraId="0CD2344F" w14:textId="1BFB2E1E" w:rsidR="009A2C96" w:rsidRPr="009A2C96" w:rsidRDefault="009A2C96" w:rsidP="00810472">
      <w:pPr>
        <w:pStyle w:val="ListParagraph"/>
        <w:spacing w:before="240" w:line="360" w:lineRule="auto"/>
        <w:ind w:left="426" w:right="142"/>
        <w:jc w:val="both"/>
        <w:rPr>
          <w:rFonts w:ascii="Arial" w:hAnsi="Arial" w:cs="Arial"/>
          <w:sz w:val="22"/>
          <w:szCs w:val="22"/>
        </w:rPr>
      </w:pPr>
      <w:r>
        <w:rPr>
          <w:rFonts w:ascii="Arial" w:hAnsi="Arial" w:cs="Arial"/>
          <w:sz w:val="22"/>
          <w:szCs w:val="22"/>
        </w:rPr>
        <w:t xml:space="preserve">As per the partnership deed shared by the client, </w:t>
      </w:r>
      <w:r w:rsidRPr="009A2C96">
        <w:rPr>
          <w:rFonts w:ascii="Arial" w:hAnsi="Arial" w:cs="Arial"/>
          <w:sz w:val="22"/>
          <w:szCs w:val="22"/>
        </w:rPr>
        <w:t>M/s Rasik Infra Constructions is a partnership firm initially incorporated on 01</w:t>
      </w:r>
      <w:r w:rsidRPr="00E02230">
        <w:rPr>
          <w:rFonts w:ascii="Arial" w:hAnsi="Arial" w:cs="Arial"/>
          <w:sz w:val="22"/>
          <w:szCs w:val="22"/>
          <w:vertAlign w:val="superscript"/>
        </w:rPr>
        <w:t>st</w:t>
      </w:r>
      <w:r w:rsidR="00E02230">
        <w:rPr>
          <w:rFonts w:ascii="Arial" w:hAnsi="Arial" w:cs="Arial"/>
          <w:sz w:val="22"/>
          <w:szCs w:val="22"/>
        </w:rPr>
        <w:t xml:space="preserve"> </w:t>
      </w:r>
      <w:r w:rsidRPr="009A2C96">
        <w:rPr>
          <w:rFonts w:ascii="Arial" w:hAnsi="Arial" w:cs="Arial"/>
          <w:sz w:val="22"/>
          <w:szCs w:val="22"/>
        </w:rPr>
        <w:t xml:space="preserve">April 2015 with four partners. However, following a restructuring of the partnership in 2017, two partners retired from the firm. Since then, the business is being managed and operated by the remaining two partners: Mr. Bankey Bihari Bansal and Mr. Rajesh Kumar Mittal. </w:t>
      </w:r>
    </w:p>
    <w:p w14:paraId="7ACE10BC" w14:textId="4A274E50" w:rsidR="009A2C96" w:rsidRDefault="009A2C96" w:rsidP="00810472">
      <w:pPr>
        <w:pStyle w:val="ListParagraph"/>
        <w:spacing w:before="240" w:line="360" w:lineRule="auto"/>
        <w:ind w:left="426" w:right="142"/>
        <w:jc w:val="both"/>
        <w:rPr>
          <w:rFonts w:ascii="Arial" w:hAnsi="Arial" w:cs="Arial"/>
          <w:sz w:val="22"/>
          <w:szCs w:val="22"/>
        </w:rPr>
      </w:pPr>
      <w:r w:rsidRPr="009A2C96">
        <w:rPr>
          <w:rFonts w:ascii="Arial" w:hAnsi="Arial" w:cs="Arial"/>
          <w:sz w:val="22"/>
          <w:szCs w:val="22"/>
        </w:rPr>
        <w:lastRenderedPageBreak/>
        <w:t>The primary object of the firm is to undertake and execute a wide range of construction and real estate development activities, which include the construction and development of shops, flats, and residential houses. The firm commenced its business operations from its registered head office located at</w:t>
      </w:r>
      <w:r w:rsidR="00AE0CA8">
        <w:rPr>
          <w:rFonts w:ascii="Arial" w:hAnsi="Arial" w:cs="Arial"/>
          <w:sz w:val="22"/>
          <w:szCs w:val="22"/>
        </w:rPr>
        <w:t xml:space="preserve"> Rasik Tower, Ramghat</w:t>
      </w:r>
      <w:r w:rsidRPr="009A2C96">
        <w:rPr>
          <w:rFonts w:ascii="Arial" w:hAnsi="Arial" w:cs="Arial"/>
          <w:sz w:val="22"/>
          <w:szCs w:val="22"/>
        </w:rPr>
        <w:t xml:space="preserve"> Road, </w:t>
      </w:r>
      <w:r w:rsidR="00AE0CA8">
        <w:rPr>
          <w:rFonts w:ascii="Arial" w:hAnsi="Arial" w:cs="Arial"/>
          <w:sz w:val="22"/>
          <w:szCs w:val="22"/>
        </w:rPr>
        <w:t xml:space="preserve">Tala Nagri, </w:t>
      </w:r>
      <w:r w:rsidRPr="009A2C96">
        <w:rPr>
          <w:rFonts w:ascii="Arial" w:hAnsi="Arial" w:cs="Arial"/>
          <w:sz w:val="22"/>
          <w:szCs w:val="22"/>
        </w:rPr>
        <w:t>Aligarh – 202001, Uttar Pradesh. M/s Rasik Infra Constructions has gradually developed a credible reputation in the local real estate and construction sector and continues to expand its presence in the region with a focus on quality execution and timely delivery of residential and commercial real estate projects.</w:t>
      </w:r>
    </w:p>
    <w:p w14:paraId="73E78844" w14:textId="421476F3" w:rsidR="00E02230" w:rsidRPr="00E02230" w:rsidRDefault="009A2C96" w:rsidP="00E02230">
      <w:pPr>
        <w:pStyle w:val="ListParagraph"/>
        <w:spacing w:before="240" w:after="240" w:line="360" w:lineRule="auto"/>
        <w:ind w:left="426" w:right="142"/>
        <w:jc w:val="both"/>
        <w:rPr>
          <w:rFonts w:ascii="Arial" w:hAnsi="Arial" w:cs="Arial"/>
          <w:sz w:val="22"/>
          <w:szCs w:val="22"/>
        </w:rPr>
      </w:pPr>
      <w:r>
        <w:rPr>
          <w:rFonts w:ascii="Arial" w:hAnsi="Arial" w:cs="Arial"/>
          <w:sz w:val="22"/>
          <w:szCs w:val="22"/>
        </w:rPr>
        <w:t xml:space="preserve">As per data/information provided by the client, </w:t>
      </w:r>
      <w:r w:rsidR="007E2605" w:rsidRPr="009A2C96">
        <w:rPr>
          <w:rFonts w:ascii="Arial" w:hAnsi="Arial" w:cs="Arial"/>
          <w:sz w:val="22"/>
          <w:szCs w:val="22"/>
        </w:rPr>
        <w:t>since</w:t>
      </w:r>
      <w:r w:rsidRPr="009A2C96">
        <w:rPr>
          <w:rFonts w:ascii="Arial" w:hAnsi="Arial" w:cs="Arial"/>
          <w:sz w:val="22"/>
          <w:szCs w:val="22"/>
        </w:rPr>
        <w:t xml:space="preserve"> inception, M/s Rasik Infra Constructions has successfully undertaken and completed four residential housing projects within Aligarh City. These projects have primarily focused on the development of affordable and mid-range residential units, including flats and individual houses.</w:t>
      </w:r>
      <w:r w:rsidR="00E02230">
        <w:rPr>
          <w:rFonts w:ascii="Arial" w:hAnsi="Arial" w:cs="Arial"/>
          <w:sz w:val="22"/>
          <w:szCs w:val="22"/>
        </w:rPr>
        <w:t xml:space="preserve"> </w:t>
      </w:r>
      <w:r w:rsidR="00E02230" w:rsidRPr="00E02230">
        <w:rPr>
          <w:rFonts w:ascii="Arial" w:hAnsi="Arial" w:cs="Arial"/>
          <w:sz w:val="22"/>
          <w:szCs w:val="22"/>
        </w:rPr>
        <w:t>The partners had successfully executed multiple real estate development projects in Aligarh under various other entities. The details of their past completed projects are as follows:</w:t>
      </w:r>
    </w:p>
    <w:tbl>
      <w:tblPr>
        <w:tblW w:w="9355"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4"/>
        <w:gridCol w:w="1544"/>
        <w:gridCol w:w="2856"/>
        <w:gridCol w:w="2259"/>
        <w:gridCol w:w="1852"/>
      </w:tblGrid>
      <w:tr w:rsidR="00E02230" w:rsidRPr="00105EB3" w14:paraId="17D2A424" w14:textId="77777777" w:rsidTr="00E02230">
        <w:trPr>
          <w:trHeight w:val="255"/>
        </w:trPr>
        <w:tc>
          <w:tcPr>
            <w:tcW w:w="844" w:type="dxa"/>
            <w:shd w:val="clear" w:color="auto" w:fill="002060"/>
            <w:noWrap/>
            <w:vAlign w:val="bottom"/>
            <w:hideMark/>
          </w:tcPr>
          <w:p w14:paraId="146391B7" w14:textId="77777777" w:rsidR="00E02230" w:rsidRPr="00105EB3" w:rsidRDefault="00E02230" w:rsidP="00E02230">
            <w:pPr>
              <w:spacing w:line="276" w:lineRule="auto"/>
              <w:rPr>
                <w:rFonts w:asciiTheme="minorHAnsi" w:hAnsiTheme="minorHAnsi" w:cstheme="minorHAnsi"/>
                <w:b/>
                <w:sz w:val="22"/>
                <w:szCs w:val="22"/>
              </w:rPr>
            </w:pPr>
            <w:r w:rsidRPr="00105EB3">
              <w:rPr>
                <w:rFonts w:asciiTheme="minorHAnsi" w:hAnsiTheme="minorHAnsi" w:cstheme="minorHAnsi"/>
                <w:b/>
                <w:sz w:val="22"/>
                <w:szCs w:val="22"/>
              </w:rPr>
              <w:t>S. No.</w:t>
            </w:r>
          </w:p>
        </w:tc>
        <w:tc>
          <w:tcPr>
            <w:tcW w:w="1544" w:type="dxa"/>
            <w:shd w:val="clear" w:color="auto" w:fill="002060"/>
            <w:noWrap/>
            <w:vAlign w:val="center"/>
            <w:hideMark/>
          </w:tcPr>
          <w:p w14:paraId="4AD9DA71" w14:textId="77777777" w:rsidR="00E02230" w:rsidRPr="00105EB3" w:rsidRDefault="00E02230" w:rsidP="00E02230">
            <w:pPr>
              <w:spacing w:line="276" w:lineRule="auto"/>
              <w:rPr>
                <w:rFonts w:asciiTheme="minorHAnsi" w:hAnsiTheme="minorHAnsi" w:cstheme="minorHAnsi"/>
                <w:b/>
                <w:sz w:val="22"/>
                <w:szCs w:val="22"/>
              </w:rPr>
            </w:pPr>
            <w:r w:rsidRPr="00105EB3">
              <w:rPr>
                <w:rFonts w:asciiTheme="minorHAnsi" w:hAnsiTheme="minorHAnsi" w:cstheme="minorHAnsi"/>
                <w:b/>
                <w:sz w:val="22"/>
                <w:szCs w:val="22"/>
              </w:rPr>
              <w:t>Project Name</w:t>
            </w:r>
          </w:p>
        </w:tc>
        <w:tc>
          <w:tcPr>
            <w:tcW w:w="2856" w:type="dxa"/>
            <w:shd w:val="clear" w:color="auto" w:fill="002060"/>
            <w:noWrap/>
            <w:vAlign w:val="center"/>
            <w:hideMark/>
          </w:tcPr>
          <w:p w14:paraId="229E0D66" w14:textId="77777777" w:rsidR="00E02230" w:rsidRPr="00105EB3" w:rsidRDefault="00E02230" w:rsidP="00E02230">
            <w:pPr>
              <w:spacing w:line="276" w:lineRule="auto"/>
              <w:rPr>
                <w:rFonts w:asciiTheme="minorHAnsi" w:hAnsiTheme="minorHAnsi" w:cstheme="minorHAnsi"/>
                <w:b/>
                <w:sz w:val="22"/>
                <w:szCs w:val="22"/>
              </w:rPr>
            </w:pPr>
            <w:r w:rsidRPr="00105EB3">
              <w:rPr>
                <w:rFonts w:asciiTheme="minorHAnsi" w:hAnsiTheme="minorHAnsi" w:cstheme="minorHAnsi"/>
                <w:b/>
                <w:sz w:val="22"/>
                <w:szCs w:val="22"/>
              </w:rPr>
              <w:t>Location</w:t>
            </w:r>
          </w:p>
        </w:tc>
        <w:tc>
          <w:tcPr>
            <w:tcW w:w="2259" w:type="dxa"/>
            <w:shd w:val="clear" w:color="auto" w:fill="002060"/>
            <w:noWrap/>
            <w:vAlign w:val="center"/>
            <w:hideMark/>
          </w:tcPr>
          <w:p w14:paraId="2474CE8F" w14:textId="77777777" w:rsidR="00E02230" w:rsidRPr="00105EB3" w:rsidRDefault="00E02230" w:rsidP="00E02230">
            <w:pPr>
              <w:spacing w:line="276" w:lineRule="auto"/>
              <w:jc w:val="center"/>
              <w:rPr>
                <w:rFonts w:asciiTheme="minorHAnsi" w:hAnsiTheme="minorHAnsi" w:cstheme="minorHAnsi"/>
                <w:b/>
                <w:sz w:val="22"/>
                <w:szCs w:val="22"/>
              </w:rPr>
            </w:pPr>
            <w:r w:rsidRPr="00105EB3">
              <w:rPr>
                <w:rFonts w:asciiTheme="minorHAnsi" w:hAnsiTheme="minorHAnsi" w:cstheme="minorHAnsi"/>
                <w:b/>
                <w:sz w:val="22"/>
                <w:szCs w:val="22"/>
              </w:rPr>
              <w:t>Period of Execution</w:t>
            </w:r>
          </w:p>
        </w:tc>
        <w:tc>
          <w:tcPr>
            <w:tcW w:w="1852" w:type="dxa"/>
            <w:shd w:val="clear" w:color="auto" w:fill="002060"/>
            <w:noWrap/>
            <w:vAlign w:val="center"/>
            <w:hideMark/>
          </w:tcPr>
          <w:p w14:paraId="302508E2" w14:textId="77777777" w:rsidR="00E02230" w:rsidRPr="00105EB3" w:rsidRDefault="00E02230" w:rsidP="00E02230">
            <w:pPr>
              <w:spacing w:line="276" w:lineRule="auto"/>
              <w:jc w:val="center"/>
              <w:rPr>
                <w:rFonts w:asciiTheme="minorHAnsi" w:hAnsiTheme="minorHAnsi" w:cstheme="minorHAnsi"/>
                <w:b/>
                <w:sz w:val="22"/>
                <w:szCs w:val="22"/>
              </w:rPr>
            </w:pPr>
            <w:r w:rsidRPr="00105EB3">
              <w:rPr>
                <w:rFonts w:asciiTheme="minorHAnsi" w:hAnsiTheme="minorHAnsi" w:cstheme="minorHAnsi"/>
                <w:b/>
                <w:sz w:val="22"/>
                <w:szCs w:val="22"/>
              </w:rPr>
              <w:t>No. of Units</w:t>
            </w:r>
          </w:p>
        </w:tc>
      </w:tr>
      <w:tr w:rsidR="00E02230" w:rsidRPr="00105EB3" w14:paraId="32177F6E" w14:textId="77777777" w:rsidTr="00E02230">
        <w:trPr>
          <w:trHeight w:val="255"/>
        </w:trPr>
        <w:tc>
          <w:tcPr>
            <w:tcW w:w="844" w:type="dxa"/>
            <w:shd w:val="clear" w:color="auto" w:fill="DBE5F1" w:themeFill="accent1" w:themeFillTint="33"/>
            <w:noWrap/>
            <w:vAlign w:val="center"/>
            <w:hideMark/>
          </w:tcPr>
          <w:p w14:paraId="06EFAAFC" w14:textId="77777777" w:rsidR="00E02230" w:rsidRPr="00105EB3" w:rsidRDefault="00E02230" w:rsidP="00E02230">
            <w:pPr>
              <w:spacing w:line="276" w:lineRule="auto"/>
              <w:jc w:val="center"/>
              <w:rPr>
                <w:rFonts w:asciiTheme="minorHAnsi" w:hAnsiTheme="minorHAnsi" w:cstheme="minorHAnsi"/>
                <w:b/>
                <w:sz w:val="22"/>
                <w:szCs w:val="22"/>
              </w:rPr>
            </w:pPr>
            <w:r w:rsidRPr="00105EB3">
              <w:rPr>
                <w:rFonts w:asciiTheme="minorHAnsi" w:hAnsiTheme="minorHAnsi" w:cstheme="minorHAnsi"/>
                <w:b/>
                <w:sz w:val="22"/>
                <w:szCs w:val="22"/>
              </w:rPr>
              <w:t>1</w:t>
            </w:r>
          </w:p>
        </w:tc>
        <w:tc>
          <w:tcPr>
            <w:tcW w:w="1544" w:type="dxa"/>
            <w:shd w:val="clear" w:color="auto" w:fill="auto"/>
            <w:noWrap/>
            <w:vAlign w:val="center"/>
            <w:hideMark/>
          </w:tcPr>
          <w:p w14:paraId="337F37FA" w14:textId="77777777" w:rsidR="00E02230" w:rsidRPr="00105EB3" w:rsidRDefault="00E02230" w:rsidP="00E02230">
            <w:pPr>
              <w:spacing w:line="276" w:lineRule="auto"/>
              <w:rPr>
                <w:rFonts w:asciiTheme="minorHAnsi" w:hAnsiTheme="minorHAnsi" w:cstheme="minorHAnsi"/>
                <w:sz w:val="22"/>
                <w:szCs w:val="22"/>
              </w:rPr>
            </w:pPr>
            <w:r w:rsidRPr="00105EB3">
              <w:rPr>
                <w:rFonts w:asciiTheme="minorHAnsi" w:hAnsiTheme="minorHAnsi" w:cstheme="minorHAnsi"/>
                <w:sz w:val="22"/>
                <w:szCs w:val="22"/>
              </w:rPr>
              <w:t>Rasik Apartment</w:t>
            </w:r>
          </w:p>
        </w:tc>
        <w:tc>
          <w:tcPr>
            <w:tcW w:w="2856" w:type="dxa"/>
            <w:shd w:val="clear" w:color="auto" w:fill="auto"/>
            <w:noWrap/>
            <w:vAlign w:val="center"/>
            <w:hideMark/>
          </w:tcPr>
          <w:p w14:paraId="32932EAA" w14:textId="77777777" w:rsidR="00E02230" w:rsidRPr="00105EB3" w:rsidRDefault="00E02230" w:rsidP="00E02230">
            <w:pPr>
              <w:spacing w:line="276" w:lineRule="auto"/>
              <w:rPr>
                <w:rFonts w:asciiTheme="minorHAnsi" w:hAnsiTheme="minorHAnsi" w:cstheme="minorHAnsi"/>
                <w:sz w:val="22"/>
                <w:szCs w:val="22"/>
              </w:rPr>
            </w:pPr>
            <w:r w:rsidRPr="00105EB3">
              <w:rPr>
                <w:rFonts w:asciiTheme="minorHAnsi" w:hAnsiTheme="minorHAnsi" w:cstheme="minorHAnsi"/>
                <w:sz w:val="22"/>
                <w:szCs w:val="22"/>
              </w:rPr>
              <w:t>Ganga Jawahar Colony, Ramghat Road, Aligarh</w:t>
            </w:r>
          </w:p>
        </w:tc>
        <w:tc>
          <w:tcPr>
            <w:tcW w:w="2259" w:type="dxa"/>
            <w:shd w:val="clear" w:color="auto" w:fill="auto"/>
            <w:noWrap/>
            <w:vAlign w:val="center"/>
            <w:hideMark/>
          </w:tcPr>
          <w:p w14:paraId="5371F61D" w14:textId="77777777" w:rsidR="00E02230" w:rsidRPr="00105EB3" w:rsidRDefault="00E02230" w:rsidP="00E02230">
            <w:pPr>
              <w:spacing w:line="276" w:lineRule="auto"/>
              <w:jc w:val="center"/>
              <w:rPr>
                <w:rFonts w:asciiTheme="minorHAnsi" w:hAnsiTheme="minorHAnsi" w:cstheme="minorHAnsi"/>
                <w:sz w:val="22"/>
                <w:szCs w:val="22"/>
              </w:rPr>
            </w:pPr>
            <w:r w:rsidRPr="00105EB3">
              <w:rPr>
                <w:rFonts w:asciiTheme="minorHAnsi" w:hAnsiTheme="minorHAnsi" w:cstheme="minorHAnsi"/>
                <w:sz w:val="22"/>
                <w:szCs w:val="22"/>
              </w:rPr>
              <w:t>2011–2013</w:t>
            </w:r>
          </w:p>
        </w:tc>
        <w:tc>
          <w:tcPr>
            <w:tcW w:w="1852" w:type="dxa"/>
            <w:shd w:val="clear" w:color="auto" w:fill="auto"/>
            <w:noWrap/>
            <w:vAlign w:val="center"/>
            <w:hideMark/>
          </w:tcPr>
          <w:p w14:paraId="55FBA5E1" w14:textId="77777777" w:rsidR="00E02230" w:rsidRPr="00105EB3" w:rsidRDefault="00E02230" w:rsidP="00E02230">
            <w:pPr>
              <w:spacing w:line="276" w:lineRule="auto"/>
              <w:jc w:val="center"/>
              <w:rPr>
                <w:rFonts w:asciiTheme="minorHAnsi" w:hAnsiTheme="minorHAnsi" w:cstheme="minorHAnsi"/>
                <w:sz w:val="22"/>
                <w:szCs w:val="22"/>
              </w:rPr>
            </w:pPr>
            <w:r w:rsidRPr="00105EB3">
              <w:rPr>
                <w:rFonts w:asciiTheme="minorHAnsi" w:hAnsiTheme="minorHAnsi" w:cstheme="minorHAnsi"/>
                <w:sz w:val="22"/>
                <w:szCs w:val="22"/>
              </w:rPr>
              <w:t>13 Flats</w:t>
            </w:r>
          </w:p>
        </w:tc>
      </w:tr>
      <w:tr w:rsidR="00E02230" w:rsidRPr="00105EB3" w14:paraId="3FB38236" w14:textId="77777777" w:rsidTr="00E02230">
        <w:trPr>
          <w:trHeight w:val="255"/>
        </w:trPr>
        <w:tc>
          <w:tcPr>
            <w:tcW w:w="844" w:type="dxa"/>
            <w:shd w:val="clear" w:color="auto" w:fill="DBE5F1" w:themeFill="accent1" w:themeFillTint="33"/>
            <w:noWrap/>
            <w:vAlign w:val="center"/>
            <w:hideMark/>
          </w:tcPr>
          <w:p w14:paraId="4A807EDE" w14:textId="77777777" w:rsidR="00E02230" w:rsidRPr="00105EB3" w:rsidRDefault="00E02230" w:rsidP="00E02230">
            <w:pPr>
              <w:spacing w:line="276" w:lineRule="auto"/>
              <w:jc w:val="center"/>
              <w:rPr>
                <w:rFonts w:asciiTheme="minorHAnsi" w:hAnsiTheme="minorHAnsi" w:cstheme="minorHAnsi"/>
                <w:b/>
                <w:sz w:val="22"/>
                <w:szCs w:val="22"/>
              </w:rPr>
            </w:pPr>
            <w:r w:rsidRPr="00105EB3">
              <w:rPr>
                <w:rFonts w:asciiTheme="minorHAnsi" w:hAnsiTheme="minorHAnsi" w:cstheme="minorHAnsi"/>
                <w:b/>
                <w:sz w:val="22"/>
                <w:szCs w:val="22"/>
              </w:rPr>
              <w:t>2</w:t>
            </w:r>
          </w:p>
        </w:tc>
        <w:tc>
          <w:tcPr>
            <w:tcW w:w="1544" w:type="dxa"/>
            <w:shd w:val="clear" w:color="auto" w:fill="auto"/>
            <w:noWrap/>
            <w:vAlign w:val="center"/>
            <w:hideMark/>
          </w:tcPr>
          <w:p w14:paraId="3E8FF7AB" w14:textId="77777777" w:rsidR="00E02230" w:rsidRPr="00105EB3" w:rsidRDefault="00E02230" w:rsidP="00E02230">
            <w:pPr>
              <w:spacing w:line="276" w:lineRule="auto"/>
              <w:rPr>
                <w:rFonts w:asciiTheme="minorHAnsi" w:hAnsiTheme="minorHAnsi" w:cstheme="minorHAnsi"/>
                <w:sz w:val="22"/>
                <w:szCs w:val="22"/>
              </w:rPr>
            </w:pPr>
            <w:r w:rsidRPr="00105EB3">
              <w:rPr>
                <w:rFonts w:asciiTheme="minorHAnsi" w:hAnsiTheme="minorHAnsi" w:cstheme="minorHAnsi"/>
                <w:sz w:val="22"/>
                <w:szCs w:val="22"/>
              </w:rPr>
              <w:t>Vrindavan Dham – I</w:t>
            </w:r>
          </w:p>
        </w:tc>
        <w:tc>
          <w:tcPr>
            <w:tcW w:w="2856" w:type="dxa"/>
            <w:shd w:val="clear" w:color="auto" w:fill="auto"/>
            <w:noWrap/>
            <w:vAlign w:val="center"/>
            <w:hideMark/>
          </w:tcPr>
          <w:p w14:paraId="341D3FFA" w14:textId="77777777" w:rsidR="00E02230" w:rsidRPr="00105EB3" w:rsidRDefault="00E02230" w:rsidP="00E02230">
            <w:pPr>
              <w:spacing w:line="276" w:lineRule="auto"/>
              <w:rPr>
                <w:rFonts w:asciiTheme="minorHAnsi" w:hAnsiTheme="minorHAnsi" w:cstheme="minorHAnsi"/>
                <w:sz w:val="22"/>
                <w:szCs w:val="22"/>
              </w:rPr>
            </w:pPr>
            <w:r w:rsidRPr="00105EB3">
              <w:rPr>
                <w:rFonts w:asciiTheme="minorHAnsi" w:hAnsiTheme="minorHAnsi" w:cstheme="minorHAnsi"/>
                <w:sz w:val="22"/>
                <w:szCs w:val="22"/>
              </w:rPr>
              <w:t>M-09, Mahavir Park, Marris Road, Aligarh</w:t>
            </w:r>
          </w:p>
        </w:tc>
        <w:tc>
          <w:tcPr>
            <w:tcW w:w="2259" w:type="dxa"/>
            <w:shd w:val="clear" w:color="auto" w:fill="auto"/>
            <w:noWrap/>
            <w:vAlign w:val="center"/>
            <w:hideMark/>
          </w:tcPr>
          <w:p w14:paraId="612C2007" w14:textId="77777777" w:rsidR="00E02230" w:rsidRPr="00105EB3" w:rsidRDefault="00E02230" w:rsidP="00E02230">
            <w:pPr>
              <w:spacing w:line="276" w:lineRule="auto"/>
              <w:jc w:val="center"/>
              <w:rPr>
                <w:rFonts w:asciiTheme="minorHAnsi" w:hAnsiTheme="minorHAnsi" w:cstheme="minorHAnsi"/>
                <w:sz w:val="22"/>
                <w:szCs w:val="22"/>
              </w:rPr>
            </w:pPr>
            <w:r w:rsidRPr="00105EB3">
              <w:rPr>
                <w:rFonts w:asciiTheme="minorHAnsi" w:hAnsiTheme="minorHAnsi" w:cstheme="minorHAnsi"/>
                <w:sz w:val="22"/>
                <w:szCs w:val="22"/>
              </w:rPr>
              <w:t>2012–2014</w:t>
            </w:r>
          </w:p>
        </w:tc>
        <w:tc>
          <w:tcPr>
            <w:tcW w:w="1852" w:type="dxa"/>
            <w:shd w:val="clear" w:color="auto" w:fill="auto"/>
            <w:noWrap/>
            <w:vAlign w:val="center"/>
            <w:hideMark/>
          </w:tcPr>
          <w:p w14:paraId="74D58DF2" w14:textId="77777777" w:rsidR="00E02230" w:rsidRPr="00105EB3" w:rsidRDefault="00E02230" w:rsidP="00E02230">
            <w:pPr>
              <w:spacing w:line="276" w:lineRule="auto"/>
              <w:jc w:val="center"/>
              <w:rPr>
                <w:rFonts w:asciiTheme="minorHAnsi" w:hAnsiTheme="minorHAnsi" w:cstheme="minorHAnsi"/>
                <w:sz w:val="22"/>
                <w:szCs w:val="22"/>
              </w:rPr>
            </w:pPr>
            <w:r w:rsidRPr="00105EB3">
              <w:rPr>
                <w:rFonts w:asciiTheme="minorHAnsi" w:hAnsiTheme="minorHAnsi" w:cstheme="minorHAnsi"/>
                <w:sz w:val="22"/>
                <w:szCs w:val="22"/>
              </w:rPr>
              <w:t>16 Flats</w:t>
            </w:r>
          </w:p>
        </w:tc>
      </w:tr>
      <w:tr w:rsidR="00E02230" w:rsidRPr="00105EB3" w14:paraId="1C81ED96" w14:textId="77777777" w:rsidTr="00E02230">
        <w:trPr>
          <w:trHeight w:val="255"/>
        </w:trPr>
        <w:tc>
          <w:tcPr>
            <w:tcW w:w="844" w:type="dxa"/>
            <w:shd w:val="clear" w:color="auto" w:fill="DBE5F1" w:themeFill="accent1" w:themeFillTint="33"/>
            <w:noWrap/>
            <w:vAlign w:val="center"/>
            <w:hideMark/>
          </w:tcPr>
          <w:p w14:paraId="649730D9" w14:textId="77777777" w:rsidR="00E02230" w:rsidRPr="00105EB3" w:rsidRDefault="00E02230" w:rsidP="00E02230">
            <w:pPr>
              <w:spacing w:line="276" w:lineRule="auto"/>
              <w:jc w:val="center"/>
              <w:rPr>
                <w:rFonts w:asciiTheme="minorHAnsi" w:hAnsiTheme="minorHAnsi" w:cstheme="minorHAnsi"/>
                <w:b/>
                <w:sz w:val="22"/>
                <w:szCs w:val="22"/>
              </w:rPr>
            </w:pPr>
            <w:r w:rsidRPr="00105EB3">
              <w:rPr>
                <w:rFonts w:asciiTheme="minorHAnsi" w:hAnsiTheme="minorHAnsi" w:cstheme="minorHAnsi"/>
                <w:b/>
                <w:sz w:val="22"/>
                <w:szCs w:val="22"/>
              </w:rPr>
              <w:t>3</w:t>
            </w:r>
          </w:p>
        </w:tc>
        <w:tc>
          <w:tcPr>
            <w:tcW w:w="1544" w:type="dxa"/>
            <w:shd w:val="clear" w:color="auto" w:fill="auto"/>
            <w:noWrap/>
            <w:vAlign w:val="center"/>
            <w:hideMark/>
          </w:tcPr>
          <w:p w14:paraId="1739EFDE" w14:textId="77777777" w:rsidR="00E02230" w:rsidRPr="00105EB3" w:rsidRDefault="00E02230" w:rsidP="00E02230">
            <w:pPr>
              <w:spacing w:line="276" w:lineRule="auto"/>
              <w:rPr>
                <w:rFonts w:asciiTheme="minorHAnsi" w:hAnsiTheme="minorHAnsi" w:cstheme="minorHAnsi"/>
                <w:sz w:val="22"/>
                <w:szCs w:val="22"/>
              </w:rPr>
            </w:pPr>
            <w:r w:rsidRPr="00105EB3">
              <w:rPr>
                <w:rFonts w:asciiTheme="minorHAnsi" w:hAnsiTheme="minorHAnsi" w:cstheme="minorHAnsi"/>
                <w:sz w:val="22"/>
                <w:szCs w:val="22"/>
              </w:rPr>
              <w:t>Rasik Dham</w:t>
            </w:r>
          </w:p>
        </w:tc>
        <w:tc>
          <w:tcPr>
            <w:tcW w:w="2856" w:type="dxa"/>
            <w:shd w:val="clear" w:color="auto" w:fill="auto"/>
            <w:noWrap/>
            <w:vAlign w:val="center"/>
            <w:hideMark/>
          </w:tcPr>
          <w:p w14:paraId="24B3D4DE" w14:textId="77777777" w:rsidR="00E02230" w:rsidRPr="00105EB3" w:rsidRDefault="00E02230" w:rsidP="00E02230">
            <w:pPr>
              <w:spacing w:line="276" w:lineRule="auto"/>
              <w:rPr>
                <w:rFonts w:asciiTheme="minorHAnsi" w:hAnsiTheme="minorHAnsi" w:cstheme="minorHAnsi"/>
                <w:sz w:val="22"/>
                <w:szCs w:val="22"/>
              </w:rPr>
            </w:pPr>
            <w:r w:rsidRPr="00105EB3">
              <w:rPr>
                <w:rFonts w:asciiTheme="minorHAnsi" w:hAnsiTheme="minorHAnsi" w:cstheme="minorHAnsi"/>
                <w:sz w:val="22"/>
                <w:szCs w:val="22"/>
              </w:rPr>
              <w:t>Maharana Pratap Colony, Swarn Jayanti Nagar, Ramghat Road</w:t>
            </w:r>
          </w:p>
        </w:tc>
        <w:tc>
          <w:tcPr>
            <w:tcW w:w="2259" w:type="dxa"/>
            <w:shd w:val="clear" w:color="auto" w:fill="auto"/>
            <w:noWrap/>
            <w:vAlign w:val="center"/>
            <w:hideMark/>
          </w:tcPr>
          <w:p w14:paraId="21FA0B7D" w14:textId="77777777" w:rsidR="00E02230" w:rsidRPr="00105EB3" w:rsidRDefault="00E02230" w:rsidP="00E02230">
            <w:pPr>
              <w:spacing w:line="276" w:lineRule="auto"/>
              <w:jc w:val="center"/>
              <w:rPr>
                <w:rFonts w:asciiTheme="minorHAnsi" w:hAnsiTheme="minorHAnsi" w:cstheme="minorHAnsi"/>
                <w:sz w:val="22"/>
                <w:szCs w:val="22"/>
              </w:rPr>
            </w:pPr>
            <w:r w:rsidRPr="00105EB3">
              <w:rPr>
                <w:rFonts w:asciiTheme="minorHAnsi" w:hAnsiTheme="minorHAnsi" w:cstheme="minorHAnsi"/>
                <w:sz w:val="22"/>
                <w:szCs w:val="22"/>
              </w:rPr>
              <w:t>2014–2016</w:t>
            </w:r>
          </w:p>
        </w:tc>
        <w:tc>
          <w:tcPr>
            <w:tcW w:w="1852" w:type="dxa"/>
            <w:shd w:val="clear" w:color="auto" w:fill="auto"/>
            <w:noWrap/>
            <w:vAlign w:val="center"/>
            <w:hideMark/>
          </w:tcPr>
          <w:p w14:paraId="10976ECA" w14:textId="77777777" w:rsidR="00E02230" w:rsidRPr="00105EB3" w:rsidRDefault="00E02230" w:rsidP="00E02230">
            <w:pPr>
              <w:spacing w:line="276" w:lineRule="auto"/>
              <w:jc w:val="center"/>
              <w:rPr>
                <w:rFonts w:asciiTheme="minorHAnsi" w:hAnsiTheme="minorHAnsi" w:cstheme="minorHAnsi"/>
                <w:sz w:val="22"/>
                <w:szCs w:val="22"/>
              </w:rPr>
            </w:pPr>
            <w:r w:rsidRPr="00105EB3">
              <w:rPr>
                <w:rFonts w:asciiTheme="minorHAnsi" w:hAnsiTheme="minorHAnsi" w:cstheme="minorHAnsi"/>
                <w:sz w:val="22"/>
                <w:szCs w:val="22"/>
              </w:rPr>
              <w:t>32 Flats</w:t>
            </w:r>
          </w:p>
        </w:tc>
      </w:tr>
      <w:tr w:rsidR="00E02230" w:rsidRPr="00105EB3" w14:paraId="4281591B" w14:textId="77777777" w:rsidTr="00E02230">
        <w:trPr>
          <w:trHeight w:val="255"/>
        </w:trPr>
        <w:tc>
          <w:tcPr>
            <w:tcW w:w="844" w:type="dxa"/>
            <w:shd w:val="clear" w:color="auto" w:fill="DBE5F1" w:themeFill="accent1" w:themeFillTint="33"/>
            <w:noWrap/>
            <w:vAlign w:val="center"/>
            <w:hideMark/>
          </w:tcPr>
          <w:p w14:paraId="3F8461CB" w14:textId="77777777" w:rsidR="00E02230" w:rsidRPr="00105EB3" w:rsidRDefault="00E02230" w:rsidP="00E02230">
            <w:pPr>
              <w:spacing w:line="276" w:lineRule="auto"/>
              <w:jc w:val="center"/>
              <w:rPr>
                <w:rFonts w:asciiTheme="minorHAnsi" w:hAnsiTheme="minorHAnsi" w:cstheme="minorHAnsi"/>
                <w:b/>
                <w:sz w:val="22"/>
                <w:szCs w:val="22"/>
              </w:rPr>
            </w:pPr>
            <w:r w:rsidRPr="00105EB3">
              <w:rPr>
                <w:rFonts w:asciiTheme="minorHAnsi" w:hAnsiTheme="minorHAnsi" w:cstheme="minorHAnsi"/>
                <w:b/>
                <w:sz w:val="22"/>
                <w:szCs w:val="22"/>
              </w:rPr>
              <w:t>4</w:t>
            </w:r>
          </w:p>
        </w:tc>
        <w:tc>
          <w:tcPr>
            <w:tcW w:w="1544" w:type="dxa"/>
            <w:shd w:val="clear" w:color="auto" w:fill="auto"/>
            <w:noWrap/>
            <w:vAlign w:val="center"/>
            <w:hideMark/>
          </w:tcPr>
          <w:p w14:paraId="54A87B77" w14:textId="77777777" w:rsidR="00E02230" w:rsidRPr="00105EB3" w:rsidRDefault="00E02230" w:rsidP="00E02230">
            <w:pPr>
              <w:spacing w:line="276" w:lineRule="auto"/>
              <w:rPr>
                <w:rFonts w:asciiTheme="minorHAnsi" w:hAnsiTheme="minorHAnsi" w:cstheme="minorHAnsi"/>
                <w:sz w:val="22"/>
                <w:szCs w:val="22"/>
              </w:rPr>
            </w:pPr>
            <w:r w:rsidRPr="00105EB3">
              <w:rPr>
                <w:rFonts w:asciiTheme="minorHAnsi" w:hAnsiTheme="minorHAnsi" w:cstheme="minorHAnsi"/>
                <w:sz w:val="22"/>
                <w:szCs w:val="22"/>
              </w:rPr>
              <w:t>Vrindavan Dham – II</w:t>
            </w:r>
          </w:p>
        </w:tc>
        <w:tc>
          <w:tcPr>
            <w:tcW w:w="2856" w:type="dxa"/>
            <w:shd w:val="clear" w:color="auto" w:fill="auto"/>
            <w:noWrap/>
            <w:vAlign w:val="center"/>
            <w:hideMark/>
          </w:tcPr>
          <w:p w14:paraId="5E957273" w14:textId="77777777" w:rsidR="00E02230" w:rsidRPr="00105EB3" w:rsidRDefault="00E02230" w:rsidP="00E02230">
            <w:pPr>
              <w:spacing w:line="276" w:lineRule="auto"/>
              <w:rPr>
                <w:rFonts w:asciiTheme="minorHAnsi" w:hAnsiTheme="minorHAnsi" w:cstheme="minorHAnsi"/>
                <w:sz w:val="22"/>
                <w:szCs w:val="22"/>
              </w:rPr>
            </w:pPr>
            <w:r w:rsidRPr="00105EB3">
              <w:rPr>
                <w:rFonts w:asciiTheme="minorHAnsi" w:hAnsiTheme="minorHAnsi" w:cstheme="minorHAnsi"/>
                <w:sz w:val="22"/>
                <w:szCs w:val="22"/>
              </w:rPr>
              <w:t>Mahavir Park, Marris Road, Aligarh</w:t>
            </w:r>
          </w:p>
        </w:tc>
        <w:tc>
          <w:tcPr>
            <w:tcW w:w="2259" w:type="dxa"/>
            <w:shd w:val="clear" w:color="auto" w:fill="auto"/>
            <w:noWrap/>
            <w:vAlign w:val="center"/>
            <w:hideMark/>
          </w:tcPr>
          <w:p w14:paraId="26548709" w14:textId="77777777" w:rsidR="00E02230" w:rsidRPr="00105EB3" w:rsidRDefault="00E02230" w:rsidP="00E02230">
            <w:pPr>
              <w:spacing w:line="276" w:lineRule="auto"/>
              <w:jc w:val="center"/>
              <w:rPr>
                <w:rFonts w:asciiTheme="minorHAnsi" w:hAnsiTheme="minorHAnsi" w:cstheme="minorHAnsi"/>
                <w:sz w:val="22"/>
                <w:szCs w:val="22"/>
              </w:rPr>
            </w:pPr>
            <w:r w:rsidRPr="00105EB3">
              <w:rPr>
                <w:rFonts w:asciiTheme="minorHAnsi" w:hAnsiTheme="minorHAnsi" w:cstheme="minorHAnsi"/>
                <w:sz w:val="22"/>
                <w:szCs w:val="22"/>
              </w:rPr>
              <w:t>2015–2016</w:t>
            </w:r>
          </w:p>
        </w:tc>
        <w:tc>
          <w:tcPr>
            <w:tcW w:w="1852" w:type="dxa"/>
            <w:shd w:val="clear" w:color="auto" w:fill="auto"/>
            <w:noWrap/>
            <w:vAlign w:val="center"/>
            <w:hideMark/>
          </w:tcPr>
          <w:p w14:paraId="13CD3545" w14:textId="77777777" w:rsidR="00E02230" w:rsidRPr="00105EB3" w:rsidRDefault="00E02230" w:rsidP="00E02230">
            <w:pPr>
              <w:spacing w:line="276" w:lineRule="auto"/>
              <w:jc w:val="center"/>
              <w:rPr>
                <w:rFonts w:asciiTheme="minorHAnsi" w:hAnsiTheme="minorHAnsi" w:cstheme="minorHAnsi"/>
                <w:sz w:val="22"/>
                <w:szCs w:val="22"/>
              </w:rPr>
            </w:pPr>
            <w:r w:rsidRPr="00105EB3">
              <w:rPr>
                <w:rFonts w:asciiTheme="minorHAnsi" w:hAnsiTheme="minorHAnsi" w:cstheme="minorHAnsi"/>
                <w:sz w:val="22"/>
                <w:szCs w:val="22"/>
              </w:rPr>
              <w:t>16 Flats</w:t>
            </w:r>
          </w:p>
        </w:tc>
      </w:tr>
      <w:tr w:rsidR="00E02230" w:rsidRPr="00105EB3" w14:paraId="474FD52F" w14:textId="77777777" w:rsidTr="00E02230">
        <w:trPr>
          <w:trHeight w:val="255"/>
        </w:trPr>
        <w:tc>
          <w:tcPr>
            <w:tcW w:w="844" w:type="dxa"/>
            <w:shd w:val="clear" w:color="auto" w:fill="DBE5F1" w:themeFill="accent1" w:themeFillTint="33"/>
            <w:noWrap/>
            <w:vAlign w:val="center"/>
            <w:hideMark/>
          </w:tcPr>
          <w:p w14:paraId="77442DC2" w14:textId="77777777" w:rsidR="00E02230" w:rsidRPr="00105EB3" w:rsidRDefault="00E02230" w:rsidP="00E02230">
            <w:pPr>
              <w:spacing w:line="276" w:lineRule="auto"/>
              <w:jc w:val="center"/>
              <w:rPr>
                <w:rFonts w:asciiTheme="minorHAnsi" w:hAnsiTheme="minorHAnsi" w:cstheme="minorHAnsi"/>
                <w:b/>
                <w:sz w:val="22"/>
                <w:szCs w:val="22"/>
              </w:rPr>
            </w:pPr>
            <w:r w:rsidRPr="00105EB3">
              <w:rPr>
                <w:rFonts w:asciiTheme="minorHAnsi" w:hAnsiTheme="minorHAnsi" w:cstheme="minorHAnsi"/>
                <w:b/>
                <w:sz w:val="22"/>
                <w:szCs w:val="22"/>
              </w:rPr>
              <w:t>5</w:t>
            </w:r>
          </w:p>
        </w:tc>
        <w:tc>
          <w:tcPr>
            <w:tcW w:w="1544" w:type="dxa"/>
            <w:shd w:val="clear" w:color="auto" w:fill="auto"/>
            <w:noWrap/>
            <w:vAlign w:val="center"/>
            <w:hideMark/>
          </w:tcPr>
          <w:p w14:paraId="0D9C5A39" w14:textId="77777777" w:rsidR="00E02230" w:rsidRPr="00105EB3" w:rsidRDefault="00E02230" w:rsidP="00E02230">
            <w:pPr>
              <w:spacing w:line="276" w:lineRule="auto"/>
              <w:rPr>
                <w:rFonts w:asciiTheme="minorHAnsi" w:hAnsiTheme="minorHAnsi" w:cstheme="minorHAnsi"/>
                <w:sz w:val="22"/>
                <w:szCs w:val="22"/>
              </w:rPr>
            </w:pPr>
            <w:r w:rsidRPr="00105EB3">
              <w:rPr>
                <w:rFonts w:asciiTheme="minorHAnsi" w:hAnsiTheme="minorHAnsi" w:cstheme="minorHAnsi"/>
                <w:sz w:val="22"/>
                <w:szCs w:val="22"/>
              </w:rPr>
              <w:t>Rasik Tower</w:t>
            </w:r>
          </w:p>
        </w:tc>
        <w:tc>
          <w:tcPr>
            <w:tcW w:w="2856" w:type="dxa"/>
            <w:shd w:val="clear" w:color="auto" w:fill="auto"/>
            <w:noWrap/>
            <w:vAlign w:val="center"/>
            <w:hideMark/>
          </w:tcPr>
          <w:p w14:paraId="423E022A" w14:textId="77777777" w:rsidR="00E02230" w:rsidRPr="00105EB3" w:rsidRDefault="00E02230" w:rsidP="00E02230">
            <w:pPr>
              <w:spacing w:line="276" w:lineRule="auto"/>
              <w:rPr>
                <w:rFonts w:asciiTheme="minorHAnsi" w:hAnsiTheme="minorHAnsi" w:cstheme="minorHAnsi"/>
                <w:sz w:val="22"/>
                <w:szCs w:val="22"/>
              </w:rPr>
            </w:pPr>
            <w:r w:rsidRPr="00105EB3">
              <w:rPr>
                <w:rFonts w:asciiTheme="minorHAnsi" w:hAnsiTheme="minorHAnsi" w:cstheme="minorHAnsi"/>
                <w:sz w:val="22"/>
                <w:szCs w:val="22"/>
              </w:rPr>
              <w:t>Aligarh (Towers A, B, C &amp; D)</w:t>
            </w:r>
          </w:p>
        </w:tc>
        <w:tc>
          <w:tcPr>
            <w:tcW w:w="2259" w:type="dxa"/>
            <w:shd w:val="clear" w:color="auto" w:fill="auto"/>
            <w:noWrap/>
            <w:vAlign w:val="center"/>
            <w:hideMark/>
          </w:tcPr>
          <w:p w14:paraId="5FE5EDB5" w14:textId="77777777" w:rsidR="00E02230" w:rsidRPr="00105EB3" w:rsidRDefault="00E02230" w:rsidP="00E02230">
            <w:pPr>
              <w:spacing w:line="276" w:lineRule="auto"/>
              <w:jc w:val="center"/>
              <w:rPr>
                <w:rFonts w:asciiTheme="minorHAnsi" w:hAnsiTheme="minorHAnsi" w:cstheme="minorHAnsi"/>
                <w:sz w:val="22"/>
                <w:szCs w:val="22"/>
              </w:rPr>
            </w:pPr>
            <w:r w:rsidRPr="00105EB3">
              <w:rPr>
                <w:rFonts w:asciiTheme="minorHAnsi" w:hAnsiTheme="minorHAnsi" w:cstheme="minorHAnsi"/>
                <w:sz w:val="22"/>
                <w:szCs w:val="22"/>
              </w:rPr>
              <w:t>Ongoing/Completed</w:t>
            </w:r>
          </w:p>
        </w:tc>
        <w:tc>
          <w:tcPr>
            <w:tcW w:w="1852" w:type="dxa"/>
            <w:shd w:val="clear" w:color="auto" w:fill="auto"/>
            <w:noWrap/>
            <w:vAlign w:val="center"/>
            <w:hideMark/>
          </w:tcPr>
          <w:p w14:paraId="12DD1A8A" w14:textId="77777777" w:rsidR="00E02230" w:rsidRPr="00105EB3" w:rsidRDefault="00E02230" w:rsidP="00E02230">
            <w:pPr>
              <w:spacing w:line="276" w:lineRule="auto"/>
              <w:jc w:val="center"/>
              <w:rPr>
                <w:rFonts w:asciiTheme="minorHAnsi" w:hAnsiTheme="minorHAnsi" w:cstheme="minorHAnsi"/>
                <w:sz w:val="22"/>
                <w:szCs w:val="22"/>
              </w:rPr>
            </w:pPr>
            <w:r w:rsidRPr="00105EB3">
              <w:rPr>
                <w:rFonts w:asciiTheme="minorHAnsi" w:hAnsiTheme="minorHAnsi" w:cstheme="minorHAnsi"/>
                <w:sz w:val="22"/>
                <w:szCs w:val="22"/>
              </w:rPr>
              <w:t>64 Flats per tower (Total 256 Flats)</w:t>
            </w:r>
          </w:p>
        </w:tc>
      </w:tr>
    </w:tbl>
    <w:p w14:paraId="5CB236A0" w14:textId="77777777" w:rsidR="00E02230" w:rsidRPr="00105EB3" w:rsidRDefault="00E02230" w:rsidP="00E02230">
      <w:pPr>
        <w:pStyle w:val="ListParagraph"/>
        <w:spacing w:line="360" w:lineRule="auto"/>
        <w:ind w:left="426" w:right="142"/>
        <w:jc w:val="right"/>
        <w:rPr>
          <w:rFonts w:ascii="Arial" w:hAnsi="Arial" w:cs="Arial"/>
          <w:i/>
          <w:sz w:val="20"/>
          <w:szCs w:val="22"/>
        </w:rPr>
      </w:pPr>
      <w:r w:rsidRPr="00105EB3">
        <w:rPr>
          <w:rFonts w:ascii="Arial" w:hAnsi="Arial" w:cs="Arial"/>
          <w:b/>
          <w:i/>
          <w:sz w:val="20"/>
          <w:szCs w:val="22"/>
        </w:rPr>
        <w:t>Source:</w:t>
      </w:r>
      <w:r w:rsidRPr="00105EB3">
        <w:rPr>
          <w:rFonts w:ascii="Arial" w:hAnsi="Arial" w:cs="Arial"/>
          <w:i/>
          <w:sz w:val="20"/>
          <w:szCs w:val="22"/>
        </w:rPr>
        <w:t xml:space="preserve"> Data/information shared by client.</w:t>
      </w:r>
    </w:p>
    <w:p w14:paraId="45A637C2" w14:textId="101D5F84" w:rsidR="00B87780" w:rsidRDefault="00E02230" w:rsidP="00E02230">
      <w:pPr>
        <w:pStyle w:val="ListParagraph"/>
        <w:spacing w:before="240" w:line="360" w:lineRule="auto"/>
        <w:ind w:left="426" w:right="142"/>
        <w:jc w:val="both"/>
        <w:rPr>
          <w:rFonts w:ascii="Arial" w:hAnsi="Arial" w:cs="Arial"/>
          <w:sz w:val="22"/>
          <w:szCs w:val="22"/>
        </w:rPr>
      </w:pPr>
      <w:r w:rsidRPr="00A3668A">
        <w:rPr>
          <w:rFonts w:ascii="Arial" w:hAnsi="Arial" w:cs="Arial"/>
          <w:sz w:val="22"/>
          <w:szCs w:val="22"/>
        </w:rPr>
        <w:t xml:space="preserve">These projects </w:t>
      </w:r>
      <w:r w:rsidR="00B87780">
        <w:rPr>
          <w:rFonts w:ascii="Arial" w:hAnsi="Arial" w:cs="Arial"/>
          <w:sz w:val="22"/>
          <w:szCs w:val="22"/>
        </w:rPr>
        <w:t>represents</w:t>
      </w:r>
      <w:r w:rsidRPr="00A3668A">
        <w:rPr>
          <w:rFonts w:ascii="Arial" w:hAnsi="Arial" w:cs="Arial"/>
          <w:sz w:val="22"/>
          <w:szCs w:val="22"/>
        </w:rPr>
        <w:t xml:space="preserve"> </w:t>
      </w:r>
      <w:r w:rsidR="00B87780">
        <w:rPr>
          <w:rFonts w:ascii="Arial" w:hAnsi="Arial" w:cs="Arial"/>
          <w:sz w:val="22"/>
          <w:szCs w:val="22"/>
        </w:rPr>
        <w:t>the promoter's</w:t>
      </w:r>
      <w:r w:rsidRPr="00A3668A">
        <w:rPr>
          <w:rFonts w:ascii="Arial" w:hAnsi="Arial" w:cs="Arial"/>
          <w:sz w:val="22"/>
          <w:szCs w:val="22"/>
        </w:rPr>
        <w:t xml:space="preserve"> execution capability, market knowledge, and brand recognition within A</w:t>
      </w:r>
      <w:r w:rsidR="00B87780">
        <w:rPr>
          <w:rFonts w:ascii="Arial" w:hAnsi="Arial" w:cs="Arial"/>
          <w:sz w:val="22"/>
          <w:szCs w:val="22"/>
        </w:rPr>
        <w:t xml:space="preserve">ligarh’s real estate landscape. </w:t>
      </w:r>
      <w:r w:rsidR="00B87780" w:rsidRPr="00B87780">
        <w:rPr>
          <w:rFonts w:ascii="Arial" w:hAnsi="Arial" w:cs="Arial"/>
          <w:sz w:val="22"/>
          <w:szCs w:val="22"/>
        </w:rPr>
        <w:t>With proven execution skills and market knowledge, the promoters have established M/s Rasik Infra Constructions as a reliable name in Aligarh’s residential real estate.</w:t>
      </w:r>
    </w:p>
    <w:p w14:paraId="37B19AC0" w14:textId="0A65F185" w:rsidR="009A2C96" w:rsidRDefault="00281B4A" w:rsidP="00810472">
      <w:pPr>
        <w:pStyle w:val="ListParagraph"/>
        <w:spacing w:before="240" w:line="360" w:lineRule="auto"/>
        <w:ind w:left="426" w:right="142"/>
        <w:jc w:val="both"/>
        <w:rPr>
          <w:rFonts w:ascii="Arial" w:hAnsi="Arial" w:cs="Arial"/>
          <w:sz w:val="22"/>
          <w:szCs w:val="22"/>
        </w:rPr>
      </w:pPr>
      <w:r>
        <w:rPr>
          <w:rFonts w:ascii="Arial" w:hAnsi="Arial" w:cs="Arial"/>
          <w:sz w:val="22"/>
          <w:szCs w:val="22"/>
        </w:rPr>
        <w:t xml:space="preserve">As </w:t>
      </w:r>
      <w:r w:rsidR="0035419F">
        <w:rPr>
          <w:rFonts w:ascii="Arial" w:hAnsi="Arial" w:cs="Arial"/>
          <w:sz w:val="22"/>
          <w:szCs w:val="22"/>
        </w:rPr>
        <w:t>per bank proposal sheet shared</w:t>
      </w:r>
      <w:r>
        <w:rPr>
          <w:rFonts w:ascii="Arial" w:hAnsi="Arial" w:cs="Arial"/>
          <w:sz w:val="22"/>
          <w:szCs w:val="22"/>
        </w:rPr>
        <w:t xml:space="preserve"> by client, o</w:t>
      </w:r>
      <w:r w:rsidR="009A2C96" w:rsidRPr="009A2C96">
        <w:rPr>
          <w:rFonts w:ascii="Arial" w:hAnsi="Arial" w:cs="Arial"/>
          <w:sz w:val="22"/>
          <w:szCs w:val="22"/>
        </w:rPr>
        <w:t xml:space="preserve">ut of the total inventory developed, a majority of the units have been sold, with only a limited number of flats remaining unsold as on </w:t>
      </w:r>
      <w:r w:rsidR="00E02230">
        <w:rPr>
          <w:rFonts w:ascii="Arial" w:hAnsi="Arial" w:cs="Arial"/>
          <w:sz w:val="22"/>
          <w:szCs w:val="22"/>
        </w:rPr>
        <w:t xml:space="preserve">date. Both partners of the firm </w:t>
      </w:r>
      <w:r w:rsidR="009A2C96" w:rsidRPr="009A2C96">
        <w:rPr>
          <w:rFonts w:ascii="Arial" w:hAnsi="Arial" w:cs="Arial"/>
          <w:sz w:val="22"/>
          <w:szCs w:val="22"/>
        </w:rPr>
        <w:t>Mr. Bankey Bihari Ban</w:t>
      </w:r>
      <w:r w:rsidR="00E02230">
        <w:rPr>
          <w:rFonts w:ascii="Arial" w:hAnsi="Arial" w:cs="Arial"/>
          <w:sz w:val="22"/>
          <w:szCs w:val="22"/>
        </w:rPr>
        <w:t xml:space="preserve">sal and Mr. Rajesh Kumar Mittal </w:t>
      </w:r>
      <w:r w:rsidR="009A2C96" w:rsidRPr="009A2C96">
        <w:rPr>
          <w:rFonts w:ascii="Arial" w:hAnsi="Arial" w:cs="Arial"/>
          <w:sz w:val="22"/>
          <w:szCs w:val="22"/>
        </w:rPr>
        <w:t>are currently enjoying the following credit facilities from the bank: Housing Loan (Individual), Overdraft (OD) Limit (Business), Car Loan. All the accounts are running regular, demonstrating the financial discipline and creditworthiness of the firm and its promoters.</w:t>
      </w:r>
    </w:p>
    <w:p w14:paraId="4301F74E" w14:textId="1DE1224C" w:rsidR="00A3668A" w:rsidRDefault="00105EB3" w:rsidP="00E02230">
      <w:pPr>
        <w:pStyle w:val="ListParagraph"/>
        <w:spacing w:before="240" w:after="240" w:line="360" w:lineRule="auto"/>
        <w:ind w:left="426" w:right="142"/>
        <w:jc w:val="both"/>
        <w:rPr>
          <w:rFonts w:ascii="Arial" w:hAnsi="Arial" w:cs="Arial"/>
          <w:sz w:val="22"/>
          <w:szCs w:val="22"/>
        </w:rPr>
      </w:pPr>
      <w:r>
        <w:rPr>
          <w:rFonts w:ascii="Arial" w:hAnsi="Arial" w:cs="Arial"/>
          <w:sz w:val="22"/>
          <w:szCs w:val="22"/>
        </w:rPr>
        <w:lastRenderedPageBreak/>
        <w:t>As per data/information provided by the client, t</w:t>
      </w:r>
      <w:r w:rsidRPr="00105EB3">
        <w:rPr>
          <w:rFonts w:ascii="Arial" w:hAnsi="Arial" w:cs="Arial"/>
          <w:sz w:val="22"/>
          <w:szCs w:val="22"/>
        </w:rPr>
        <w:t xml:space="preserve">he partners of M/s Rasik Infra Constructions, Mr. Bankey Bihari Bansal and Mr. Rajesh Kumar Mittal, are well-established and reputed businessmen in Aligarh. Both have long-standing roots in the local business community and possess extensive experience in the real estate and construction sector, having been actively involved in property development for over a decade. </w:t>
      </w:r>
    </w:p>
    <w:p w14:paraId="205C9239" w14:textId="540816D3" w:rsidR="006C369D" w:rsidRDefault="00816181" w:rsidP="006C369D">
      <w:pPr>
        <w:pStyle w:val="ListParagraph"/>
        <w:spacing w:before="240" w:line="360" w:lineRule="auto"/>
        <w:ind w:left="426" w:right="142"/>
        <w:jc w:val="both"/>
        <w:rPr>
          <w:rFonts w:ascii="Arial" w:hAnsi="Arial" w:cs="Arial"/>
          <w:sz w:val="22"/>
          <w:szCs w:val="22"/>
        </w:rPr>
      </w:pPr>
      <w:r w:rsidRPr="00816181">
        <w:rPr>
          <w:rFonts w:ascii="Arial" w:hAnsi="Arial" w:cs="Arial"/>
          <w:color w:val="000000"/>
          <w:sz w:val="22"/>
          <w:szCs w:val="22"/>
        </w:rPr>
        <w:t>The proposed project “</w:t>
      </w:r>
      <w:r w:rsidR="00A3668A">
        <w:rPr>
          <w:rFonts w:ascii="Arial" w:hAnsi="Arial" w:cs="Arial"/>
          <w:color w:val="000000"/>
          <w:sz w:val="22"/>
          <w:szCs w:val="22"/>
        </w:rPr>
        <w:t xml:space="preserve">M/s </w:t>
      </w:r>
      <w:r w:rsidR="009A2C96">
        <w:rPr>
          <w:rFonts w:ascii="Arial" w:hAnsi="Arial" w:cs="Arial"/>
          <w:color w:val="000000"/>
          <w:sz w:val="22"/>
          <w:szCs w:val="22"/>
        </w:rPr>
        <w:t>Rasik Greens</w:t>
      </w:r>
      <w:r w:rsidRPr="00816181">
        <w:rPr>
          <w:rFonts w:ascii="Arial" w:hAnsi="Arial" w:cs="Arial"/>
          <w:color w:val="000000"/>
          <w:sz w:val="22"/>
          <w:szCs w:val="22"/>
        </w:rPr>
        <w:t xml:space="preserve">” </w:t>
      </w:r>
      <w:r w:rsidR="00810472">
        <w:rPr>
          <w:rFonts w:ascii="Arial" w:hAnsi="Arial" w:cs="Arial"/>
          <w:color w:val="000000"/>
          <w:sz w:val="22"/>
          <w:szCs w:val="22"/>
        </w:rPr>
        <w:t xml:space="preserve">is about </w:t>
      </w:r>
      <w:r w:rsidRPr="00816181">
        <w:rPr>
          <w:rFonts w:ascii="Arial" w:hAnsi="Arial" w:cs="Arial"/>
          <w:color w:val="000000"/>
          <w:sz w:val="22"/>
          <w:szCs w:val="22"/>
        </w:rPr>
        <w:t xml:space="preserve">development of the </w:t>
      </w:r>
      <w:r w:rsidR="00A3668A">
        <w:rPr>
          <w:rFonts w:ascii="Arial" w:hAnsi="Arial" w:cs="Arial"/>
          <w:color w:val="000000"/>
          <w:sz w:val="22"/>
          <w:szCs w:val="22"/>
        </w:rPr>
        <w:t xml:space="preserve">group housing development </w:t>
      </w:r>
      <w:r w:rsidR="006C369D">
        <w:rPr>
          <w:rFonts w:ascii="Arial" w:hAnsi="Arial" w:cs="Arial"/>
          <w:sz w:val="22"/>
          <w:szCs w:val="22"/>
        </w:rPr>
        <w:t>at</w:t>
      </w:r>
      <w:r w:rsidR="006C369D" w:rsidRPr="0070179D">
        <w:rPr>
          <w:rFonts w:ascii="Arial" w:hAnsi="Arial" w:cs="Arial"/>
          <w:sz w:val="22"/>
          <w:szCs w:val="22"/>
        </w:rPr>
        <w:t xml:space="preserve"> </w:t>
      </w:r>
      <w:r w:rsidR="006C369D">
        <w:rPr>
          <w:rFonts w:ascii="Arial" w:hAnsi="Arial" w:cs="Arial"/>
          <w:sz w:val="22"/>
          <w:szCs w:val="22"/>
        </w:rPr>
        <w:t>Khasra No. 280Mi, 279/1, 202</w:t>
      </w:r>
      <w:r w:rsidR="006C369D" w:rsidRPr="0089565C">
        <w:rPr>
          <w:rFonts w:ascii="Arial" w:hAnsi="Arial" w:cs="Arial"/>
          <w:sz w:val="22"/>
          <w:szCs w:val="22"/>
        </w:rPr>
        <w:t xml:space="preserve">Mi, Village: Harduaganj Dehat, Tehsil: Koil &amp; District- Aligarh, Uttar Pradesh </w:t>
      </w:r>
      <w:r w:rsidR="006C369D">
        <w:rPr>
          <w:rFonts w:ascii="Arial" w:hAnsi="Arial" w:cs="Arial"/>
          <w:sz w:val="22"/>
          <w:szCs w:val="22"/>
        </w:rPr>
        <w:t>–</w:t>
      </w:r>
      <w:r w:rsidR="006C369D" w:rsidRPr="0089565C">
        <w:rPr>
          <w:rFonts w:ascii="Arial" w:hAnsi="Arial" w:cs="Arial"/>
          <w:sz w:val="22"/>
          <w:szCs w:val="22"/>
        </w:rPr>
        <w:t xml:space="preserve"> 202125</w:t>
      </w:r>
      <w:r w:rsidR="006C369D">
        <w:rPr>
          <w:rFonts w:ascii="Arial" w:hAnsi="Arial" w:cs="Arial"/>
          <w:sz w:val="22"/>
          <w:szCs w:val="22"/>
        </w:rPr>
        <w:t xml:space="preserve"> </w:t>
      </w:r>
      <w:r w:rsidR="006C369D" w:rsidRPr="006C369D">
        <w:rPr>
          <w:rFonts w:ascii="Arial" w:hAnsi="Arial" w:cs="Arial"/>
          <w:sz w:val="22"/>
          <w:szCs w:val="22"/>
        </w:rPr>
        <w:t>with total 256 units consisting of 128 units of 3-BHK flats on 16 floors with 8 units per floor</w:t>
      </w:r>
      <w:r w:rsidR="00F402E7">
        <w:rPr>
          <w:rFonts w:ascii="Arial" w:hAnsi="Arial" w:cs="Arial"/>
          <w:sz w:val="22"/>
          <w:szCs w:val="22"/>
        </w:rPr>
        <w:t xml:space="preserve"> in Block-C</w:t>
      </w:r>
      <w:r w:rsidR="006C369D" w:rsidRPr="006C369D">
        <w:rPr>
          <w:rFonts w:ascii="Arial" w:hAnsi="Arial" w:cs="Arial"/>
          <w:sz w:val="22"/>
          <w:szCs w:val="22"/>
        </w:rPr>
        <w:t xml:space="preserve"> and 128 units of 4-BHK flats on 16 floors with 8 units per floor</w:t>
      </w:r>
      <w:r w:rsidR="00F402E7">
        <w:rPr>
          <w:rFonts w:ascii="Arial" w:hAnsi="Arial" w:cs="Arial"/>
          <w:sz w:val="22"/>
          <w:szCs w:val="22"/>
        </w:rPr>
        <w:t xml:space="preserve"> in Block-B</w:t>
      </w:r>
      <w:r w:rsidR="006C369D" w:rsidRPr="006C369D">
        <w:rPr>
          <w:rFonts w:ascii="Arial" w:hAnsi="Arial" w:cs="Arial"/>
          <w:sz w:val="22"/>
          <w:szCs w:val="22"/>
        </w:rPr>
        <w:t>. The project is to be carried on freehold land besides existing</w:t>
      </w:r>
      <w:r w:rsidR="006C369D">
        <w:rPr>
          <w:rFonts w:ascii="Arial" w:hAnsi="Arial" w:cs="Arial"/>
          <w:sz w:val="22"/>
          <w:szCs w:val="22"/>
        </w:rPr>
        <w:t xml:space="preserve"> project </w:t>
      </w:r>
      <w:r w:rsidR="006C369D" w:rsidRPr="006C369D">
        <w:rPr>
          <w:rFonts w:ascii="Arial" w:hAnsi="Arial" w:cs="Arial"/>
          <w:sz w:val="22"/>
          <w:szCs w:val="22"/>
        </w:rPr>
        <w:t>Rasik Tower having Tower A, B, C and D</w:t>
      </w:r>
      <w:r w:rsidR="00FA7E79">
        <w:rPr>
          <w:rFonts w:ascii="Arial" w:hAnsi="Arial" w:cs="Arial"/>
          <w:sz w:val="22"/>
          <w:szCs w:val="22"/>
        </w:rPr>
        <w:t>.</w:t>
      </w:r>
    </w:p>
    <w:p w14:paraId="026B4B72" w14:textId="321F7EEE" w:rsidR="0092667A" w:rsidRDefault="00E02230" w:rsidP="0092667A">
      <w:pPr>
        <w:pStyle w:val="ListParagraph"/>
        <w:spacing w:before="240" w:line="360" w:lineRule="auto"/>
        <w:ind w:left="426" w:right="142"/>
        <w:jc w:val="both"/>
        <w:rPr>
          <w:rFonts w:ascii="Arial" w:hAnsi="Arial" w:cs="Arial"/>
          <w:sz w:val="22"/>
          <w:szCs w:val="22"/>
        </w:rPr>
      </w:pPr>
      <w:r>
        <w:rPr>
          <w:rFonts w:ascii="Arial" w:hAnsi="Arial" w:cs="Arial"/>
          <w:sz w:val="22"/>
          <w:szCs w:val="22"/>
        </w:rPr>
        <w:t>As informed by client, t</w:t>
      </w:r>
      <w:r w:rsidR="00D67807" w:rsidRPr="00D67807">
        <w:rPr>
          <w:rFonts w:ascii="Arial" w:hAnsi="Arial" w:cs="Arial"/>
          <w:sz w:val="22"/>
          <w:szCs w:val="22"/>
        </w:rPr>
        <w:t>he proposed residential project is planned with modern lifestyle amenities and essential infrastructure to offer a secure and comfortable urban living experience. Key features include 24x7 CCTV surveillance, EP</w:t>
      </w:r>
      <w:r w:rsidR="00F04E04">
        <w:rPr>
          <w:rFonts w:ascii="Arial" w:hAnsi="Arial" w:cs="Arial"/>
          <w:sz w:val="22"/>
          <w:szCs w:val="22"/>
        </w:rPr>
        <w:t>A</w:t>
      </w:r>
      <w:r w:rsidR="00D67807" w:rsidRPr="00D67807">
        <w:rPr>
          <w:rFonts w:ascii="Arial" w:hAnsi="Arial" w:cs="Arial"/>
          <w:sz w:val="22"/>
          <w:szCs w:val="22"/>
        </w:rPr>
        <w:t xml:space="preserve">BX system, </w:t>
      </w:r>
      <w:r w:rsidR="001B6F63" w:rsidRPr="00D67807">
        <w:rPr>
          <w:rFonts w:ascii="Arial" w:hAnsi="Arial" w:cs="Arial"/>
          <w:sz w:val="22"/>
          <w:szCs w:val="22"/>
        </w:rPr>
        <w:t>and fire</w:t>
      </w:r>
      <w:r w:rsidR="00D67807" w:rsidRPr="00D67807">
        <w:rPr>
          <w:rFonts w:ascii="Arial" w:hAnsi="Arial" w:cs="Arial"/>
          <w:sz w:val="22"/>
          <w:szCs w:val="22"/>
        </w:rPr>
        <w:t xml:space="preserve"> safety as per norms, an in-premise shopping complex, and a dedicated driver dormitory. Lifestyle amenities comprise a swimming pool, gym, temple, and community hall. Utility highlights include high-speed elevators, 24x7 water supply, ample parking, power backup for common areas, and a modern waste disposal system.</w:t>
      </w:r>
      <w:r w:rsidR="00D67807" w:rsidRPr="0092667A">
        <w:rPr>
          <w:rFonts w:ascii="Arial" w:hAnsi="Arial" w:cs="Arial"/>
          <w:sz w:val="22"/>
          <w:szCs w:val="22"/>
        </w:rPr>
        <w:t xml:space="preserve"> The</w:t>
      </w:r>
      <w:r w:rsidR="0092667A" w:rsidRPr="0092667A">
        <w:rPr>
          <w:rFonts w:ascii="Arial" w:hAnsi="Arial" w:cs="Arial"/>
          <w:sz w:val="22"/>
          <w:szCs w:val="22"/>
        </w:rPr>
        <w:t xml:space="preserve"> project aims to provide an integrated and self-sustained living environment with all necessary utilities, recreational spaces, and safety measures in place. This comprehensive offering is expected to significantly enhance the quality of life of future occupants and improve the marketability of the property.</w:t>
      </w:r>
    </w:p>
    <w:p w14:paraId="546CA5BB" w14:textId="77777777" w:rsidR="007B6C13" w:rsidRDefault="00FA7E79" w:rsidP="004B2ECF">
      <w:pPr>
        <w:pStyle w:val="ListParagraph"/>
        <w:spacing w:before="240" w:line="360" w:lineRule="auto"/>
        <w:ind w:left="426" w:right="142"/>
        <w:jc w:val="both"/>
        <w:rPr>
          <w:rFonts w:ascii="Arial" w:hAnsi="Arial" w:cs="Arial"/>
          <w:sz w:val="22"/>
          <w:szCs w:val="22"/>
        </w:rPr>
      </w:pPr>
      <w:r>
        <w:rPr>
          <w:rFonts w:ascii="Arial" w:hAnsi="Arial" w:cs="Arial"/>
          <w:sz w:val="22"/>
          <w:szCs w:val="22"/>
        </w:rPr>
        <w:t xml:space="preserve">As per the land deed shared by the client, </w:t>
      </w:r>
      <w:r w:rsidR="000A4913" w:rsidRPr="00105EB3">
        <w:rPr>
          <w:rFonts w:ascii="Arial" w:hAnsi="Arial" w:cs="Arial"/>
          <w:sz w:val="22"/>
          <w:szCs w:val="22"/>
        </w:rPr>
        <w:t>M/s Rasik Infra Constructions</w:t>
      </w:r>
      <w:r w:rsidR="000A4913">
        <w:rPr>
          <w:rFonts w:ascii="Arial" w:hAnsi="Arial" w:cs="Arial"/>
          <w:sz w:val="22"/>
          <w:szCs w:val="22"/>
        </w:rPr>
        <w:t xml:space="preserve"> has </w:t>
      </w:r>
      <w:r w:rsidR="000A4913" w:rsidRPr="00C61C8F">
        <w:rPr>
          <w:rFonts w:ascii="Arial" w:hAnsi="Arial" w:cs="Arial"/>
          <w:sz w:val="22"/>
          <w:szCs w:val="22"/>
        </w:rPr>
        <w:t xml:space="preserve">acquired a total </w:t>
      </w:r>
      <w:r w:rsidR="000A4913">
        <w:rPr>
          <w:rFonts w:ascii="Arial" w:hAnsi="Arial" w:cs="Arial"/>
          <w:sz w:val="22"/>
          <w:szCs w:val="22"/>
        </w:rPr>
        <w:t>26,612</w:t>
      </w:r>
      <w:r w:rsidR="000A4913" w:rsidRPr="00C61C8F">
        <w:rPr>
          <w:rFonts w:ascii="Arial" w:hAnsi="Arial" w:cs="Arial"/>
          <w:sz w:val="22"/>
          <w:szCs w:val="22"/>
        </w:rPr>
        <w:t xml:space="preserve"> sq. meters</w:t>
      </w:r>
      <w:r w:rsidR="000A4913">
        <w:rPr>
          <w:rFonts w:ascii="Arial" w:hAnsi="Arial" w:cs="Arial"/>
          <w:sz w:val="22"/>
          <w:szCs w:val="22"/>
        </w:rPr>
        <w:t xml:space="preserve"> land at</w:t>
      </w:r>
      <w:r w:rsidR="000A4913" w:rsidRPr="0070179D">
        <w:rPr>
          <w:rFonts w:ascii="Arial" w:hAnsi="Arial" w:cs="Arial"/>
          <w:sz w:val="22"/>
          <w:szCs w:val="22"/>
        </w:rPr>
        <w:t xml:space="preserve"> </w:t>
      </w:r>
      <w:r w:rsidR="000A4913">
        <w:rPr>
          <w:rFonts w:ascii="Arial" w:hAnsi="Arial" w:cs="Arial"/>
          <w:sz w:val="22"/>
          <w:szCs w:val="22"/>
        </w:rPr>
        <w:t>Khasra No. 280Mi, 279/1, 202</w:t>
      </w:r>
      <w:r w:rsidR="000A4913" w:rsidRPr="0089565C">
        <w:rPr>
          <w:rFonts w:ascii="Arial" w:hAnsi="Arial" w:cs="Arial"/>
          <w:sz w:val="22"/>
          <w:szCs w:val="22"/>
        </w:rPr>
        <w:t xml:space="preserve">Mi, Village: Harduaganj Dehat, Tehsil: Koil &amp; District- Aligarh, Uttar Pradesh </w:t>
      </w:r>
      <w:r w:rsidR="000A4913">
        <w:rPr>
          <w:rFonts w:ascii="Arial" w:hAnsi="Arial" w:cs="Arial"/>
          <w:sz w:val="22"/>
          <w:szCs w:val="22"/>
        </w:rPr>
        <w:t>–</w:t>
      </w:r>
      <w:r w:rsidR="000A4913" w:rsidRPr="0089565C">
        <w:rPr>
          <w:rFonts w:ascii="Arial" w:hAnsi="Arial" w:cs="Arial"/>
          <w:sz w:val="22"/>
          <w:szCs w:val="22"/>
        </w:rPr>
        <w:t xml:space="preserve"> 202125</w:t>
      </w:r>
      <w:r w:rsidR="000A4913">
        <w:rPr>
          <w:rFonts w:ascii="Arial" w:hAnsi="Arial" w:cs="Arial"/>
          <w:sz w:val="22"/>
          <w:szCs w:val="22"/>
        </w:rPr>
        <w:t>.</w:t>
      </w:r>
      <w:r w:rsidR="00390D80">
        <w:rPr>
          <w:rFonts w:ascii="Arial" w:hAnsi="Arial" w:cs="Arial"/>
          <w:sz w:val="22"/>
          <w:szCs w:val="22"/>
        </w:rPr>
        <w:t xml:space="preserve"> </w:t>
      </w:r>
      <w:r w:rsidR="000E688F">
        <w:rPr>
          <w:rFonts w:ascii="Arial" w:hAnsi="Arial" w:cs="Arial"/>
          <w:sz w:val="22"/>
          <w:szCs w:val="22"/>
        </w:rPr>
        <w:t>Out of which, ~</w:t>
      </w:r>
      <w:r w:rsidR="00D67807">
        <w:rPr>
          <w:rFonts w:ascii="Arial" w:hAnsi="Arial" w:cs="Arial"/>
          <w:sz w:val="22"/>
          <w:szCs w:val="22"/>
        </w:rPr>
        <w:t>50%</w:t>
      </w:r>
      <w:r w:rsidR="000E688F">
        <w:rPr>
          <w:rFonts w:ascii="Arial" w:hAnsi="Arial" w:cs="Arial"/>
          <w:sz w:val="22"/>
          <w:szCs w:val="22"/>
        </w:rPr>
        <w:t xml:space="preserve">. </w:t>
      </w:r>
      <w:r w:rsidR="00D67807">
        <w:rPr>
          <w:rFonts w:ascii="Arial" w:hAnsi="Arial" w:cs="Arial"/>
          <w:sz w:val="22"/>
          <w:szCs w:val="22"/>
        </w:rPr>
        <w:t>Land</w:t>
      </w:r>
      <w:r w:rsidR="000E688F">
        <w:rPr>
          <w:rFonts w:ascii="Arial" w:hAnsi="Arial" w:cs="Arial"/>
          <w:sz w:val="22"/>
          <w:szCs w:val="22"/>
        </w:rPr>
        <w:t xml:space="preserve"> will be utilised for developed of </w:t>
      </w:r>
      <w:r w:rsidR="00E02230">
        <w:rPr>
          <w:rFonts w:ascii="Arial" w:hAnsi="Arial" w:cs="Arial"/>
          <w:sz w:val="22"/>
          <w:szCs w:val="22"/>
        </w:rPr>
        <w:t>Tower B &amp; C</w:t>
      </w:r>
      <w:r w:rsidR="00D67807">
        <w:rPr>
          <w:rFonts w:ascii="Arial" w:hAnsi="Arial" w:cs="Arial"/>
          <w:sz w:val="22"/>
          <w:szCs w:val="22"/>
        </w:rPr>
        <w:t xml:space="preserve"> of </w:t>
      </w:r>
      <w:r w:rsidR="000E688F">
        <w:rPr>
          <w:rFonts w:ascii="Arial" w:hAnsi="Arial" w:cs="Arial"/>
          <w:sz w:val="22"/>
          <w:szCs w:val="22"/>
        </w:rPr>
        <w:t>the proposed project “Rasik Greens”</w:t>
      </w:r>
      <w:r w:rsidR="00D67807">
        <w:rPr>
          <w:rFonts w:ascii="Arial" w:hAnsi="Arial" w:cs="Arial"/>
          <w:sz w:val="22"/>
          <w:szCs w:val="22"/>
        </w:rPr>
        <w:t xml:space="preserve"> in phase -1</w:t>
      </w:r>
      <w:r w:rsidR="004B2ECF">
        <w:rPr>
          <w:rFonts w:ascii="Arial" w:hAnsi="Arial" w:cs="Arial"/>
          <w:sz w:val="22"/>
          <w:szCs w:val="22"/>
        </w:rPr>
        <w:t xml:space="preserve">. </w:t>
      </w:r>
    </w:p>
    <w:p w14:paraId="5355A1DD" w14:textId="5E70D800" w:rsidR="007641A5" w:rsidRPr="004B2ECF" w:rsidRDefault="004B2ECF" w:rsidP="004B2ECF">
      <w:pPr>
        <w:pStyle w:val="ListParagraph"/>
        <w:spacing w:before="240" w:line="360" w:lineRule="auto"/>
        <w:ind w:left="426" w:right="142"/>
        <w:jc w:val="both"/>
        <w:rPr>
          <w:rFonts w:ascii="Arial" w:hAnsi="Arial" w:cs="Arial"/>
          <w:sz w:val="22"/>
          <w:szCs w:val="22"/>
        </w:rPr>
      </w:pPr>
      <w:r w:rsidRPr="004B2ECF">
        <w:rPr>
          <w:rFonts w:ascii="Arial" w:hAnsi="Arial" w:cs="Arial"/>
          <w:sz w:val="22"/>
          <w:szCs w:val="22"/>
        </w:rPr>
        <w:t xml:space="preserve">As per information furnished by client, vide order dated 18/12/2021 from Sub-Divisional Magistrate, District: Aligarh, Case Number: 23318/2021, ~1.71 Hectare land is converted to non-agricultural. Same is reflected in the kahtauni for the said plots as downloaded from </w:t>
      </w:r>
      <w:hyperlink r:id="rId12" w:history="1">
        <w:r w:rsidR="007B6C13" w:rsidRPr="007B6C13">
          <w:rPr>
            <w:rStyle w:val="Hyperlink"/>
            <w:rFonts w:ascii="Arial" w:hAnsi="Arial" w:cs="Arial"/>
            <w:i/>
            <w:sz w:val="22"/>
            <w:szCs w:val="22"/>
          </w:rPr>
          <w:t>https://upbhulekh.gov.in/</w:t>
        </w:r>
      </w:hyperlink>
      <w:r w:rsidRPr="004B2ECF">
        <w:rPr>
          <w:rFonts w:ascii="Arial" w:hAnsi="Arial" w:cs="Arial"/>
          <w:sz w:val="22"/>
          <w:szCs w:val="22"/>
        </w:rPr>
        <w:t xml:space="preserve">. Regarding remaining CLU, the promoters have provided a legal certificate issued by Advocate Pankaj Gupta (Aligarh), confirming that the subject land (Khasra Nos. 202 Minjumla, 280 Minjumla and 279/1, Tehsil Koil, Harduaganj, Aligarh) has already been converted for residential plotted development under Section 80 of the U.P. Revenue </w:t>
      </w:r>
      <w:bookmarkStart w:id="4" w:name="_GoBack"/>
      <w:r w:rsidRPr="004B2ECF">
        <w:rPr>
          <w:rFonts w:ascii="Arial" w:hAnsi="Arial" w:cs="Arial"/>
          <w:sz w:val="22"/>
          <w:szCs w:val="22"/>
        </w:rPr>
        <w:t>Cod</w:t>
      </w:r>
      <w:bookmarkEnd w:id="4"/>
      <w:r w:rsidRPr="004B2ECF">
        <w:rPr>
          <w:rFonts w:ascii="Arial" w:hAnsi="Arial" w:cs="Arial"/>
          <w:sz w:val="22"/>
          <w:szCs w:val="22"/>
        </w:rPr>
        <w:t xml:space="preserve">e vide court orders dated 06.01.2023 and 18.12.2021. </w:t>
      </w:r>
      <w:r w:rsidR="007641A5" w:rsidRPr="004B2ECF">
        <w:rPr>
          <w:rFonts w:ascii="Arial" w:hAnsi="Arial" w:cs="Arial"/>
          <w:sz w:val="22"/>
          <w:szCs w:val="22"/>
        </w:rPr>
        <w:t xml:space="preserve"> </w:t>
      </w:r>
    </w:p>
    <w:p w14:paraId="4EC8A3F2" w14:textId="0B6770C8" w:rsidR="002F1928" w:rsidRDefault="002F1928" w:rsidP="00390D80">
      <w:pPr>
        <w:pStyle w:val="ListParagraph"/>
        <w:spacing w:before="240" w:line="360" w:lineRule="auto"/>
        <w:ind w:left="426" w:right="142"/>
        <w:jc w:val="both"/>
        <w:rPr>
          <w:rFonts w:ascii="Arial" w:hAnsi="Arial" w:cs="Arial"/>
          <w:sz w:val="22"/>
          <w:szCs w:val="22"/>
        </w:rPr>
      </w:pPr>
      <w:r w:rsidRPr="002F1928">
        <w:rPr>
          <w:rFonts w:ascii="Arial" w:hAnsi="Arial" w:cs="Arial"/>
          <w:sz w:val="22"/>
          <w:szCs w:val="22"/>
        </w:rPr>
        <w:lastRenderedPageBreak/>
        <w:t xml:space="preserve">As confirmed by the </w:t>
      </w:r>
      <w:r>
        <w:rPr>
          <w:rFonts w:ascii="Arial" w:hAnsi="Arial" w:cs="Arial"/>
          <w:sz w:val="22"/>
          <w:szCs w:val="22"/>
        </w:rPr>
        <w:t>client</w:t>
      </w:r>
      <w:r w:rsidRPr="002F1928">
        <w:rPr>
          <w:rFonts w:ascii="Arial" w:hAnsi="Arial" w:cs="Arial"/>
          <w:sz w:val="22"/>
          <w:szCs w:val="22"/>
        </w:rPr>
        <w:t>, the Rasik Greens project has received sanction from the Aligarh Development Authority for a total of four blocks. Currently, only</w:t>
      </w:r>
      <w:r w:rsidR="00E50ADA">
        <w:rPr>
          <w:rFonts w:ascii="Arial" w:hAnsi="Arial" w:cs="Arial"/>
          <w:sz w:val="22"/>
          <w:szCs w:val="22"/>
        </w:rPr>
        <w:t xml:space="preserve"> two blocks—Block B</w:t>
      </w:r>
      <w:r>
        <w:rPr>
          <w:rFonts w:ascii="Arial" w:hAnsi="Arial" w:cs="Arial"/>
          <w:sz w:val="22"/>
          <w:szCs w:val="22"/>
        </w:rPr>
        <w:t xml:space="preserve"> (</w:t>
      </w:r>
      <w:r w:rsidR="00E50ADA">
        <w:rPr>
          <w:rFonts w:ascii="Arial" w:hAnsi="Arial" w:cs="Arial"/>
          <w:sz w:val="22"/>
          <w:szCs w:val="22"/>
        </w:rPr>
        <w:t>21,292.05 Sq. Mt.) and Block C (16,125.88</w:t>
      </w:r>
      <w:r>
        <w:rPr>
          <w:rFonts w:ascii="Arial" w:hAnsi="Arial" w:cs="Arial"/>
          <w:sz w:val="22"/>
          <w:szCs w:val="22"/>
        </w:rPr>
        <w:t xml:space="preserve"> Sq. Mt</w:t>
      </w:r>
      <w:r w:rsidR="0001252D">
        <w:rPr>
          <w:rFonts w:ascii="Arial" w:hAnsi="Arial" w:cs="Arial"/>
          <w:sz w:val="22"/>
          <w:szCs w:val="22"/>
        </w:rPr>
        <w:t xml:space="preserve">.) </w:t>
      </w:r>
      <w:r w:rsidRPr="002F1928">
        <w:rPr>
          <w:rFonts w:ascii="Arial" w:hAnsi="Arial" w:cs="Arial"/>
          <w:sz w:val="22"/>
          <w:szCs w:val="22"/>
        </w:rPr>
        <w:t>are under development</w:t>
      </w:r>
      <w:r w:rsidR="00E50ADA">
        <w:rPr>
          <w:rFonts w:ascii="Arial" w:hAnsi="Arial" w:cs="Arial"/>
          <w:sz w:val="22"/>
          <w:szCs w:val="22"/>
        </w:rPr>
        <w:t xml:space="preserve"> in first phase</w:t>
      </w:r>
      <w:r w:rsidRPr="002F1928">
        <w:rPr>
          <w:rFonts w:ascii="Arial" w:hAnsi="Arial" w:cs="Arial"/>
          <w:sz w:val="22"/>
          <w:szCs w:val="22"/>
        </w:rPr>
        <w:t>, with the remaining two blocks planned for future phases. Accordingly, the project report and financials considered for this TEV assessment pertain solely to the land area and development scope of these two active blocks.</w:t>
      </w:r>
    </w:p>
    <w:p w14:paraId="7533756E" w14:textId="4B9BB4E7" w:rsidR="00DC2914" w:rsidRDefault="00DC2914" w:rsidP="00DC2914">
      <w:pPr>
        <w:pStyle w:val="ListParagraph"/>
        <w:spacing w:before="240" w:line="360" w:lineRule="auto"/>
        <w:ind w:left="426" w:right="142"/>
        <w:jc w:val="both"/>
        <w:rPr>
          <w:rFonts w:ascii="Arial" w:hAnsi="Arial" w:cs="Arial"/>
          <w:sz w:val="22"/>
          <w:szCs w:val="22"/>
          <w:lang w:eastAsia="en-IN"/>
        </w:rPr>
      </w:pPr>
      <w:r w:rsidRPr="00DC2914">
        <w:rPr>
          <w:rFonts w:ascii="Arial" w:hAnsi="Arial" w:cs="Arial"/>
          <w:sz w:val="22"/>
          <w:szCs w:val="22"/>
          <w:lang w:eastAsia="en-IN"/>
        </w:rPr>
        <w:t>As per the information provided, the layout plan of the proposed project has been prepared by Architect/Engineer Mr. Pavitra Kumar Singh (Registration No. AM3031185/20022023) and duly approved by the Aligarh Development Authority vide approval no. AGDA/BP/24-25/0267 dated 29th March 2025, which remains valid until 18</w:t>
      </w:r>
      <w:r w:rsidRPr="00D47B04">
        <w:rPr>
          <w:rFonts w:ascii="Arial" w:hAnsi="Arial" w:cs="Arial"/>
          <w:sz w:val="22"/>
          <w:szCs w:val="22"/>
          <w:vertAlign w:val="superscript"/>
          <w:lang w:eastAsia="en-IN"/>
        </w:rPr>
        <w:t>th</w:t>
      </w:r>
      <w:r w:rsidR="00D47B04">
        <w:rPr>
          <w:rFonts w:ascii="Arial" w:hAnsi="Arial" w:cs="Arial"/>
          <w:sz w:val="22"/>
          <w:szCs w:val="22"/>
          <w:lang w:eastAsia="en-IN"/>
        </w:rPr>
        <w:t xml:space="preserve"> </w:t>
      </w:r>
      <w:r w:rsidRPr="00DC2914">
        <w:rPr>
          <w:rFonts w:ascii="Arial" w:hAnsi="Arial" w:cs="Arial"/>
          <w:sz w:val="22"/>
          <w:szCs w:val="22"/>
          <w:lang w:eastAsia="en-IN"/>
        </w:rPr>
        <w:t>May 2030.</w:t>
      </w:r>
    </w:p>
    <w:p w14:paraId="0E31ADB5" w14:textId="7DC26FB7" w:rsidR="0092667A" w:rsidRPr="001742C6" w:rsidRDefault="0092667A" w:rsidP="0092667A">
      <w:pPr>
        <w:pStyle w:val="ListParagraph"/>
        <w:spacing w:before="240" w:after="240" w:line="360" w:lineRule="auto"/>
        <w:ind w:left="426" w:right="142"/>
        <w:jc w:val="both"/>
        <w:rPr>
          <w:rFonts w:ascii="Arial" w:hAnsi="Arial" w:cs="Arial"/>
          <w:color w:val="000000"/>
          <w:sz w:val="22"/>
          <w:szCs w:val="22"/>
        </w:rPr>
      </w:pPr>
      <w:r w:rsidRPr="001742C6">
        <w:rPr>
          <w:rFonts w:ascii="Arial" w:hAnsi="Arial" w:cs="Arial"/>
          <w:sz w:val="22"/>
          <w:szCs w:val="22"/>
          <w:lang w:eastAsia="en-IN"/>
        </w:rPr>
        <w:t xml:space="preserve">As per data/information provided to us, </w:t>
      </w:r>
      <w:r w:rsidR="00E93243">
        <w:rPr>
          <w:rFonts w:ascii="Arial" w:hAnsi="Arial" w:cs="Arial"/>
          <w:sz w:val="22"/>
          <w:szCs w:val="22"/>
          <w:lang w:eastAsia="en-IN"/>
        </w:rPr>
        <w:t xml:space="preserve">the firm has obtained some of the approvals/NOCs such as </w:t>
      </w:r>
      <w:r w:rsidR="001B6F63">
        <w:rPr>
          <w:rFonts w:ascii="Arial" w:hAnsi="Arial" w:cs="Arial"/>
          <w:sz w:val="22"/>
          <w:szCs w:val="22"/>
          <w:lang w:eastAsia="en-IN"/>
        </w:rPr>
        <w:t xml:space="preserve">Sanctioned layout plan, </w:t>
      </w:r>
      <w:r w:rsidR="00E93243">
        <w:rPr>
          <w:rFonts w:ascii="Arial" w:hAnsi="Arial" w:cs="Arial"/>
          <w:sz w:val="22"/>
          <w:szCs w:val="22"/>
          <w:lang w:eastAsia="en-IN"/>
        </w:rPr>
        <w:t xml:space="preserve">Environmental clearance, Fire NOC (Provisional), CLU </w:t>
      </w:r>
      <w:r w:rsidR="001B6F63">
        <w:rPr>
          <w:rFonts w:ascii="Arial" w:hAnsi="Arial" w:cs="Arial"/>
          <w:sz w:val="22"/>
          <w:szCs w:val="22"/>
          <w:lang w:eastAsia="en-IN"/>
        </w:rPr>
        <w:t xml:space="preserve">etc. </w:t>
      </w:r>
      <w:r w:rsidR="00E93243">
        <w:rPr>
          <w:rFonts w:ascii="Arial" w:hAnsi="Arial" w:cs="Arial"/>
          <w:sz w:val="22"/>
          <w:szCs w:val="22"/>
          <w:lang w:eastAsia="en-IN"/>
        </w:rPr>
        <w:t xml:space="preserve">and has </w:t>
      </w:r>
      <w:r>
        <w:rPr>
          <w:rFonts w:ascii="Arial" w:hAnsi="Arial" w:cs="Arial"/>
          <w:sz w:val="22"/>
          <w:szCs w:val="22"/>
          <w:lang w:eastAsia="en-IN"/>
        </w:rPr>
        <w:t>applied</w:t>
      </w:r>
      <w:r w:rsidR="00A62512">
        <w:rPr>
          <w:rFonts w:ascii="Arial" w:hAnsi="Arial" w:cs="Arial"/>
          <w:sz w:val="22"/>
          <w:szCs w:val="22"/>
          <w:lang w:eastAsia="en-IN"/>
        </w:rPr>
        <w:t xml:space="preserve"> or will apply in due course </w:t>
      </w:r>
      <w:r>
        <w:rPr>
          <w:rFonts w:ascii="Arial" w:hAnsi="Arial" w:cs="Arial"/>
          <w:sz w:val="22"/>
          <w:szCs w:val="22"/>
          <w:lang w:eastAsia="en-IN"/>
        </w:rPr>
        <w:t xml:space="preserve">for </w:t>
      </w:r>
      <w:r w:rsidR="00E93243">
        <w:rPr>
          <w:rFonts w:ascii="Arial" w:hAnsi="Arial" w:cs="Arial"/>
          <w:sz w:val="22"/>
          <w:szCs w:val="22"/>
          <w:lang w:eastAsia="en-IN"/>
        </w:rPr>
        <w:t>remaining</w:t>
      </w:r>
      <w:r w:rsidRPr="001742C6">
        <w:rPr>
          <w:rFonts w:ascii="Arial" w:hAnsi="Arial" w:cs="Arial"/>
          <w:sz w:val="22"/>
          <w:szCs w:val="22"/>
          <w:lang w:eastAsia="en-IN"/>
        </w:rPr>
        <w:t xml:space="preserve"> Approvals/NOC’s such RERA, </w:t>
      </w:r>
      <w:r w:rsidR="00D47B04">
        <w:rPr>
          <w:rFonts w:ascii="Arial" w:hAnsi="Arial" w:cs="Arial"/>
          <w:sz w:val="22"/>
          <w:szCs w:val="22"/>
          <w:lang w:eastAsia="en-IN"/>
        </w:rPr>
        <w:t xml:space="preserve">NHAIs </w:t>
      </w:r>
      <w:r w:rsidR="00E93243">
        <w:rPr>
          <w:rFonts w:ascii="Arial" w:hAnsi="Arial" w:cs="Arial"/>
          <w:sz w:val="22"/>
          <w:szCs w:val="22"/>
          <w:lang w:eastAsia="en-IN"/>
        </w:rPr>
        <w:t>&amp;</w:t>
      </w:r>
      <w:r w:rsidR="00D47B04">
        <w:rPr>
          <w:rFonts w:ascii="Arial" w:hAnsi="Arial" w:cs="Arial"/>
          <w:sz w:val="22"/>
          <w:szCs w:val="22"/>
          <w:lang w:eastAsia="en-IN"/>
        </w:rPr>
        <w:t xml:space="preserve"> </w:t>
      </w:r>
      <w:r w:rsidRPr="001742C6">
        <w:rPr>
          <w:rFonts w:ascii="Arial" w:hAnsi="Arial" w:cs="Arial"/>
          <w:sz w:val="22"/>
          <w:szCs w:val="22"/>
          <w:lang w:eastAsia="en-IN"/>
        </w:rPr>
        <w:t>Airport NOC</w:t>
      </w:r>
      <w:r w:rsidR="002E22B1">
        <w:rPr>
          <w:rFonts w:ascii="Arial" w:hAnsi="Arial" w:cs="Arial"/>
          <w:sz w:val="22"/>
          <w:szCs w:val="22"/>
          <w:lang w:eastAsia="en-IN"/>
        </w:rPr>
        <w:t xml:space="preserve">, </w:t>
      </w:r>
      <w:r w:rsidR="00A62512">
        <w:rPr>
          <w:rFonts w:ascii="Arial" w:hAnsi="Arial" w:cs="Arial"/>
          <w:sz w:val="22"/>
          <w:szCs w:val="22"/>
          <w:lang w:eastAsia="en-IN"/>
        </w:rPr>
        <w:t xml:space="preserve">Ground Water Extraction NOC, </w:t>
      </w:r>
      <w:r w:rsidR="002E22B1" w:rsidRPr="002E22B1">
        <w:rPr>
          <w:rFonts w:ascii="Arial" w:hAnsi="Arial" w:cs="Arial"/>
          <w:sz w:val="22"/>
          <w:szCs w:val="22"/>
        </w:rPr>
        <w:t xml:space="preserve">Approval from Electricity Department </w:t>
      </w:r>
      <w:r w:rsidRPr="001742C6">
        <w:rPr>
          <w:rFonts w:ascii="Arial" w:hAnsi="Arial" w:cs="Arial"/>
          <w:sz w:val="22"/>
          <w:szCs w:val="22"/>
          <w:lang w:eastAsia="en-IN"/>
        </w:rPr>
        <w:t xml:space="preserve">etc. from the respective authorities. </w:t>
      </w:r>
      <w:r w:rsidRPr="001742C6">
        <w:rPr>
          <w:rFonts w:ascii="Arial" w:hAnsi="Arial" w:cs="Arial"/>
          <w:i/>
          <w:sz w:val="22"/>
          <w:szCs w:val="22"/>
          <w:lang w:eastAsia="en-IN"/>
        </w:rPr>
        <w:t>(Refer the section Statutory Approval in the later part of the report).</w:t>
      </w:r>
    </w:p>
    <w:p w14:paraId="1C5C8FAC" w14:textId="34C65C35" w:rsidR="00390D80" w:rsidRPr="00D47B04" w:rsidRDefault="00D47B04" w:rsidP="00D47B04">
      <w:pPr>
        <w:pStyle w:val="ListParagraph"/>
        <w:autoSpaceDE w:val="0"/>
        <w:autoSpaceDN w:val="0"/>
        <w:spacing w:after="240" w:line="360" w:lineRule="auto"/>
        <w:ind w:left="426" w:right="142"/>
        <w:jc w:val="both"/>
        <w:rPr>
          <w:rFonts w:ascii="Arial" w:hAnsi="Arial" w:cs="Arial"/>
          <w:sz w:val="22"/>
          <w:szCs w:val="22"/>
        </w:rPr>
      </w:pPr>
      <w:r w:rsidRPr="00D47B04">
        <w:rPr>
          <w:rFonts w:ascii="Arial" w:hAnsi="Arial" w:cs="Arial"/>
          <w:sz w:val="22"/>
          <w:szCs w:val="22"/>
        </w:rPr>
        <w:t>As per the details shared by the client, the total cost of the proposed Group Housing Project (Phase-I) is estimated at INR 11,781.94 lakhs (including land and ADA fees), proposed to be financed through a term loan of INR 7,000.00 lakhs, partners’ contribution of INR 2,581.94 lakhs, unsecured loans of INR 1,200.00 lakhs, and expected customer advances of INR 1,000.00 lakhs.</w:t>
      </w:r>
      <w:r>
        <w:rPr>
          <w:rFonts w:ascii="Arial" w:hAnsi="Arial" w:cs="Arial"/>
          <w:sz w:val="22"/>
          <w:szCs w:val="22"/>
        </w:rPr>
        <w:t xml:space="preserve"> </w:t>
      </w:r>
      <w:r w:rsidR="00390D80" w:rsidRPr="00D47B04">
        <w:rPr>
          <w:rFonts w:ascii="Arial" w:hAnsi="Arial" w:cs="Arial"/>
          <w:i/>
          <w:sz w:val="22"/>
          <w:szCs w:val="22"/>
        </w:rPr>
        <w:t>(For Project Cost breakup, refer the section “Project Cost and Means of Finance” in the later part of the report).</w:t>
      </w:r>
    </w:p>
    <w:p w14:paraId="6C421F62" w14:textId="46A7AE88" w:rsidR="00C5050A" w:rsidRPr="00523309" w:rsidRDefault="001F2157" w:rsidP="00523309">
      <w:pPr>
        <w:pStyle w:val="ListParagraph"/>
        <w:spacing w:after="240" w:line="360" w:lineRule="auto"/>
        <w:ind w:left="426" w:right="142"/>
        <w:jc w:val="both"/>
        <w:rPr>
          <w:rFonts w:ascii="Arial" w:hAnsi="Arial" w:cs="Arial"/>
          <w:sz w:val="22"/>
        </w:rPr>
      </w:pPr>
      <w:r w:rsidRPr="001F2157">
        <w:rPr>
          <w:rFonts w:ascii="Arial" w:hAnsi="Arial" w:cs="Arial"/>
          <w:sz w:val="22"/>
        </w:rPr>
        <w:t xml:space="preserve">During the site </w:t>
      </w:r>
      <w:r w:rsidR="00523309">
        <w:rPr>
          <w:rFonts w:ascii="Arial" w:hAnsi="Arial" w:cs="Arial"/>
          <w:sz w:val="22"/>
        </w:rPr>
        <w:t>visit</w:t>
      </w:r>
      <w:r w:rsidR="00E93243">
        <w:rPr>
          <w:rFonts w:ascii="Arial" w:hAnsi="Arial" w:cs="Arial"/>
          <w:sz w:val="22"/>
        </w:rPr>
        <w:t xml:space="preserve"> dated 12</w:t>
      </w:r>
      <w:r w:rsidR="00E93243" w:rsidRPr="00E93243">
        <w:rPr>
          <w:rFonts w:ascii="Arial" w:hAnsi="Arial" w:cs="Arial"/>
          <w:sz w:val="22"/>
          <w:vertAlign w:val="superscript"/>
        </w:rPr>
        <w:t>th</w:t>
      </w:r>
      <w:r w:rsidR="00E93243">
        <w:rPr>
          <w:rFonts w:ascii="Arial" w:hAnsi="Arial" w:cs="Arial"/>
          <w:sz w:val="22"/>
        </w:rPr>
        <w:t xml:space="preserve"> April 2025</w:t>
      </w:r>
      <w:r w:rsidRPr="001F2157">
        <w:rPr>
          <w:rFonts w:ascii="Arial" w:hAnsi="Arial" w:cs="Arial"/>
          <w:sz w:val="22"/>
        </w:rPr>
        <w:t>, it was noted that the proposed land parcel is located at an approximate distance of 400 meters from Ramghat Road. The site adjoins the firm’s existing development “Rasik Tower,” and currently, both Rasik Greens and Rasik Tower share a common entrance, ensuring site accessibility. It was also observed that the project land has been partially demarcated as of date</w:t>
      </w:r>
      <w:r w:rsidR="00E93243">
        <w:rPr>
          <w:rFonts w:ascii="Arial" w:hAnsi="Arial" w:cs="Arial"/>
          <w:sz w:val="22"/>
        </w:rPr>
        <w:t>.</w:t>
      </w:r>
      <w:r w:rsidR="00523309">
        <w:rPr>
          <w:rFonts w:ascii="Arial" w:hAnsi="Arial" w:cs="Arial"/>
          <w:sz w:val="22"/>
        </w:rPr>
        <w:t xml:space="preserve"> </w:t>
      </w:r>
      <w:r w:rsidR="003669A8" w:rsidRPr="00523309">
        <w:rPr>
          <w:rFonts w:ascii="Arial" w:hAnsi="Arial" w:cs="Arial"/>
          <w:sz w:val="22"/>
        </w:rPr>
        <w:t>Also</w:t>
      </w:r>
      <w:r w:rsidR="00D47B04" w:rsidRPr="00523309">
        <w:rPr>
          <w:rFonts w:ascii="Arial" w:hAnsi="Arial" w:cs="Arial"/>
          <w:sz w:val="22"/>
        </w:rPr>
        <w:t xml:space="preserve">, the promoters have </w:t>
      </w:r>
      <w:r w:rsidR="00D06F00" w:rsidRPr="00523309">
        <w:rPr>
          <w:rFonts w:ascii="Arial" w:hAnsi="Arial" w:cs="Arial"/>
          <w:sz w:val="22"/>
        </w:rPr>
        <w:t>informed</w:t>
      </w:r>
      <w:r w:rsidR="00D47B04" w:rsidRPr="00523309">
        <w:rPr>
          <w:rFonts w:ascii="Arial" w:hAnsi="Arial" w:cs="Arial"/>
          <w:sz w:val="22"/>
        </w:rPr>
        <w:t xml:space="preserve"> that necessary measures for providing a dedicated entry will be undertaken during the development phase, ensuring compliance with planning norms and smooth project accessibility.</w:t>
      </w:r>
      <w:r w:rsidR="003823B8" w:rsidRPr="00523309">
        <w:rPr>
          <w:rFonts w:ascii="Arial" w:hAnsi="Arial" w:cs="Arial"/>
          <w:sz w:val="22"/>
        </w:rPr>
        <w:t xml:space="preserve"> </w:t>
      </w:r>
      <w:r w:rsidR="003823B8" w:rsidRPr="00523309">
        <w:rPr>
          <w:rFonts w:ascii="Arial" w:hAnsi="Arial" w:cs="Arial"/>
          <w:sz w:val="22"/>
          <w:szCs w:val="22"/>
        </w:rPr>
        <w:t>(</w:t>
      </w:r>
      <w:r w:rsidR="003823B8" w:rsidRPr="00523309">
        <w:rPr>
          <w:rFonts w:ascii="Arial" w:hAnsi="Arial" w:cs="Arial"/>
          <w:i/>
          <w:sz w:val="22"/>
          <w:szCs w:val="22"/>
        </w:rPr>
        <w:t>Kindly refer the site pictures captured during the survey attached in the later section of the report).</w:t>
      </w:r>
    </w:p>
    <w:p w14:paraId="6FD4CD1A" w14:textId="631098C9" w:rsidR="00F7248C" w:rsidRDefault="00F7248C" w:rsidP="003823B8">
      <w:pPr>
        <w:pStyle w:val="ListParagraph"/>
        <w:spacing w:after="240" w:line="360" w:lineRule="auto"/>
        <w:ind w:left="426" w:right="142"/>
        <w:jc w:val="both"/>
        <w:rPr>
          <w:rFonts w:ascii="Arial" w:hAnsi="Arial" w:cs="Arial"/>
          <w:sz w:val="22"/>
          <w:szCs w:val="22"/>
          <w:lang w:eastAsia="en-IN"/>
        </w:rPr>
      </w:pPr>
      <w:r w:rsidRPr="001742C6">
        <w:rPr>
          <w:rFonts w:ascii="Arial" w:hAnsi="Arial" w:cs="Arial"/>
          <w:sz w:val="22"/>
          <w:szCs w:val="22"/>
          <w:lang w:eastAsia="en-IN"/>
        </w:rPr>
        <w:t xml:space="preserve">At present, the </w:t>
      </w:r>
      <w:r w:rsidR="00454609">
        <w:rPr>
          <w:rFonts w:ascii="Arial" w:hAnsi="Arial" w:cs="Arial"/>
          <w:sz w:val="22"/>
          <w:szCs w:val="22"/>
          <w:lang w:eastAsia="en-IN"/>
        </w:rPr>
        <w:t>firm</w:t>
      </w:r>
      <w:r w:rsidRPr="001742C6">
        <w:rPr>
          <w:rFonts w:ascii="Arial" w:hAnsi="Arial" w:cs="Arial"/>
          <w:sz w:val="22"/>
          <w:szCs w:val="22"/>
          <w:lang w:eastAsia="en-IN"/>
        </w:rPr>
        <w:t xml:space="preserve"> is in discussion with bank</w:t>
      </w:r>
      <w:r w:rsidR="00454609">
        <w:rPr>
          <w:rFonts w:ascii="Arial" w:hAnsi="Arial" w:cs="Arial"/>
          <w:sz w:val="22"/>
          <w:szCs w:val="22"/>
          <w:lang w:eastAsia="en-IN"/>
        </w:rPr>
        <w:t>s/financial institutions</w:t>
      </w:r>
      <w:r w:rsidRPr="001742C6">
        <w:rPr>
          <w:rFonts w:ascii="Arial" w:hAnsi="Arial" w:cs="Arial"/>
          <w:sz w:val="22"/>
          <w:szCs w:val="22"/>
          <w:lang w:eastAsia="en-IN"/>
        </w:rPr>
        <w:t xml:space="preserve"> to fund the project through a term loan of </w:t>
      </w:r>
      <w:r w:rsidR="00454609">
        <w:rPr>
          <w:rFonts w:ascii="Arial" w:hAnsi="Arial" w:cs="Arial"/>
          <w:sz w:val="22"/>
          <w:szCs w:val="22"/>
          <w:lang w:eastAsia="en-IN"/>
        </w:rPr>
        <w:t>INR 7</w:t>
      </w:r>
      <w:r w:rsidR="00454609" w:rsidRPr="00390D80">
        <w:rPr>
          <w:rFonts w:ascii="Arial" w:hAnsi="Arial" w:cs="Arial"/>
          <w:sz w:val="22"/>
          <w:szCs w:val="22"/>
          <w:lang w:eastAsia="en-IN"/>
        </w:rPr>
        <w:t>,000.00 lakhs</w:t>
      </w:r>
      <w:r w:rsidRPr="001742C6">
        <w:rPr>
          <w:rFonts w:ascii="Arial" w:hAnsi="Arial" w:cs="Arial"/>
          <w:sz w:val="22"/>
          <w:szCs w:val="22"/>
          <w:lang w:eastAsia="en-IN"/>
        </w:rPr>
        <w:t xml:space="preserve">. </w:t>
      </w:r>
      <w:r w:rsidRPr="001742C6">
        <w:rPr>
          <w:rFonts w:ascii="Arial" w:hAnsi="Arial" w:cs="Arial"/>
          <w:sz w:val="22"/>
          <w:szCs w:val="22"/>
        </w:rPr>
        <w:t>In this regard</w:t>
      </w:r>
      <w:r w:rsidR="008540AB" w:rsidRPr="001742C6">
        <w:rPr>
          <w:rFonts w:ascii="Arial" w:hAnsi="Arial" w:cs="Arial"/>
          <w:sz w:val="22"/>
          <w:szCs w:val="22"/>
        </w:rPr>
        <w:t>,</w:t>
      </w:r>
      <w:r w:rsidRPr="001742C6">
        <w:rPr>
          <w:rFonts w:ascii="Arial" w:hAnsi="Arial" w:cs="Arial"/>
          <w:sz w:val="22"/>
          <w:szCs w:val="22"/>
        </w:rPr>
        <w:t xml:space="preserve"> </w:t>
      </w:r>
      <w:r w:rsidR="00454609">
        <w:rPr>
          <w:rFonts w:ascii="Arial" w:hAnsi="Arial" w:cs="Arial"/>
          <w:sz w:val="22"/>
          <w:szCs w:val="22"/>
        </w:rPr>
        <w:t>Punjab National Bank, MCC</w:t>
      </w:r>
      <w:r w:rsidR="00455D73" w:rsidRPr="001742C6">
        <w:rPr>
          <w:rFonts w:ascii="Arial" w:hAnsi="Arial" w:cs="Arial"/>
          <w:sz w:val="22"/>
          <w:szCs w:val="22"/>
        </w:rPr>
        <w:t xml:space="preserve"> Branch, </w:t>
      </w:r>
      <w:r w:rsidR="00454609">
        <w:rPr>
          <w:rFonts w:ascii="Arial" w:hAnsi="Arial" w:cs="Arial"/>
          <w:sz w:val="22"/>
          <w:szCs w:val="22"/>
        </w:rPr>
        <w:t>Aligarh</w:t>
      </w:r>
      <w:r w:rsidRPr="001742C6">
        <w:rPr>
          <w:rFonts w:ascii="Arial" w:hAnsi="Arial" w:cs="Arial"/>
          <w:sz w:val="22"/>
          <w:szCs w:val="22"/>
        </w:rPr>
        <w:t xml:space="preserve"> has appointed R.K. </w:t>
      </w:r>
      <w:r w:rsidR="00E4108C" w:rsidRPr="001742C6">
        <w:rPr>
          <w:rFonts w:ascii="Arial" w:hAnsi="Arial" w:cs="Arial"/>
          <w:sz w:val="22"/>
          <w:szCs w:val="22"/>
        </w:rPr>
        <w:t>A</w:t>
      </w:r>
      <w:r w:rsidRPr="001742C6">
        <w:rPr>
          <w:rFonts w:ascii="Arial" w:hAnsi="Arial" w:cs="Arial"/>
          <w:sz w:val="22"/>
          <w:szCs w:val="22"/>
        </w:rPr>
        <w:t xml:space="preserve">ssociates to assess the Techno-Economic Viability of the proposed </w:t>
      </w:r>
      <w:r w:rsidR="00E4108C" w:rsidRPr="001742C6">
        <w:rPr>
          <w:rFonts w:ascii="Arial" w:hAnsi="Arial" w:cs="Arial"/>
          <w:sz w:val="22"/>
          <w:szCs w:val="22"/>
        </w:rPr>
        <w:t>project</w:t>
      </w:r>
      <w:r w:rsidRPr="001742C6">
        <w:rPr>
          <w:rFonts w:ascii="Arial" w:hAnsi="Arial" w:cs="Arial"/>
          <w:sz w:val="22"/>
          <w:szCs w:val="22"/>
        </w:rPr>
        <w:t xml:space="preserve"> </w:t>
      </w:r>
      <w:r w:rsidR="00454609">
        <w:rPr>
          <w:rFonts w:ascii="Arial" w:hAnsi="Arial" w:cs="Arial"/>
          <w:sz w:val="22"/>
          <w:szCs w:val="22"/>
        </w:rPr>
        <w:t>at</w:t>
      </w:r>
      <w:r w:rsidR="00454609" w:rsidRPr="0070179D">
        <w:rPr>
          <w:rFonts w:ascii="Arial" w:hAnsi="Arial" w:cs="Arial"/>
          <w:sz w:val="22"/>
          <w:szCs w:val="22"/>
        </w:rPr>
        <w:t xml:space="preserve"> </w:t>
      </w:r>
      <w:r w:rsidR="00454609">
        <w:rPr>
          <w:rFonts w:ascii="Arial" w:hAnsi="Arial" w:cs="Arial"/>
          <w:sz w:val="22"/>
          <w:szCs w:val="22"/>
        </w:rPr>
        <w:t>Khasra No. 280Mi, 279/1, 202</w:t>
      </w:r>
      <w:r w:rsidR="00454609" w:rsidRPr="0089565C">
        <w:rPr>
          <w:rFonts w:ascii="Arial" w:hAnsi="Arial" w:cs="Arial"/>
          <w:sz w:val="22"/>
          <w:szCs w:val="22"/>
        </w:rPr>
        <w:t>Mi, Village: Harduaganj Dehat, Tehsil: Koil &amp; D</w:t>
      </w:r>
      <w:r w:rsidR="00D47B04">
        <w:rPr>
          <w:rFonts w:ascii="Arial" w:hAnsi="Arial" w:cs="Arial"/>
          <w:sz w:val="22"/>
          <w:szCs w:val="22"/>
        </w:rPr>
        <w:t xml:space="preserve">istrict- Aligarh, Uttar </w:t>
      </w:r>
      <w:r w:rsidR="00D47B04">
        <w:rPr>
          <w:rFonts w:ascii="Arial" w:hAnsi="Arial" w:cs="Arial"/>
          <w:sz w:val="22"/>
          <w:szCs w:val="22"/>
        </w:rPr>
        <w:lastRenderedPageBreak/>
        <w:t>Pradesh,</w:t>
      </w:r>
      <w:r w:rsidR="00454609" w:rsidRPr="0089565C">
        <w:rPr>
          <w:rFonts w:ascii="Arial" w:hAnsi="Arial" w:cs="Arial"/>
          <w:sz w:val="22"/>
          <w:szCs w:val="22"/>
        </w:rPr>
        <w:t xml:space="preserve"> 202125</w:t>
      </w:r>
      <w:r w:rsidR="00100A97" w:rsidRPr="001742C6">
        <w:rPr>
          <w:rFonts w:ascii="Arial" w:hAnsi="Arial" w:cs="Arial"/>
          <w:b/>
          <w:sz w:val="22"/>
          <w:szCs w:val="22"/>
          <w:lang w:eastAsia="en-IN"/>
        </w:rPr>
        <w:t xml:space="preserve"> </w:t>
      </w:r>
      <w:r w:rsidR="00100A97" w:rsidRPr="001742C6">
        <w:rPr>
          <w:rFonts w:ascii="Arial" w:hAnsi="Arial" w:cs="Arial"/>
          <w:bCs/>
          <w:color w:val="000000"/>
          <w:sz w:val="22"/>
          <w:szCs w:val="22"/>
        </w:rPr>
        <w:t xml:space="preserve">based on our independent EIC research and information/data provided to us about the project by M/s </w:t>
      </w:r>
      <w:r w:rsidR="00454609">
        <w:rPr>
          <w:rFonts w:ascii="Arial" w:hAnsi="Arial" w:cs="Arial"/>
          <w:bCs/>
          <w:color w:val="000000"/>
          <w:sz w:val="22"/>
          <w:szCs w:val="22"/>
        </w:rPr>
        <w:t>Rasik Infra</w:t>
      </w:r>
      <w:r w:rsidR="00455D73" w:rsidRPr="001742C6">
        <w:rPr>
          <w:rFonts w:ascii="Arial" w:hAnsi="Arial" w:cs="Arial"/>
          <w:bCs/>
          <w:color w:val="000000"/>
          <w:sz w:val="22"/>
          <w:szCs w:val="22"/>
        </w:rPr>
        <w:t xml:space="preserve"> Construction</w:t>
      </w:r>
      <w:r w:rsidR="00454609">
        <w:rPr>
          <w:rFonts w:ascii="Arial" w:hAnsi="Arial" w:cs="Arial"/>
          <w:bCs/>
          <w:color w:val="000000"/>
          <w:sz w:val="22"/>
          <w:szCs w:val="22"/>
        </w:rPr>
        <w:t>s.</w:t>
      </w:r>
    </w:p>
    <w:p w14:paraId="5F07839A" w14:textId="77777777" w:rsidR="008F50A0" w:rsidRDefault="00A22FE5" w:rsidP="0012431A">
      <w:pPr>
        <w:pStyle w:val="ListParagraph"/>
        <w:numPr>
          <w:ilvl w:val="0"/>
          <w:numId w:val="20"/>
        </w:numPr>
        <w:spacing w:line="360" w:lineRule="auto"/>
        <w:ind w:left="426" w:right="142" w:hanging="425"/>
        <w:jc w:val="both"/>
        <w:rPr>
          <w:rFonts w:ascii="Arial" w:hAnsi="Arial" w:cs="Arial"/>
          <w:b/>
          <w:sz w:val="22"/>
          <w:szCs w:val="22"/>
        </w:rPr>
      </w:pPr>
      <w:r>
        <w:rPr>
          <w:rFonts w:ascii="Arial" w:hAnsi="Arial" w:cs="Arial"/>
          <w:b/>
          <w:sz w:val="22"/>
          <w:szCs w:val="22"/>
        </w:rPr>
        <w:t xml:space="preserve">PURPOSE OF THE REPORT: </w:t>
      </w:r>
    </w:p>
    <w:p w14:paraId="66B5A0DA" w14:textId="414B3856" w:rsidR="00C31A64" w:rsidRPr="00523309" w:rsidRDefault="00A22FE5" w:rsidP="00523309">
      <w:pPr>
        <w:pStyle w:val="ListParagraph"/>
        <w:spacing w:before="240" w:line="360" w:lineRule="auto"/>
        <w:ind w:left="426" w:right="142"/>
        <w:jc w:val="both"/>
        <w:rPr>
          <w:rFonts w:ascii="Arial" w:hAnsi="Arial" w:cs="Arial"/>
          <w:b/>
          <w:sz w:val="22"/>
          <w:szCs w:val="22"/>
        </w:rPr>
      </w:pPr>
      <w:r w:rsidRPr="008A0488">
        <w:rPr>
          <w:rFonts w:ascii="Arial" w:hAnsi="Arial" w:cs="Arial"/>
          <w:sz w:val="22"/>
          <w:szCs w:val="22"/>
        </w:rPr>
        <w:t xml:space="preserve">To assess </w:t>
      </w:r>
      <w:r w:rsidR="00275C8E" w:rsidRPr="008A0488">
        <w:rPr>
          <w:rFonts w:ascii="Arial" w:hAnsi="Arial" w:cs="Arial"/>
          <w:sz w:val="22"/>
          <w:szCs w:val="22"/>
        </w:rPr>
        <w:t>the</w:t>
      </w:r>
      <w:r w:rsidR="004A5B84" w:rsidRPr="008A0488">
        <w:rPr>
          <w:rFonts w:ascii="Arial" w:hAnsi="Arial" w:cs="Arial"/>
          <w:sz w:val="22"/>
          <w:szCs w:val="22"/>
        </w:rPr>
        <w:t xml:space="preserve"> </w:t>
      </w:r>
      <w:r w:rsidR="00C96C06" w:rsidRPr="00F7248C">
        <w:rPr>
          <w:rFonts w:ascii="Arial" w:hAnsi="Arial" w:cs="Arial"/>
          <w:sz w:val="22"/>
          <w:szCs w:val="22"/>
        </w:rPr>
        <w:t>Techno-</w:t>
      </w:r>
      <w:r w:rsidR="00171EF9">
        <w:rPr>
          <w:rFonts w:ascii="Arial" w:hAnsi="Arial" w:cs="Arial"/>
          <w:sz w:val="22"/>
          <w:szCs w:val="22"/>
        </w:rPr>
        <w:t>Economic</w:t>
      </w:r>
      <w:r w:rsidR="0033633E" w:rsidRPr="008A0488">
        <w:rPr>
          <w:rFonts w:ascii="Arial" w:hAnsi="Arial" w:cs="Arial"/>
          <w:sz w:val="22"/>
          <w:szCs w:val="22"/>
        </w:rPr>
        <w:t xml:space="preserve"> Feasibility </w:t>
      </w:r>
      <w:r w:rsidR="001A28C4">
        <w:rPr>
          <w:rFonts w:ascii="Arial" w:hAnsi="Arial" w:cs="Arial"/>
          <w:sz w:val="22"/>
          <w:szCs w:val="22"/>
        </w:rPr>
        <w:t xml:space="preserve">of the </w:t>
      </w:r>
      <w:r w:rsidR="00275C8E" w:rsidRPr="008A0488">
        <w:rPr>
          <w:rFonts w:ascii="Arial" w:hAnsi="Arial" w:cs="Arial"/>
          <w:sz w:val="22"/>
          <w:szCs w:val="22"/>
        </w:rPr>
        <w:t xml:space="preserve">proposed </w:t>
      </w:r>
      <w:r w:rsidR="00454609">
        <w:rPr>
          <w:rFonts w:ascii="Arial" w:hAnsi="Arial" w:cs="Arial"/>
          <w:sz w:val="22"/>
          <w:szCs w:val="22"/>
        </w:rPr>
        <w:t>group housing</w:t>
      </w:r>
      <w:r w:rsidR="00CF182C">
        <w:rPr>
          <w:rFonts w:ascii="Arial" w:hAnsi="Arial" w:cs="Arial"/>
          <w:sz w:val="22"/>
          <w:szCs w:val="22"/>
        </w:rPr>
        <w:t xml:space="preserve"> </w:t>
      </w:r>
      <w:r w:rsidR="00FD47AC">
        <w:rPr>
          <w:rFonts w:ascii="Arial" w:hAnsi="Arial" w:cs="Arial"/>
          <w:sz w:val="22"/>
          <w:szCs w:val="22"/>
        </w:rPr>
        <w:t xml:space="preserve">development </w:t>
      </w:r>
      <w:r w:rsidR="00275C8E" w:rsidRPr="008A0488">
        <w:rPr>
          <w:rFonts w:ascii="Arial" w:hAnsi="Arial" w:cs="Arial"/>
          <w:sz w:val="22"/>
          <w:szCs w:val="22"/>
        </w:rPr>
        <w:t xml:space="preserve">project </w:t>
      </w:r>
      <w:r w:rsidR="00DE7CE9">
        <w:rPr>
          <w:rFonts w:ascii="Arial" w:hAnsi="Arial" w:cs="Arial"/>
          <w:sz w:val="22"/>
          <w:szCs w:val="22"/>
          <w:lang w:eastAsia="en-IN"/>
        </w:rPr>
        <w:t xml:space="preserve">to take </w:t>
      </w:r>
      <w:r w:rsidR="00FD47AC">
        <w:rPr>
          <w:rFonts w:ascii="Arial" w:hAnsi="Arial" w:cs="Arial"/>
          <w:sz w:val="22"/>
          <w:szCs w:val="22"/>
          <w:lang w:eastAsia="en-IN"/>
        </w:rPr>
        <w:t>p</w:t>
      </w:r>
      <w:r w:rsidR="00DE7CE9">
        <w:rPr>
          <w:rFonts w:ascii="Arial" w:hAnsi="Arial" w:cs="Arial"/>
          <w:sz w:val="22"/>
          <w:szCs w:val="22"/>
          <w:lang w:eastAsia="en-IN"/>
        </w:rPr>
        <w:t>roject funding decision for the same</w:t>
      </w:r>
      <w:r w:rsidRPr="00C77093">
        <w:rPr>
          <w:rFonts w:ascii="Arial" w:hAnsi="Arial" w:cs="Arial"/>
          <w:sz w:val="22"/>
          <w:szCs w:val="22"/>
        </w:rPr>
        <w:t>.</w:t>
      </w:r>
    </w:p>
    <w:p w14:paraId="08FED334" w14:textId="77777777" w:rsidR="00523309" w:rsidRDefault="00523309" w:rsidP="00523309">
      <w:pPr>
        <w:pStyle w:val="ListParagraph"/>
        <w:spacing w:line="360" w:lineRule="auto"/>
        <w:ind w:left="426" w:right="142"/>
        <w:jc w:val="both"/>
        <w:rPr>
          <w:rFonts w:ascii="Arial" w:hAnsi="Arial" w:cs="Arial"/>
          <w:b/>
          <w:sz w:val="22"/>
          <w:szCs w:val="22"/>
        </w:rPr>
      </w:pPr>
    </w:p>
    <w:p w14:paraId="05785E78" w14:textId="77777777" w:rsidR="008F50A0" w:rsidRPr="00B92946" w:rsidRDefault="00A22FE5" w:rsidP="0012431A">
      <w:pPr>
        <w:pStyle w:val="ListParagraph"/>
        <w:numPr>
          <w:ilvl w:val="0"/>
          <w:numId w:val="20"/>
        </w:numPr>
        <w:spacing w:after="240" w:line="360" w:lineRule="auto"/>
        <w:ind w:left="426" w:right="142" w:hanging="425"/>
        <w:jc w:val="both"/>
        <w:rPr>
          <w:rFonts w:ascii="Arial" w:hAnsi="Arial" w:cs="Arial"/>
          <w:b/>
          <w:sz w:val="22"/>
          <w:szCs w:val="22"/>
        </w:rPr>
      </w:pPr>
      <w:r w:rsidRPr="00B92946">
        <w:rPr>
          <w:rFonts w:ascii="Arial" w:hAnsi="Arial" w:cs="Arial"/>
          <w:b/>
          <w:sz w:val="22"/>
          <w:szCs w:val="22"/>
        </w:rPr>
        <w:t xml:space="preserve">SCOPE OF THE REPORT: </w:t>
      </w:r>
    </w:p>
    <w:p w14:paraId="1E58DC16" w14:textId="30854D0C" w:rsidR="000473E8" w:rsidRPr="000473E8" w:rsidRDefault="004A5B84" w:rsidP="008F50A0">
      <w:pPr>
        <w:pStyle w:val="ListParagraph"/>
        <w:spacing w:after="240" w:line="360" w:lineRule="auto"/>
        <w:ind w:left="426" w:right="142"/>
        <w:jc w:val="both"/>
        <w:rPr>
          <w:rFonts w:ascii="Arial" w:hAnsi="Arial" w:cs="Arial"/>
          <w:b/>
          <w:sz w:val="22"/>
          <w:szCs w:val="22"/>
        </w:rPr>
      </w:pPr>
      <w:r w:rsidRPr="004A5B84">
        <w:rPr>
          <w:rFonts w:ascii="Arial" w:hAnsi="Arial" w:cs="Arial"/>
          <w:sz w:val="22"/>
          <w:szCs w:val="22"/>
        </w:rPr>
        <w:t>T</w:t>
      </w:r>
      <w:r w:rsidR="00275C8E">
        <w:rPr>
          <w:rFonts w:ascii="Arial" w:hAnsi="Arial" w:cs="Arial"/>
          <w:sz w:val="22"/>
          <w:szCs w:val="22"/>
        </w:rPr>
        <w:t>o</w:t>
      </w:r>
      <w:r w:rsidR="00A22FE5">
        <w:rPr>
          <w:rFonts w:ascii="Arial" w:hAnsi="Arial" w:cs="Arial"/>
          <w:sz w:val="22"/>
          <w:szCs w:val="22"/>
        </w:rPr>
        <w:t xml:space="preserve"> assess, eva</w:t>
      </w:r>
      <w:r>
        <w:rPr>
          <w:rFonts w:ascii="Arial" w:hAnsi="Arial" w:cs="Arial"/>
          <w:sz w:val="22"/>
          <w:szCs w:val="22"/>
        </w:rPr>
        <w:t xml:space="preserve">luate &amp; comment on </w:t>
      </w:r>
      <w:r w:rsidR="00C96C06" w:rsidRPr="00F7248C">
        <w:rPr>
          <w:rFonts w:ascii="Arial" w:hAnsi="Arial" w:cs="Arial"/>
          <w:sz w:val="22"/>
          <w:szCs w:val="22"/>
        </w:rPr>
        <w:t>Techno-</w:t>
      </w:r>
      <w:r w:rsidR="00C31A64">
        <w:rPr>
          <w:rFonts w:ascii="Arial" w:hAnsi="Arial" w:cs="Arial"/>
          <w:sz w:val="22"/>
          <w:szCs w:val="22"/>
        </w:rPr>
        <w:t>Economic</w:t>
      </w:r>
      <w:r w:rsidR="00A22FE5">
        <w:rPr>
          <w:rFonts w:ascii="Arial" w:hAnsi="Arial" w:cs="Arial"/>
          <w:sz w:val="22"/>
          <w:szCs w:val="22"/>
        </w:rPr>
        <w:t xml:space="preserve"> Feasibility of the </w:t>
      </w:r>
      <w:r>
        <w:rPr>
          <w:rFonts w:ascii="Arial" w:hAnsi="Arial" w:cs="Arial"/>
          <w:sz w:val="22"/>
          <w:szCs w:val="22"/>
        </w:rPr>
        <w:t xml:space="preserve">proposed </w:t>
      </w:r>
      <w:r w:rsidR="001A0445">
        <w:rPr>
          <w:rFonts w:ascii="Arial" w:hAnsi="Arial" w:cs="Arial"/>
          <w:sz w:val="22"/>
          <w:szCs w:val="22"/>
          <w:lang w:val="en-US"/>
        </w:rPr>
        <w:t>group housing project</w:t>
      </w:r>
      <w:r w:rsidR="00E135AA">
        <w:rPr>
          <w:rFonts w:ascii="Arial" w:hAnsi="Arial" w:cs="Arial"/>
          <w:sz w:val="22"/>
          <w:szCs w:val="22"/>
          <w:lang w:val="en-US"/>
        </w:rPr>
        <w:t xml:space="preserve"> </w:t>
      </w:r>
      <w:r w:rsidR="00DE7CE9">
        <w:rPr>
          <w:rFonts w:ascii="Arial" w:hAnsi="Arial" w:cs="Arial"/>
          <w:sz w:val="22"/>
          <w:szCs w:val="22"/>
        </w:rPr>
        <w:t xml:space="preserve">being </w:t>
      </w:r>
      <w:r w:rsidR="00FD47AC">
        <w:rPr>
          <w:rFonts w:ascii="Arial" w:hAnsi="Arial" w:cs="Arial"/>
          <w:sz w:val="22"/>
          <w:szCs w:val="22"/>
        </w:rPr>
        <w:t>developed</w:t>
      </w:r>
      <w:r w:rsidR="00C54165">
        <w:rPr>
          <w:rFonts w:ascii="Arial" w:hAnsi="Arial" w:cs="Arial"/>
          <w:sz w:val="22"/>
          <w:szCs w:val="22"/>
        </w:rPr>
        <w:t xml:space="preserve"> </w:t>
      </w:r>
      <w:r w:rsidR="00AC6B69">
        <w:rPr>
          <w:rFonts w:ascii="Arial" w:hAnsi="Arial" w:cs="Arial"/>
          <w:sz w:val="22"/>
          <w:szCs w:val="22"/>
        </w:rPr>
        <w:t>by</w:t>
      </w:r>
      <w:r w:rsidR="00FA73BA">
        <w:rPr>
          <w:rFonts w:ascii="Arial" w:hAnsi="Arial" w:cs="Arial"/>
          <w:sz w:val="22"/>
          <w:szCs w:val="22"/>
        </w:rPr>
        <w:t xml:space="preserve"> </w:t>
      </w:r>
      <w:r w:rsidR="001A0445" w:rsidRPr="001742C6">
        <w:rPr>
          <w:rFonts w:ascii="Arial" w:hAnsi="Arial" w:cs="Arial"/>
          <w:bCs/>
          <w:color w:val="000000"/>
          <w:sz w:val="22"/>
          <w:szCs w:val="22"/>
        </w:rPr>
        <w:t xml:space="preserve">M/s </w:t>
      </w:r>
      <w:r w:rsidR="001A0445">
        <w:rPr>
          <w:rFonts w:ascii="Arial" w:hAnsi="Arial" w:cs="Arial"/>
          <w:bCs/>
          <w:color w:val="000000"/>
          <w:sz w:val="22"/>
          <w:szCs w:val="22"/>
        </w:rPr>
        <w:t>Rasik Infra</w:t>
      </w:r>
      <w:r w:rsidR="001A0445" w:rsidRPr="001742C6">
        <w:rPr>
          <w:rFonts w:ascii="Arial" w:hAnsi="Arial" w:cs="Arial"/>
          <w:bCs/>
          <w:color w:val="000000"/>
          <w:sz w:val="22"/>
          <w:szCs w:val="22"/>
        </w:rPr>
        <w:t xml:space="preserve"> Construction</w:t>
      </w:r>
      <w:r w:rsidR="001A0445">
        <w:rPr>
          <w:rFonts w:ascii="Arial" w:hAnsi="Arial" w:cs="Arial"/>
          <w:bCs/>
          <w:color w:val="000000"/>
          <w:sz w:val="22"/>
          <w:szCs w:val="22"/>
        </w:rPr>
        <w:t>s</w:t>
      </w:r>
      <w:r w:rsidR="001A0445">
        <w:rPr>
          <w:rFonts w:ascii="Arial" w:hAnsi="Arial" w:cs="Arial"/>
          <w:sz w:val="22"/>
          <w:szCs w:val="22"/>
        </w:rPr>
        <w:t xml:space="preserve"> </w:t>
      </w:r>
      <w:r w:rsidR="00AC6B69">
        <w:rPr>
          <w:rFonts w:ascii="Arial" w:hAnsi="Arial" w:cs="Arial"/>
          <w:sz w:val="22"/>
          <w:szCs w:val="22"/>
        </w:rPr>
        <w:t>as</w:t>
      </w:r>
      <w:r w:rsidR="00A22FE5">
        <w:rPr>
          <w:rFonts w:ascii="Arial" w:hAnsi="Arial" w:cs="Arial"/>
          <w:sz w:val="22"/>
          <w:szCs w:val="22"/>
        </w:rPr>
        <w:t xml:space="preserve"> per the </w:t>
      </w:r>
      <w:r w:rsidR="0033633E">
        <w:rPr>
          <w:rFonts w:ascii="Arial" w:hAnsi="Arial" w:cs="Arial"/>
          <w:sz w:val="22"/>
          <w:szCs w:val="22"/>
        </w:rPr>
        <w:t>data/</w:t>
      </w:r>
      <w:r w:rsidR="00A22FE5">
        <w:rPr>
          <w:rFonts w:ascii="Arial" w:hAnsi="Arial" w:cs="Arial"/>
          <w:sz w:val="22"/>
          <w:szCs w:val="22"/>
        </w:rPr>
        <w:t>inf</w:t>
      </w:r>
      <w:r w:rsidR="0033633E">
        <w:rPr>
          <w:rFonts w:ascii="Arial" w:hAnsi="Arial" w:cs="Arial"/>
          <w:sz w:val="22"/>
          <w:szCs w:val="22"/>
        </w:rPr>
        <w:t xml:space="preserve">ormation provided by the </w:t>
      </w:r>
      <w:r w:rsidR="009231E7">
        <w:rPr>
          <w:rFonts w:ascii="Arial" w:hAnsi="Arial" w:cs="Arial"/>
          <w:sz w:val="22"/>
          <w:szCs w:val="22"/>
        </w:rPr>
        <w:t>client/</w:t>
      </w:r>
      <w:r w:rsidR="0033633E">
        <w:rPr>
          <w:rFonts w:ascii="Arial" w:hAnsi="Arial" w:cs="Arial"/>
          <w:sz w:val="22"/>
          <w:szCs w:val="22"/>
        </w:rPr>
        <w:t>promoter/stakeholder and our independent EIC research.</w:t>
      </w:r>
    </w:p>
    <w:p w14:paraId="63801AAD" w14:textId="77777777" w:rsidR="00EB5704" w:rsidRPr="009C0BDD" w:rsidRDefault="00A22FE5" w:rsidP="00143E82">
      <w:pPr>
        <w:spacing w:after="240" w:line="276" w:lineRule="auto"/>
        <w:ind w:left="426" w:right="142"/>
        <w:jc w:val="both"/>
        <w:rPr>
          <w:rFonts w:ascii="Arial" w:hAnsi="Arial" w:cs="Arial"/>
          <w:b/>
          <w:sz w:val="22"/>
          <w:szCs w:val="22"/>
        </w:rPr>
      </w:pPr>
      <w:r w:rsidRPr="009C0BDD">
        <w:rPr>
          <w:rFonts w:ascii="Arial" w:hAnsi="Arial" w:cs="Arial"/>
          <w:b/>
          <w:i/>
          <w:color w:val="000000"/>
          <w:sz w:val="22"/>
          <w:szCs w:val="22"/>
        </w:rPr>
        <w:t>NOTES:</w:t>
      </w:r>
    </w:p>
    <w:p w14:paraId="448C4739" w14:textId="2F996E5B" w:rsidR="00EB5704" w:rsidRPr="009C0BDD" w:rsidRDefault="00A22FE5" w:rsidP="008A7B4F">
      <w:pPr>
        <w:pStyle w:val="ListParagraph"/>
        <w:numPr>
          <w:ilvl w:val="0"/>
          <w:numId w:val="6"/>
        </w:numPr>
        <w:spacing w:line="360" w:lineRule="auto"/>
        <w:ind w:left="709" w:right="142" w:hanging="284"/>
        <w:jc w:val="both"/>
        <w:rPr>
          <w:rFonts w:ascii="Arial" w:hAnsi="Arial" w:cs="Arial"/>
          <w:i/>
          <w:color w:val="000000"/>
          <w:sz w:val="22"/>
          <w:szCs w:val="22"/>
        </w:rPr>
      </w:pPr>
      <w:r w:rsidRPr="009C0BDD">
        <w:rPr>
          <w:rFonts w:ascii="Arial" w:hAnsi="Arial" w:cs="Arial"/>
          <w:i/>
          <w:color w:val="000000"/>
          <w:sz w:val="22"/>
          <w:szCs w:val="22"/>
        </w:rPr>
        <w:t>Project status is taken as per the inf</w:t>
      </w:r>
      <w:r w:rsidR="0033633E" w:rsidRPr="009C0BDD">
        <w:rPr>
          <w:rFonts w:ascii="Arial" w:hAnsi="Arial" w:cs="Arial"/>
          <w:i/>
          <w:color w:val="000000"/>
          <w:sz w:val="22"/>
          <w:szCs w:val="22"/>
        </w:rPr>
        <w:t xml:space="preserve">ormation provided by the </w:t>
      </w:r>
      <w:r w:rsidR="00523309">
        <w:rPr>
          <w:rFonts w:ascii="Arial" w:hAnsi="Arial" w:cs="Arial"/>
          <w:i/>
          <w:color w:val="000000"/>
          <w:sz w:val="22"/>
          <w:szCs w:val="22"/>
        </w:rPr>
        <w:t>client</w:t>
      </w:r>
      <w:r w:rsidR="0033633E" w:rsidRPr="009C0BDD">
        <w:rPr>
          <w:rFonts w:ascii="Arial" w:hAnsi="Arial" w:cs="Arial"/>
          <w:i/>
          <w:color w:val="000000"/>
          <w:sz w:val="22"/>
          <w:szCs w:val="22"/>
        </w:rPr>
        <w:t>/promoter/stakeholder</w:t>
      </w:r>
      <w:r w:rsidR="00A35247">
        <w:rPr>
          <w:rFonts w:ascii="Arial" w:hAnsi="Arial" w:cs="Arial"/>
          <w:i/>
          <w:color w:val="000000"/>
          <w:sz w:val="22"/>
          <w:szCs w:val="22"/>
        </w:rPr>
        <w:t xml:space="preserve"> and </w:t>
      </w:r>
      <w:r w:rsidRPr="009C0BDD">
        <w:rPr>
          <w:rFonts w:ascii="Arial" w:hAnsi="Arial" w:cs="Arial"/>
          <w:i/>
          <w:color w:val="000000"/>
          <w:sz w:val="22"/>
          <w:szCs w:val="22"/>
        </w:rPr>
        <w:t xml:space="preserve">independently verified </w:t>
      </w:r>
      <w:r w:rsidR="00A35247">
        <w:rPr>
          <w:rFonts w:ascii="Arial" w:hAnsi="Arial" w:cs="Arial"/>
          <w:i/>
          <w:color w:val="000000"/>
          <w:sz w:val="22"/>
          <w:szCs w:val="22"/>
        </w:rPr>
        <w:t>during the site inspection also</w:t>
      </w:r>
      <w:r w:rsidRPr="009C0BDD">
        <w:rPr>
          <w:rFonts w:ascii="Arial" w:hAnsi="Arial" w:cs="Arial"/>
          <w:i/>
          <w:color w:val="000000"/>
          <w:sz w:val="22"/>
          <w:szCs w:val="22"/>
        </w:rPr>
        <w:t>.</w:t>
      </w:r>
    </w:p>
    <w:p w14:paraId="6C068F58" w14:textId="77777777" w:rsidR="00CC59BD" w:rsidRDefault="00C77093" w:rsidP="008A7B4F">
      <w:pPr>
        <w:pStyle w:val="ListParagraph"/>
        <w:numPr>
          <w:ilvl w:val="0"/>
          <w:numId w:val="6"/>
        </w:numPr>
        <w:spacing w:line="360" w:lineRule="auto"/>
        <w:ind w:left="709" w:right="142" w:hanging="284"/>
        <w:jc w:val="both"/>
        <w:rPr>
          <w:rFonts w:ascii="Arial" w:hAnsi="Arial" w:cs="Arial"/>
          <w:i/>
          <w:color w:val="000000"/>
          <w:sz w:val="22"/>
          <w:szCs w:val="22"/>
        </w:rPr>
      </w:pPr>
      <w:r w:rsidRPr="009C0BDD">
        <w:rPr>
          <w:rFonts w:ascii="Arial" w:hAnsi="Arial" w:cs="Arial"/>
          <w:i/>
          <w:color w:val="000000"/>
          <w:sz w:val="22"/>
          <w:szCs w:val="22"/>
        </w:rPr>
        <w:t xml:space="preserve">Scrutiny about the </w:t>
      </w:r>
      <w:r w:rsidR="00E135AA">
        <w:rPr>
          <w:rFonts w:ascii="Arial" w:hAnsi="Arial" w:cs="Arial"/>
          <w:i/>
          <w:color w:val="000000"/>
          <w:sz w:val="22"/>
          <w:szCs w:val="22"/>
        </w:rPr>
        <w:t>company</w:t>
      </w:r>
      <w:r w:rsidRPr="009C0BDD">
        <w:rPr>
          <w:rFonts w:ascii="Arial" w:hAnsi="Arial" w:cs="Arial"/>
          <w:i/>
          <w:color w:val="000000"/>
          <w:sz w:val="22"/>
          <w:szCs w:val="22"/>
        </w:rPr>
        <w:t xml:space="preserve">, </w:t>
      </w:r>
      <w:r w:rsidR="00A22FE5" w:rsidRPr="009C0BDD">
        <w:rPr>
          <w:rFonts w:ascii="Arial" w:hAnsi="Arial" w:cs="Arial"/>
          <w:i/>
          <w:color w:val="000000"/>
          <w:sz w:val="22"/>
          <w:szCs w:val="22"/>
        </w:rPr>
        <w:t xml:space="preserve">background </w:t>
      </w:r>
      <w:r w:rsidR="00DE7CE9" w:rsidRPr="009C0BDD">
        <w:rPr>
          <w:rFonts w:ascii="Arial" w:hAnsi="Arial" w:cs="Arial"/>
          <w:i/>
          <w:color w:val="000000"/>
          <w:sz w:val="22"/>
          <w:szCs w:val="22"/>
        </w:rPr>
        <w:t xml:space="preserve">check, credibility, credit worthiness of the </w:t>
      </w:r>
      <w:r w:rsidR="00E135AA">
        <w:rPr>
          <w:rFonts w:ascii="Arial" w:hAnsi="Arial" w:cs="Arial"/>
          <w:i/>
          <w:color w:val="000000"/>
          <w:sz w:val="22"/>
          <w:szCs w:val="22"/>
        </w:rPr>
        <w:t>company</w:t>
      </w:r>
      <w:r w:rsidR="00DE7CE9" w:rsidRPr="009C0BDD">
        <w:rPr>
          <w:rFonts w:ascii="Arial" w:hAnsi="Arial" w:cs="Arial"/>
          <w:i/>
          <w:color w:val="000000"/>
          <w:sz w:val="22"/>
          <w:szCs w:val="22"/>
        </w:rPr>
        <w:t xml:space="preserve"> or</w:t>
      </w:r>
      <w:r w:rsidRPr="009C0BDD">
        <w:rPr>
          <w:rFonts w:ascii="Arial" w:hAnsi="Arial" w:cs="Arial"/>
          <w:i/>
          <w:color w:val="000000"/>
          <w:sz w:val="22"/>
          <w:szCs w:val="22"/>
        </w:rPr>
        <w:t xml:space="preserve"> its promoters </w:t>
      </w:r>
      <w:r w:rsidR="00A22FE5" w:rsidRPr="009C0BDD">
        <w:rPr>
          <w:rFonts w:ascii="Arial" w:hAnsi="Arial" w:cs="Arial"/>
          <w:i/>
          <w:color w:val="000000"/>
          <w:sz w:val="22"/>
          <w:szCs w:val="22"/>
        </w:rPr>
        <w:t>is out-of-scope of this report.</w:t>
      </w:r>
    </w:p>
    <w:p w14:paraId="471E5B73" w14:textId="2C2B72C0" w:rsidR="00CC59BD" w:rsidRPr="00CC59BD" w:rsidRDefault="00CC59BD" w:rsidP="008A7B4F">
      <w:pPr>
        <w:pStyle w:val="ListParagraph"/>
        <w:numPr>
          <w:ilvl w:val="0"/>
          <w:numId w:val="6"/>
        </w:numPr>
        <w:spacing w:line="360" w:lineRule="auto"/>
        <w:ind w:left="709" w:right="142" w:hanging="284"/>
        <w:jc w:val="both"/>
        <w:rPr>
          <w:rFonts w:ascii="Arial" w:hAnsi="Arial" w:cs="Arial"/>
          <w:i/>
          <w:color w:val="000000"/>
          <w:sz w:val="22"/>
          <w:szCs w:val="22"/>
        </w:rPr>
      </w:pPr>
      <w:r w:rsidRPr="00CC59BD">
        <w:rPr>
          <w:rFonts w:ascii="Arial" w:hAnsi="Arial" w:cs="Arial"/>
          <w:i/>
          <w:color w:val="000000"/>
          <w:sz w:val="22"/>
          <w:szCs w:val="22"/>
        </w:rPr>
        <w:t xml:space="preserve">The projections incorporate existing financials as provided by the client, merged with project-specific estimates. However, validation or audit of existing figures is beyond the scope of this assessment. It is recommended that the bank obtain independently audited and validated </w:t>
      </w:r>
      <w:r w:rsidR="00523309">
        <w:rPr>
          <w:rFonts w:ascii="Arial" w:hAnsi="Arial" w:cs="Arial"/>
          <w:i/>
          <w:color w:val="000000"/>
          <w:sz w:val="22"/>
          <w:szCs w:val="22"/>
        </w:rPr>
        <w:t xml:space="preserve">existing </w:t>
      </w:r>
      <w:r w:rsidRPr="00CC59BD">
        <w:rPr>
          <w:rFonts w:ascii="Arial" w:hAnsi="Arial" w:cs="Arial"/>
          <w:i/>
          <w:color w:val="000000"/>
          <w:sz w:val="22"/>
          <w:szCs w:val="22"/>
        </w:rPr>
        <w:t>financials directly from the client for due diligence purposes.</w:t>
      </w:r>
    </w:p>
    <w:p w14:paraId="5E2B9332" w14:textId="76F30A92" w:rsidR="00FD47AC" w:rsidRDefault="00A22FE5" w:rsidP="008A7B4F">
      <w:pPr>
        <w:pStyle w:val="ListParagraph"/>
        <w:numPr>
          <w:ilvl w:val="0"/>
          <w:numId w:val="6"/>
        </w:numPr>
        <w:spacing w:line="360" w:lineRule="auto"/>
        <w:ind w:left="709" w:right="142" w:hanging="284"/>
        <w:jc w:val="both"/>
        <w:rPr>
          <w:rFonts w:ascii="Arial" w:hAnsi="Arial" w:cs="Arial"/>
          <w:i/>
          <w:color w:val="000000"/>
          <w:sz w:val="22"/>
          <w:szCs w:val="22"/>
        </w:rPr>
      </w:pPr>
      <w:r w:rsidRPr="009C0BDD">
        <w:rPr>
          <w:rFonts w:ascii="Arial" w:hAnsi="Arial" w:cs="Arial"/>
          <w:i/>
          <w:color w:val="000000"/>
          <w:sz w:val="22"/>
          <w:szCs w:val="22"/>
        </w:rPr>
        <w:t xml:space="preserve">This report is only an opinion in respect to </w:t>
      </w:r>
      <w:r w:rsidRPr="009C0BDD">
        <w:rPr>
          <w:rFonts w:ascii="Arial" w:hAnsi="Arial" w:cs="Arial"/>
          <w:i/>
          <w:iCs/>
          <w:sz w:val="22"/>
          <w:szCs w:val="22"/>
        </w:rPr>
        <w:t>Financial Feasibility</w:t>
      </w:r>
      <w:r w:rsidRPr="009C0BDD">
        <w:rPr>
          <w:rFonts w:ascii="Arial" w:hAnsi="Arial" w:cs="Arial"/>
          <w:i/>
          <w:color w:val="000000"/>
          <w:sz w:val="22"/>
          <w:szCs w:val="22"/>
        </w:rPr>
        <w:t xml:space="preserve"> of the project as per the future Projections provided by the </w:t>
      </w:r>
      <w:r w:rsidR="00E135AA">
        <w:rPr>
          <w:rFonts w:ascii="Arial" w:hAnsi="Arial" w:cs="Arial"/>
          <w:i/>
          <w:color w:val="000000"/>
          <w:sz w:val="22"/>
          <w:szCs w:val="22"/>
        </w:rPr>
        <w:t>company</w:t>
      </w:r>
      <w:r w:rsidRPr="009C0BDD">
        <w:rPr>
          <w:rFonts w:ascii="Arial" w:hAnsi="Arial" w:cs="Arial"/>
          <w:i/>
          <w:color w:val="000000"/>
          <w:sz w:val="22"/>
          <w:szCs w:val="22"/>
        </w:rPr>
        <w:t xml:space="preserve"> and independent analysis done by us and doesn’t </w:t>
      </w:r>
      <w:r w:rsidR="00ED20FE" w:rsidRPr="009C0BDD">
        <w:rPr>
          <w:rFonts w:ascii="Arial" w:hAnsi="Arial" w:cs="Arial"/>
          <w:i/>
          <w:color w:val="000000"/>
          <w:sz w:val="22"/>
          <w:szCs w:val="22"/>
        </w:rPr>
        <w:t>contain</w:t>
      </w:r>
      <w:r w:rsidRPr="009C0BDD">
        <w:rPr>
          <w:rFonts w:ascii="Arial" w:hAnsi="Arial" w:cs="Arial"/>
          <w:i/>
          <w:color w:val="000000"/>
          <w:sz w:val="22"/>
          <w:szCs w:val="22"/>
        </w:rPr>
        <w:t xml:space="preserve"> any recommendations inclu</w:t>
      </w:r>
      <w:r w:rsidR="0033633E" w:rsidRPr="009C0BDD">
        <w:rPr>
          <w:rFonts w:ascii="Arial" w:hAnsi="Arial" w:cs="Arial"/>
          <w:i/>
          <w:color w:val="000000"/>
          <w:sz w:val="22"/>
          <w:szCs w:val="22"/>
        </w:rPr>
        <w:t>ding taking decision on the financial</w:t>
      </w:r>
      <w:r w:rsidRPr="009C0BDD">
        <w:rPr>
          <w:rFonts w:ascii="Arial" w:hAnsi="Arial" w:cs="Arial"/>
          <w:i/>
          <w:color w:val="000000"/>
          <w:sz w:val="22"/>
          <w:szCs w:val="22"/>
        </w:rPr>
        <w:t xml:space="preserve"> exposure.</w:t>
      </w:r>
    </w:p>
    <w:p w14:paraId="6B806ADF" w14:textId="6B488166" w:rsidR="00FD47AC" w:rsidRPr="00FD47AC" w:rsidRDefault="00FD47AC" w:rsidP="008A7B4F">
      <w:pPr>
        <w:pStyle w:val="ListParagraph"/>
        <w:numPr>
          <w:ilvl w:val="0"/>
          <w:numId w:val="6"/>
        </w:numPr>
        <w:spacing w:line="360" w:lineRule="auto"/>
        <w:ind w:left="709" w:right="142" w:hanging="284"/>
        <w:jc w:val="both"/>
        <w:rPr>
          <w:rFonts w:ascii="Arial" w:hAnsi="Arial" w:cs="Arial"/>
          <w:i/>
          <w:color w:val="000000"/>
          <w:sz w:val="22"/>
          <w:szCs w:val="22"/>
        </w:rPr>
      </w:pPr>
      <w:r w:rsidRPr="00FD47AC">
        <w:rPr>
          <w:rFonts w:ascii="Arial" w:hAnsi="Arial" w:cs="Arial"/>
          <w:i/>
          <w:color w:val="000000"/>
          <w:sz w:val="22"/>
          <w:szCs w:val="22"/>
        </w:rPr>
        <w:t>Any verification of the documents/ information from originals/ source is out-of-scope of this report.</w:t>
      </w:r>
    </w:p>
    <w:p w14:paraId="75809C1E" w14:textId="7C1230B8" w:rsidR="00DE7CE9" w:rsidRDefault="00DE7CE9" w:rsidP="008A7B4F">
      <w:pPr>
        <w:pStyle w:val="ListParagraph"/>
        <w:numPr>
          <w:ilvl w:val="0"/>
          <w:numId w:val="6"/>
        </w:numPr>
        <w:spacing w:line="360" w:lineRule="auto"/>
        <w:ind w:left="709" w:right="142" w:hanging="284"/>
        <w:jc w:val="both"/>
        <w:rPr>
          <w:rFonts w:ascii="Arial" w:hAnsi="Arial" w:cs="Arial"/>
          <w:i/>
          <w:color w:val="000000"/>
          <w:sz w:val="22"/>
          <w:szCs w:val="22"/>
        </w:rPr>
      </w:pPr>
      <w:r w:rsidRPr="009C0BDD">
        <w:rPr>
          <w:rFonts w:ascii="Arial" w:hAnsi="Arial" w:cs="Arial"/>
          <w:i/>
          <w:color w:val="000000"/>
          <w:sz w:val="22"/>
          <w:szCs w:val="22"/>
        </w:rPr>
        <w:t xml:space="preserve">This is not an audit activity of any kind. We have relied upon the data/ information </w:t>
      </w:r>
      <w:r w:rsidR="00DD0E4A">
        <w:rPr>
          <w:rFonts w:ascii="Arial" w:hAnsi="Arial" w:cs="Arial"/>
          <w:i/>
          <w:color w:val="000000"/>
          <w:sz w:val="22"/>
          <w:szCs w:val="22"/>
        </w:rPr>
        <w:t>furnished</w:t>
      </w:r>
      <w:r w:rsidRPr="009C0BDD">
        <w:rPr>
          <w:rFonts w:ascii="Arial" w:hAnsi="Arial" w:cs="Arial"/>
          <w:i/>
          <w:color w:val="000000"/>
          <w:sz w:val="22"/>
          <w:szCs w:val="22"/>
        </w:rPr>
        <w:t xml:space="preserve"> by the</w:t>
      </w:r>
      <w:r w:rsidR="00E135AA">
        <w:rPr>
          <w:rFonts w:ascii="Arial" w:hAnsi="Arial" w:cs="Arial"/>
          <w:i/>
          <w:color w:val="000000"/>
          <w:sz w:val="22"/>
          <w:szCs w:val="22"/>
        </w:rPr>
        <w:t xml:space="preserve"> </w:t>
      </w:r>
      <w:r w:rsidR="00DD0E4A">
        <w:rPr>
          <w:rFonts w:ascii="Arial" w:hAnsi="Arial" w:cs="Arial"/>
          <w:i/>
          <w:color w:val="000000"/>
          <w:sz w:val="22"/>
          <w:szCs w:val="22"/>
        </w:rPr>
        <w:t>firm</w:t>
      </w:r>
      <w:r w:rsidRPr="009C0BDD">
        <w:rPr>
          <w:rFonts w:ascii="Arial" w:hAnsi="Arial" w:cs="Arial"/>
          <w:i/>
          <w:color w:val="000000"/>
          <w:sz w:val="22"/>
          <w:szCs w:val="22"/>
        </w:rPr>
        <w:t xml:space="preserve"> in good faith that it is true and without any fabrication.</w:t>
      </w:r>
    </w:p>
    <w:p w14:paraId="11BFB748" w14:textId="77777777" w:rsidR="00FD47AC" w:rsidRPr="00B32E01" w:rsidRDefault="00FD47AC" w:rsidP="008A7B4F">
      <w:pPr>
        <w:pStyle w:val="ListParagraph"/>
        <w:numPr>
          <w:ilvl w:val="0"/>
          <w:numId w:val="6"/>
        </w:numPr>
        <w:spacing w:line="360" w:lineRule="auto"/>
        <w:ind w:left="709" w:right="142" w:hanging="284"/>
        <w:jc w:val="both"/>
        <w:rPr>
          <w:rFonts w:ascii="Arial" w:hAnsi="Arial" w:cs="Arial"/>
          <w:i/>
          <w:color w:val="000000"/>
          <w:sz w:val="22"/>
          <w:szCs w:val="22"/>
        </w:rPr>
      </w:pPr>
      <w:r w:rsidRPr="00B32E01">
        <w:rPr>
          <w:rFonts w:ascii="Arial" w:hAnsi="Arial" w:cs="Arial"/>
          <w:i/>
          <w:color w:val="000000"/>
          <w:sz w:val="22"/>
          <w:szCs w:val="22"/>
        </w:rPr>
        <w:t>Any review of the existing business of the promoters is out of scope of this report.</w:t>
      </w:r>
    </w:p>
    <w:p w14:paraId="3F739269" w14:textId="6D4B1909" w:rsidR="00325319" w:rsidRPr="00FD47AC" w:rsidRDefault="00B5501F" w:rsidP="008A7B4F">
      <w:pPr>
        <w:pStyle w:val="ListParagraph"/>
        <w:numPr>
          <w:ilvl w:val="0"/>
          <w:numId w:val="6"/>
        </w:numPr>
        <w:spacing w:line="360" w:lineRule="auto"/>
        <w:ind w:left="709" w:right="142" w:hanging="284"/>
        <w:jc w:val="both"/>
        <w:rPr>
          <w:rFonts w:ascii="Arial" w:hAnsi="Arial" w:cs="Arial"/>
          <w:i/>
          <w:color w:val="000000"/>
          <w:sz w:val="22"/>
          <w:szCs w:val="22"/>
        </w:rPr>
      </w:pPr>
      <w:r w:rsidRPr="00290089">
        <w:rPr>
          <w:rFonts w:ascii="Arial" w:hAnsi="Arial" w:cs="Arial"/>
          <w:i/>
          <w:color w:val="000000"/>
          <w:sz w:val="22"/>
          <w:szCs w:val="22"/>
        </w:rPr>
        <w:t>This is not a Detailed Project Report</w:t>
      </w:r>
      <w:r w:rsidRPr="00FD47AC">
        <w:rPr>
          <w:rFonts w:ascii="Arial" w:hAnsi="Arial" w:cs="Arial"/>
          <w:i/>
          <w:color w:val="000000"/>
          <w:sz w:val="22"/>
          <w:szCs w:val="22"/>
        </w:rPr>
        <w:t xml:space="preserve"> </w:t>
      </w:r>
      <w:r w:rsidR="0029023F">
        <w:rPr>
          <w:rFonts w:ascii="Arial" w:hAnsi="Arial" w:cs="Arial"/>
          <w:i/>
          <w:color w:val="000000"/>
          <w:sz w:val="22"/>
          <w:szCs w:val="22"/>
        </w:rPr>
        <w:t xml:space="preserve">or Detailed Cost Vetting Report </w:t>
      </w:r>
      <w:r w:rsidRPr="00FD47AC">
        <w:rPr>
          <w:rFonts w:ascii="Arial" w:hAnsi="Arial" w:cs="Arial"/>
          <w:i/>
          <w:color w:val="000000"/>
          <w:sz w:val="22"/>
          <w:szCs w:val="22"/>
        </w:rPr>
        <w:t>or a detailed design or architecture document.</w:t>
      </w:r>
      <w:r w:rsidR="00FD47AC">
        <w:rPr>
          <w:rFonts w:ascii="Arial" w:hAnsi="Arial" w:cs="Arial"/>
          <w:i/>
          <w:color w:val="000000"/>
          <w:sz w:val="22"/>
          <w:szCs w:val="22"/>
        </w:rPr>
        <w:t xml:space="preserve"> </w:t>
      </w:r>
      <w:r w:rsidR="00325319" w:rsidRPr="00FD47AC">
        <w:rPr>
          <w:rFonts w:ascii="Arial" w:hAnsi="Arial" w:cs="Arial"/>
          <w:i/>
          <w:color w:val="000000"/>
          <w:sz w:val="22"/>
          <w:szCs w:val="22"/>
        </w:rPr>
        <w:t>Land and property details mentioned in the report is only for illustration purpose as per the information provided to us by the client. The same doesn’t tantamount for taking any responsibility regarding its legality, ownership and conforming to statutory norms.</w:t>
      </w:r>
    </w:p>
    <w:p w14:paraId="4DBB2AB9" w14:textId="77777777" w:rsidR="00550E9D" w:rsidRDefault="00550E9D" w:rsidP="00550E9D">
      <w:pPr>
        <w:pStyle w:val="ListParagraph"/>
        <w:spacing w:before="240" w:after="240" w:line="360" w:lineRule="auto"/>
        <w:ind w:left="426" w:right="142"/>
        <w:jc w:val="both"/>
        <w:rPr>
          <w:rFonts w:ascii="Arial" w:hAnsi="Arial" w:cs="Arial"/>
          <w:b/>
          <w:sz w:val="22"/>
          <w:szCs w:val="22"/>
        </w:rPr>
      </w:pPr>
    </w:p>
    <w:p w14:paraId="2062D5B9" w14:textId="77777777" w:rsidR="00550E9D" w:rsidRDefault="00550E9D" w:rsidP="00550E9D">
      <w:pPr>
        <w:pStyle w:val="ListParagraph"/>
        <w:spacing w:before="240" w:after="240" w:line="360" w:lineRule="auto"/>
        <w:ind w:left="426" w:right="142"/>
        <w:jc w:val="both"/>
        <w:rPr>
          <w:rFonts w:ascii="Arial" w:hAnsi="Arial" w:cs="Arial"/>
          <w:b/>
          <w:sz w:val="22"/>
          <w:szCs w:val="22"/>
        </w:rPr>
      </w:pPr>
    </w:p>
    <w:p w14:paraId="44CA3D43" w14:textId="77777777" w:rsidR="00EB5704" w:rsidRPr="009D2DD8" w:rsidRDefault="00A22FE5" w:rsidP="008A7B4F">
      <w:pPr>
        <w:pStyle w:val="ListParagraph"/>
        <w:numPr>
          <w:ilvl w:val="0"/>
          <w:numId w:val="20"/>
        </w:numPr>
        <w:spacing w:before="240" w:after="240" w:line="360" w:lineRule="auto"/>
        <w:ind w:left="426" w:right="142" w:hanging="425"/>
        <w:jc w:val="both"/>
        <w:rPr>
          <w:rFonts w:ascii="Arial" w:hAnsi="Arial" w:cs="Arial"/>
          <w:b/>
          <w:sz w:val="22"/>
          <w:szCs w:val="22"/>
        </w:rPr>
      </w:pPr>
      <w:r w:rsidRPr="009D2DD8">
        <w:rPr>
          <w:rFonts w:ascii="Arial" w:hAnsi="Arial" w:cs="Arial"/>
          <w:b/>
          <w:sz w:val="22"/>
          <w:szCs w:val="22"/>
        </w:rPr>
        <w:lastRenderedPageBreak/>
        <w:t>METHODOLOGY/ MODEL ADOPTED:</w:t>
      </w:r>
    </w:p>
    <w:p w14:paraId="2E15039E" w14:textId="3A5FD3D1" w:rsidR="00EB5704" w:rsidRPr="007A2666" w:rsidRDefault="00A22FE5" w:rsidP="00FD47AC">
      <w:pPr>
        <w:pStyle w:val="ListParagraph"/>
        <w:numPr>
          <w:ilvl w:val="0"/>
          <w:numId w:val="10"/>
        </w:numPr>
        <w:spacing w:line="360" w:lineRule="auto"/>
        <w:ind w:left="851" w:right="142" w:hanging="425"/>
        <w:jc w:val="both"/>
        <w:rPr>
          <w:rFonts w:ascii="Arial" w:hAnsi="Arial" w:cs="Arial"/>
          <w:sz w:val="22"/>
          <w:szCs w:val="22"/>
        </w:rPr>
      </w:pPr>
      <w:r w:rsidRPr="007A2666">
        <w:rPr>
          <w:rFonts w:ascii="Arial" w:hAnsi="Arial" w:cs="Arial"/>
          <w:sz w:val="22"/>
          <w:szCs w:val="22"/>
        </w:rPr>
        <w:t>Data/Information collection.</w:t>
      </w:r>
    </w:p>
    <w:p w14:paraId="7738800A" w14:textId="12178116" w:rsidR="00E8789F" w:rsidRPr="007A2666" w:rsidRDefault="00A22FE5" w:rsidP="00FD47AC">
      <w:pPr>
        <w:pStyle w:val="ListParagraph"/>
        <w:numPr>
          <w:ilvl w:val="0"/>
          <w:numId w:val="10"/>
        </w:numPr>
        <w:spacing w:line="360" w:lineRule="auto"/>
        <w:ind w:left="851" w:right="142" w:hanging="425"/>
        <w:jc w:val="both"/>
        <w:rPr>
          <w:rFonts w:ascii="Arial" w:hAnsi="Arial" w:cs="Arial"/>
          <w:sz w:val="22"/>
          <w:szCs w:val="22"/>
        </w:rPr>
      </w:pPr>
      <w:r w:rsidRPr="007A2666">
        <w:rPr>
          <w:rFonts w:ascii="Arial" w:hAnsi="Arial" w:cs="Arial"/>
          <w:sz w:val="22"/>
          <w:szCs w:val="22"/>
        </w:rPr>
        <w:t xml:space="preserve">Review of Data/ Information collected related to </w:t>
      </w:r>
      <w:r w:rsidR="00C96C06" w:rsidRPr="00F7248C">
        <w:rPr>
          <w:rFonts w:ascii="Arial" w:hAnsi="Arial" w:cs="Arial"/>
          <w:sz w:val="22"/>
          <w:szCs w:val="22"/>
        </w:rPr>
        <w:t>Techno-</w:t>
      </w:r>
      <w:r w:rsidR="00C31A64" w:rsidRPr="007A2666">
        <w:rPr>
          <w:rFonts w:ascii="Arial" w:hAnsi="Arial" w:cs="Arial"/>
          <w:sz w:val="22"/>
          <w:szCs w:val="22"/>
        </w:rPr>
        <w:t>Economic Viability</w:t>
      </w:r>
      <w:r w:rsidRPr="007A2666">
        <w:rPr>
          <w:rFonts w:ascii="Arial" w:hAnsi="Arial" w:cs="Arial"/>
          <w:sz w:val="22"/>
          <w:szCs w:val="22"/>
        </w:rPr>
        <w:t xml:space="preserve"> study.</w:t>
      </w:r>
      <w:r w:rsidR="00E8789F" w:rsidRPr="007A2666">
        <w:rPr>
          <w:rFonts w:ascii="Arial" w:hAnsi="Arial" w:cs="Arial"/>
          <w:sz w:val="22"/>
          <w:szCs w:val="22"/>
        </w:rPr>
        <w:t xml:space="preserve"> </w:t>
      </w:r>
    </w:p>
    <w:p w14:paraId="4D94EFF3" w14:textId="412E9347" w:rsidR="00EB5704" w:rsidRPr="007A2666" w:rsidRDefault="00A22FE5" w:rsidP="00FD47AC">
      <w:pPr>
        <w:pStyle w:val="ListParagraph"/>
        <w:numPr>
          <w:ilvl w:val="0"/>
          <w:numId w:val="10"/>
        </w:numPr>
        <w:spacing w:line="360" w:lineRule="auto"/>
        <w:ind w:left="851" w:right="142" w:hanging="425"/>
        <w:jc w:val="both"/>
        <w:rPr>
          <w:rFonts w:ascii="Arial" w:hAnsi="Arial" w:cs="Arial"/>
          <w:sz w:val="22"/>
          <w:szCs w:val="22"/>
        </w:rPr>
      </w:pPr>
      <w:r w:rsidRPr="007A2666">
        <w:rPr>
          <w:rFonts w:ascii="Arial" w:hAnsi="Arial" w:cs="Arial"/>
          <w:sz w:val="22"/>
          <w:szCs w:val="22"/>
        </w:rPr>
        <w:t>Independent review &amp; assessment of</w:t>
      </w:r>
      <w:r w:rsidR="00014DE2">
        <w:rPr>
          <w:rFonts w:ascii="Arial" w:hAnsi="Arial" w:cs="Arial"/>
          <w:sz w:val="22"/>
          <w:szCs w:val="22"/>
        </w:rPr>
        <w:t xml:space="preserve"> </w:t>
      </w:r>
      <w:r w:rsidRPr="007A2666">
        <w:rPr>
          <w:rFonts w:ascii="Arial" w:hAnsi="Arial" w:cs="Arial"/>
          <w:sz w:val="22"/>
          <w:szCs w:val="22"/>
        </w:rPr>
        <w:t xml:space="preserve">financial projections provided by the </w:t>
      </w:r>
      <w:r w:rsidR="00E135AA">
        <w:rPr>
          <w:rFonts w:ascii="Arial" w:hAnsi="Arial" w:cs="Arial"/>
          <w:sz w:val="22"/>
          <w:szCs w:val="22"/>
        </w:rPr>
        <w:t>company</w:t>
      </w:r>
      <w:r w:rsidR="0033633E" w:rsidRPr="007A2666">
        <w:rPr>
          <w:rFonts w:ascii="Arial" w:hAnsi="Arial" w:cs="Arial"/>
          <w:sz w:val="22"/>
          <w:szCs w:val="22"/>
        </w:rPr>
        <w:t>/promoters</w:t>
      </w:r>
      <w:r w:rsidRPr="007A2666">
        <w:rPr>
          <w:rFonts w:ascii="Arial" w:hAnsi="Arial" w:cs="Arial"/>
          <w:sz w:val="22"/>
          <w:szCs w:val="22"/>
        </w:rPr>
        <w:t>.</w:t>
      </w:r>
    </w:p>
    <w:p w14:paraId="65C621E7" w14:textId="2954BDC4" w:rsidR="00EB5704" w:rsidRPr="007A2666" w:rsidRDefault="007F185E" w:rsidP="00FD47AC">
      <w:pPr>
        <w:pStyle w:val="ListParagraph"/>
        <w:numPr>
          <w:ilvl w:val="0"/>
          <w:numId w:val="10"/>
        </w:numPr>
        <w:spacing w:line="360" w:lineRule="auto"/>
        <w:ind w:left="851" w:right="142" w:hanging="425"/>
        <w:jc w:val="both"/>
        <w:rPr>
          <w:rFonts w:ascii="Arial" w:hAnsi="Arial" w:cs="Arial"/>
          <w:sz w:val="22"/>
          <w:szCs w:val="22"/>
        </w:rPr>
      </w:pPr>
      <w:r w:rsidRPr="007A2666">
        <w:rPr>
          <w:rFonts w:ascii="Arial" w:hAnsi="Arial" w:cs="Arial"/>
          <w:sz w:val="22"/>
          <w:szCs w:val="22"/>
        </w:rPr>
        <w:t xml:space="preserve">Review and analysis of the Projections </w:t>
      </w:r>
      <w:r w:rsidR="009F21D7" w:rsidRPr="007A2666">
        <w:rPr>
          <w:rFonts w:ascii="Arial" w:hAnsi="Arial" w:cs="Arial"/>
          <w:sz w:val="22"/>
          <w:szCs w:val="22"/>
        </w:rPr>
        <w:t xml:space="preserve">as per the </w:t>
      </w:r>
      <w:r w:rsidRPr="007A2666">
        <w:rPr>
          <w:rFonts w:ascii="Arial" w:hAnsi="Arial" w:cs="Arial"/>
          <w:sz w:val="22"/>
          <w:szCs w:val="22"/>
        </w:rPr>
        <w:t xml:space="preserve">market </w:t>
      </w:r>
      <w:r w:rsidR="009F21D7" w:rsidRPr="007A2666">
        <w:rPr>
          <w:rFonts w:ascii="Arial" w:hAnsi="Arial" w:cs="Arial"/>
          <w:sz w:val="22"/>
          <w:szCs w:val="22"/>
        </w:rPr>
        <w:t xml:space="preserve">trends and futuristic growth opportunity of the industry and </w:t>
      </w:r>
      <w:r w:rsidR="00E135AA">
        <w:rPr>
          <w:rFonts w:ascii="Arial" w:hAnsi="Arial" w:cs="Arial"/>
          <w:sz w:val="22"/>
          <w:szCs w:val="22"/>
        </w:rPr>
        <w:t>company</w:t>
      </w:r>
      <w:r w:rsidR="009F21D7" w:rsidRPr="007A2666">
        <w:rPr>
          <w:rFonts w:ascii="Arial" w:hAnsi="Arial" w:cs="Arial"/>
          <w:sz w:val="22"/>
          <w:szCs w:val="22"/>
        </w:rPr>
        <w:t>.</w:t>
      </w:r>
    </w:p>
    <w:p w14:paraId="11E18CB7" w14:textId="585FC993" w:rsidR="00FD47AC" w:rsidRPr="00B32E01" w:rsidRDefault="00FD47AC" w:rsidP="00FD47AC">
      <w:pPr>
        <w:pStyle w:val="ListParagraph"/>
        <w:numPr>
          <w:ilvl w:val="0"/>
          <w:numId w:val="10"/>
        </w:numPr>
        <w:spacing w:line="360" w:lineRule="auto"/>
        <w:ind w:left="851" w:right="142" w:hanging="425"/>
        <w:jc w:val="both"/>
        <w:rPr>
          <w:rFonts w:ascii="Arial" w:hAnsi="Arial" w:cs="Arial"/>
          <w:sz w:val="22"/>
          <w:szCs w:val="22"/>
        </w:rPr>
      </w:pPr>
      <w:r w:rsidRPr="00B32E01">
        <w:rPr>
          <w:rFonts w:ascii="Arial" w:hAnsi="Arial" w:cs="Arial"/>
          <w:sz w:val="22"/>
          <w:szCs w:val="22"/>
        </w:rPr>
        <w:t xml:space="preserve">Projections of Revenue, P&amp;L, Balance Sheet, Working Capital Schedule, Depreciation Schedule, Loan Schedule as per the inputs given by the </w:t>
      </w:r>
      <w:r w:rsidR="00E135AA">
        <w:rPr>
          <w:rFonts w:ascii="Arial" w:hAnsi="Arial" w:cs="Arial"/>
          <w:sz w:val="22"/>
          <w:szCs w:val="22"/>
        </w:rPr>
        <w:t>company</w:t>
      </w:r>
      <w:r w:rsidRPr="00B32E01">
        <w:rPr>
          <w:rFonts w:ascii="Arial" w:hAnsi="Arial" w:cs="Arial"/>
          <w:sz w:val="22"/>
          <w:szCs w:val="22"/>
        </w:rPr>
        <w:t xml:space="preserve"> and assessed by us</w:t>
      </w:r>
      <w:r>
        <w:rPr>
          <w:rFonts w:ascii="Arial" w:hAnsi="Arial" w:cs="Arial"/>
          <w:sz w:val="22"/>
          <w:szCs w:val="22"/>
        </w:rPr>
        <w:t>.</w:t>
      </w:r>
    </w:p>
    <w:p w14:paraId="3B976DA9" w14:textId="77777777" w:rsidR="00FD47AC" w:rsidRPr="00B32E01" w:rsidRDefault="00FD47AC" w:rsidP="00FD47AC">
      <w:pPr>
        <w:pStyle w:val="ListParagraph"/>
        <w:numPr>
          <w:ilvl w:val="0"/>
          <w:numId w:val="10"/>
        </w:numPr>
        <w:spacing w:line="360" w:lineRule="auto"/>
        <w:ind w:left="851" w:right="142" w:hanging="425"/>
        <w:jc w:val="both"/>
        <w:rPr>
          <w:rFonts w:ascii="Arial" w:hAnsi="Arial" w:cs="Arial"/>
          <w:sz w:val="22"/>
          <w:szCs w:val="22"/>
        </w:rPr>
      </w:pPr>
      <w:r w:rsidRPr="00B32E01">
        <w:rPr>
          <w:rFonts w:ascii="Arial" w:hAnsi="Arial" w:cs="Arial"/>
          <w:sz w:val="22"/>
          <w:szCs w:val="22"/>
        </w:rPr>
        <w:t>Calculation of key financial indicators and ratio analysis including DSCR</w:t>
      </w:r>
      <w:r>
        <w:rPr>
          <w:rFonts w:ascii="Arial" w:hAnsi="Arial" w:cs="Arial"/>
          <w:sz w:val="22"/>
          <w:szCs w:val="22"/>
        </w:rPr>
        <w:t>, NPV &amp; IRR and payback period of the project</w:t>
      </w:r>
      <w:r w:rsidRPr="00B32E01">
        <w:rPr>
          <w:rFonts w:ascii="Arial" w:hAnsi="Arial" w:cs="Arial"/>
          <w:sz w:val="22"/>
          <w:szCs w:val="22"/>
        </w:rPr>
        <w:t>.</w:t>
      </w:r>
    </w:p>
    <w:p w14:paraId="65C23C75" w14:textId="46E42ACF" w:rsidR="008A0488" w:rsidRPr="007A2666" w:rsidRDefault="00FD47AC" w:rsidP="00FD47AC">
      <w:pPr>
        <w:pStyle w:val="ListParagraph"/>
        <w:numPr>
          <w:ilvl w:val="0"/>
          <w:numId w:val="10"/>
        </w:numPr>
        <w:spacing w:line="360" w:lineRule="auto"/>
        <w:ind w:left="851" w:right="142" w:hanging="425"/>
        <w:jc w:val="both"/>
        <w:rPr>
          <w:rFonts w:ascii="Arial" w:hAnsi="Arial" w:cs="Arial"/>
          <w:sz w:val="22"/>
          <w:szCs w:val="22"/>
        </w:rPr>
      </w:pPr>
      <w:r w:rsidRPr="00B32E01">
        <w:rPr>
          <w:rFonts w:ascii="Arial" w:hAnsi="Arial" w:cs="Arial"/>
          <w:sz w:val="22"/>
          <w:szCs w:val="22"/>
        </w:rPr>
        <w:t xml:space="preserve">Report </w:t>
      </w:r>
      <w:r w:rsidR="0094636A">
        <w:rPr>
          <w:rFonts w:ascii="Arial" w:hAnsi="Arial" w:cs="Arial"/>
          <w:sz w:val="22"/>
          <w:szCs w:val="22"/>
        </w:rPr>
        <w:t>C</w:t>
      </w:r>
      <w:r w:rsidRPr="00B32E01">
        <w:rPr>
          <w:rFonts w:ascii="Arial" w:hAnsi="Arial" w:cs="Arial"/>
          <w:sz w:val="22"/>
          <w:szCs w:val="22"/>
        </w:rPr>
        <w:t xml:space="preserve">ompilation and </w:t>
      </w:r>
      <w:r w:rsidR="00A22FE5" w:rsidRPr="007A2666">
        <w:rPr>
          <w:rFonts w:ascii="Arial" w:hAnsi="Arial" w:cs="Arial"/>
          <w:sz w:val="22"/>
          <w:szCs w:val="22"/>
        </w:rPr>
        <w:t xml:space="preserve">Final </w:t>
      </w:r>
      <w:r w:rsidR="0094636A">
        <w:rPr>
          <w:rFonts w:ascii="Arial" w:hAnsi="Arial" w:cs="Arial"/>
          <w:sz w:val="22"/>
          <w:szCs w:val="22"/>
        </w:rPr>
        <w:t>C</w:t>
      </w:r>
      <w:r w:rsidR="00A22FE5" w:rsidRPr="007A2666">
        <w:rPr>
          <w:rFonts w:ascii="Arial" w:hAnsi="Arial" w:cs="Arial"/>
          <w:sz w:val="22"/>
          <w:szCs w:val="22"/>
        </w:rPr>
        <w:t>onclusion.</w:t>
      </w:r>
    </w:p>
    <w:p w14:paraId="4E2B044E" w14:textId="77777777" w:rsidR="008F50A0" w:rsidRDefault="00A22FE5" w:rsidP="008A7B4F">
      <w:pPr>
        <w:pStyle w:val="ListParagraph"/>
        <w:numPr>
          <w:ilvl w:val="0"/>
          <w:numId w:val="20"/>
        </w:numPr>
        <w:spacing w:before="240" w:after="240" w:line="360" w:lineRule="auto"/>
        <w:ind w:left="426" w:right="142" w:hanging="425"/>
        <w:jc w:val="both"/>
        <w:rPr>
          <w:rFonts w:ascii="Arial" w:eastAsia="Arial" w:hAnsi="Arial"/>
          <w:b/>
          <w:sz w:val="22"/>
        </w:rPr>
      </w:pPr>
      <w:r w:rsidRPr="00C31A64">
        <w:rPr>
          <w:rFonts w:ascii="Arial" w:eastAsia="Arial" w:hAnsi="Arial"/>
          <w:b/>
          <w:sz w:val="22"/>
        </w:rPr>
        <w:t>DATA/ INFORMATION RECEIVED FROM:</w:t>
      </w:r>
      <w:r w:rsidR="00C31A64">
        <w:rPr>
          <w:rFonts w:ascii="Arial" w:eastAsia="Arial" w:hAnsi="Arial"/>
          <w:b/>
          <w:sz w:val="22"/>
        </w:rPr>
        <w:t xml:space="preserve"> </w:t>
      </w:r>
    </w:p>
    <w:p w14:paraId="3B362416" w14:textId="1D5C1547" w:rsidR="007F185E" w:rsidRPr="0043747F" w:rsidRDefault="00CE6114" w:rsidP="008F50A0">
      <w:pPr>
        <w:pStyle w:val="ListParagraph"/>
        <w:spacing w:after="240" w:line="360" w:lineRule="auto"/>
        <w:ind w:left="426" w:right="142"/>
        <w:jc w:val="both"/>
        <w:rPr>
          <w:rFonts w:ascii="Arial" w:eastAsia="Arial" w:hAnsi="Arial"/>
          <w:b/>
          <w:sz w:val="22"/>
        </w:rPr>
      </w:pPr>
      <w:r w:rsidRPr="00C31A64">
        <w:rPr>
          <w:rFonts w:ascii="Arial" w:eastAsia="Arial" w:hAnsi="Arial"/>
          <w:sz w:val="22"/>
        </w:rPr>
        <w:t>All the data/</w:t>
      </w:r>
      <w:r w:rsidR="00A22FE5" w:rsidRPr="00C31A64">
        <w:rPr>
          <w:rFonts w:ascii="Arial" w:eastAsia="Arial" w:hAnsi="Arial"/>
          <w:sz w:val="22"/>
        </w:rPr>
        <w:t>Information</w:t>
      </w:r>
      <w:r w:rsidRPr="00C31A64">
        <w:rPr>
          <w:rFonts w:ascii="Arial" w:eastAsia="Arial" w:hAnsi="Arial"/>
          <w:sz w:val="22"/>
        </w:rPr>
        <w:t xml:space="preserve"> has been</w:t>
      </w:r>
      <w:r w:rsidR="00A22FE5" w:rsidRPr="00C31A64">
        <w:rPr>
          <w:rFonts w:ascii="Arial" w:eastAsia="Arial" w:hAnsi="Arial"/>
          <w:sz w:val="22"/>
        </w:rPr>
        <w:t xml:space="preserve"> received from</w:t>
      </w:r>
      <w:r w:rsidR="00AF0F53" w:rsidRPr="00C31A64">
        <w:rPr>
          <w:rFonts w:ascii="Arial" w:eastAsia="Arial" w:hAnsi="Arial"/>
          <w:sz w:val="22"/>
        </w:rPr>
        <w:t xml:space="preserve"> </w:t>
      </w:r>
      <w:r w:rsidR="00872A1B" w:rsidRPr="00C31A64">
        <w:rPr>
          <w:rFonts w:ascii="Arial" w:eastAsia="Arial" w:hAnsi="Arial"/>
          <w:sz w:val="22"/>
        </w:rPr>
        <w:t xml:space="preserve">Mr. </w:t>
      </w:r>
      <w:r w:rsidR="00454609">
        <w:rPr>
          <w:rFonts w:ascii="Arial" w:eastAsia="Arial" w:hAnsi="Arial"/>
          <w:sz w:val="22"/>
        </w:rPr>
        <w:t>Rishabh Mittal</w:t>
      </w:r>
      <w:r w:rsidR="00872A1B" w:rsidRPr="00C31A64">
        <w:rPr>
          <w:rFonts w:ascii="Arial" w:eastAsia="Arial" w:hAnsi="Arial"/>
          <w:sz w:val="22"/>
        </w:rPr>
        <w:t xml:space="preserve"> </w:t>
      </w:r>
      <w:r w:rsidR="00BF1C27" w:rsidRPr="00C31A64">
        <w:rPr>
          <w:rFonts w:ascii="Arial" w:eastAsia="Arial" w:hAnsi="Arial"/>
          <w:sz w:val="22"/>
        </w:rPr>
        <w:t>and the required details about him shown in the below table</w:t>
      </w:r>
      <w:r w:rsidR="007F185E" w:rsidRPr="00C31A64">
        <w:rPr>
          <w:rFonts w:ascii="Arial" w:eastAsia="Arial" w:hAnsi="Arial"/>
          <w:sz w:val="22"/>
        </w:rPr>
        <w:t>:</w:t>
      </w:r>
    </w:p>
    <w:tbl>
      <w:tblPr>
        <w:tblW w:w="364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2123"/>
        <w:gridCol w:w="5102"/>
      </w:tblGrid>
      <w:tr w:rsidR="00EB5704" w:rsidRPr="00872A1B" w14:paraId="15DDF21C" w14:textId="77777777" w:rsidTr="009B71D0">
        <w:trPr>
          <w:trHeight w:val="20"/>
          <w:tblHeader/>
          <w:jc w:val="center"/>
        </w:trPr>
        <w:tc>
          <w:tcPr>
            <w:tcW w:w="1469" w:type="pct"/>
            <w:shd w:val="clear" w:color="auto" w:fill="002060"/>
            <w:noWrap/>
            <w:vAlign w:val="bottom"/>
            <w:hideMark/>
          </w:tcPr>
          <w:p w14:paraId="2695FDF3" w14:textId="77777777" w:rsidR="00EB5704" w:rsidRPr="00872A1B" w:rsidRDefault="00A22FE5" w:rsidP="00143E82">
            <w:pPr>
              <w:ind w:left="284" w:right="142"/>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Particulars</w:t>
            </w:r>
          </w:p>
        </w:tc>
        <w:tc>
          <w:tcPr>
            <w:tcW w:w="3531" w:type="pct"/>
            <w:shd w:val="clear" w:color="auto" w:fill="002060"/>
            <w:noWrap/>
            <w:vAlign w:val="bottom"/>
            <w:hideMark/>
          </w:tcPr>
          <w:p w14:paraId="633C282B" w14:textId="77777777" w:rsidR="00EB5704" w:rsidRPr="00872A1B" w:rsidRDefault="00A22FE5" w:rsidP="00143E82">
            <w:pPr>
              <w:ind w:left="284" w:right="142"/>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Details</w:t>
            </w:r>
          </w:p>
        </w:tc>
      </w:tr>
      <w:tr w:rsidR="00EB5704" w:rsidRPr="00872A1B" w14:paraId="27E4AFFD" w14:textId="77777777" w:rsidTr="009B71D0">
        <w:trPr>
          <w:trHeight w:val="20"/>
          <w:jc w:val="center"/>
        </w:trPr>
        <w:tc>
          <w:tcPr>
            <w:tcW w:w="1469" w:type="pct"/>
            <w:shd w:val="clear" w:color="auto" w:fill="auto"/>
            <w:noWrap/>
            <w:vAlign w:val="center"/>
            <w:hideMark/>
          </w:tcPr>
          <w:p w14:paraId="7E9DD2A4" w14:textId="77777777" w:rsidR="00EB5704" w:rsidRPr="00872A1B" w:rsidRDefault="00A22FE5" w:rsidP="00143E82">
            <w:pPr>
              <w:ind w:left="284" w:right="142"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Name</w:t>
            </w:r>
          </w:p>
        </w:tc>
        <w:tc>
          <w:tcPr>
            <w:tcW w:w="3531" w:type="pct"/>
            <w:shd w:val="clear" w:color="auto" w:fill="auto"/>
            <w:noWrap/>
            <w:vAlign w:val="center"/>
            <w:hideMark/>
          </w:tcPr>
          <w:p w14:paraId="07A6DFCF" w14:textId="00B69FDF" w:rsidR="00EB5704" w:rsidRPr="00872A1B" w:rsidRDefault="00872A1B" w:rsidP="00454609">
            <w:pPr>
              <w:ind w:left="284" w:right="142" w:hanging="258"/>
              <w:rPr>
                <w:rFonts w:asciiTheme="minorHAnsi" w:hAnsiTheme="minorHAnsi" w:cstheme="minorHAnsi"/>
                <w:color w:val="000000"/>
                <w:sz w:val="22"/>
                <w:szCs w:val="22"/>
              </w:rPr>
            </w:pPr>
            <w:r w:rsidRPr="00872A1B">
              <w:rPr>
                <w:rFonts w:asciiTheme="minorHAnsi" w:hAnsiTheme="minorHAnsi" w:cstheme="minorHAnsi"/>
                <w:color w:val="000000"/>
                <w:sz w:val="22"/>
                <w:szCs w:val="22"/>
              </w:rPr>
              <w:t xml:space="preserve">Mr. </w:t>
            </w:r>
            <w:r w:rsidR="00454609">
              <w:rPr>
                <w:rFonts w:asciiTheme="minorHAnsi" w:hAnsiTheme="minorHAnsi" w:cstheme="minorHAnsi"/>
                <w:color w:val="000000"/>
                <w:sz w:val="22"/>
                <w:szCs w:val="22"/>
              </w:rPr>
              <w:t>Rishabh Mittal</w:t>
            </w:r>
          </w:p>
        </w:tc>
      </w:tr>
      <w:tr w:rsidR="00EB5704" w:rsidRPr="00872A1B" w14:paraId="195A2E5A" w14:textId="77777777" w:rsidTr="009B71D0">
        <w:trPr>
          <w:trHeight w:val="20"/>
          <w:jc w:val="center"/>
        </w:trPr>
        <w:tc>
          <w:tcPr>
            <w:tcW w:w="1469" w:type="pct"/>
            <w:shd w:val="clear" w:color="auto" w:fill="auto"/>
            <w:noWrap/>
            <w:vAlign w:val="center"/>
            <w:hideMark/>
          </w:tcPr>
          <w:p w14:paraId="0B4041B3" w14:textId="77777777" w:rsidR="00EB5704" w:rsidRPr="00872A1B" w:rsidRDefault="00A22FE5" w:rsidP="00143E82">
            <w:pPr>
              <w:ind w:left="284" w:right="142"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Company</w:t>
            </w:r>
          </w:p>
        </w:tc>
        <w:tc>
          <w:tcPr>
            <w:tcW w:w="3531" w:type="pct"/>
            <w:shd w:val="clear" w:color="auto" w:fill="auto"/>
            <w:noWrap/>
            <w:vAlign w:val="center"/>
            <w:hideMark/>
          </w:tcPr>
          <w:p w14:paraId="3B2519C3" w14:textId="7AAFB1ED" w:rsidR="00EB5704" w:rsidRPr="00872A1B" w:rsidRDefault="00454609" w:rsidP="00E135AA">
            <w:pPr>
              <w:ind w:left="25" w:right="142" w:firstLine="1"/>
              <w:rPr>
                <w:rFonts w:asciiTheme="minorHAnsi" w:hAnsiTheme="minorHAnsi" w:cstheme="minorHAnsi"/>
                <w:color w:val="000000"/>
                <w:sz w:val="22"/>
                <w:szCs w:val="22"/>
              </w:rPr>
            </w:pPr>
            <w:r>
              <w:rPr>
                <w:rFonts w:asciiTheme="minorHAnsi" w:hAnsiTheme="minorHAnsi" w:cstheme="minorHAnsi"/>
                <w:color w:val="000000"/>
                <w:sz w:val="22"/>
                <w:szCs w:val="22"/>
              </w:rPr>
              <w:t>M/s Rasik Infra Constructions</w:t>
            </w:r>
          </w:p>
        </w:tc>
      </w:tr>
      <w:tr w:rsidR="00EB5704" w:rsidRPr="00872A1B" w14:paraId="45E1D40B" w14:textId="77777777" w:rsidTr="009B71D0">
        <w:trPr>
          <w:trHeight w:val="20"/>
          <w:jc w:val="center"/>
        </w:trPr>
        <w:tc>
          <w:tcPr>
            <w:tcW w:w="1469" w:type="pct"/>
            <w:shd w:val="clear" w:color="auto" w:fill="auto"/>
            <w:noWrap/>
            <w:vAlign w:val="center"/>
            <w:hideMark/>
          </w:tcPr>
          <w:p w14:paraId="33B0E460" w14:textId="77777777" w:rsidR="00EB5704" w:rsidRPr="00872A1B" w:rsidRDefault="00A22FE5" w:rsidP="00143E82">
            <w:pPr>
              <w:ind w:left="284" w:right="142"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Email Address</w:t>
            </w:r>
          </w:p>
        </w:tc>
        <w:tc>
          <w:tcPr>
            <w:tcW w:w="3531" w:type="pct"/>
            <w:shd w:val="clear" w:color="auto" w:fill="auto"/>
            <w:noWrap/>
            <w:vAlign w:val="center"/>
            <w:hideMark/>
          </w:tcPr>
          <w:p w14:paraId="2435FAC3" w14:textId="094C7056" w:rsidR="00EB5704" w:rsidRPr="00B275D8" w:rsidRDefault="00454609" w:rsidP="00B275D8">
            <w:pPr>
              <w:ind w:left="284" w:right="142" w:hanging="258"/>
              <w:rPr>
                <w:rFonts w:asciiTheme="minorHAnsi" w:hAnsiTheme="minorHAnsi" w:cstheme="minorHAnsi"/>
                <w:color w:val="000000"/>
                <w:sz w:val="22"/>
                <w:szCs w:val="22"/>
              </w:rPr>
            </w:pPr>
            <w:r w:rsidRPr="00454609">
              <w:rPr>
                <w:rStyle w:val="Hyperlink"/>
                <w:rFonts w:asciiTheme="minorHAnsi" w:hAnsiTheme="minorHAnsi" w:cstheme="minorHAnsi"/>
                <w:sz w:val="22"/>
                <w:szCs w:val="22"/>
              </w:rPr>
              <w:t>rishabhmittal@rasikgroup.com</w:t>
            </w:r>
          </w:p>
        </w:tc>
      </w:tr>
    </w:tbl>
    <w:p w14:paraId="4319FAD2" w14:textId="7A175E0C" w:rsidR="00EB5704" w:rsidRPr="009645A5" w:rsidRDefault="00A22FE5" w:rsidP="008A7B4F">
      <w:pPr>
        <w:pStyle w:val="ListParagraph"/>
        <w:numPr>
          <w:ilvl w:val="0"/>
          <w:numId w:val="20"/>
        </w:numPr>
        <w:spacing w:before="240" w:after="240" w:line="360" w:lineRule="auto"/>
        <w:ind w:left="426" w:right="142" w:hanging="425"/>
        <w:jc w:val="both"/>
        <w:rPr>
          <w:rFonts w:ascii="Arial" w:hAnsi="Arial" w:cs="Arial"/>
          <w:b/>
          <w:sz w:val="22"/>
          <w:szCs w:val="22"/>
        </w:rPr>
      </w:pPr>
      <w:r w:rsidRPr="009645A5">
        <w:rPr>
          <w:rFonts w:ascii="Arial" w:hAnsi="Arial" w:cs="Arial"/>
          <w:b/>
          <w:sz w:val="22"/>
          <w:szCs w:val="22"/>
        </w:rPr>
        <w:t>DOCUMENTS / DATA REFFERED:</w:t>
      </w:r>
    </w:p>
    <w:p w14:paraId="6F496EF0" w14:textId="30670E8D" w:rsidR="00EB5704" w:rsidRPr="004A62AB" w:rsidRDefault="00A22FE5" w:rsidP="0012431A">
      <w:pPr>
        <w:pStyle w:val="ListParagraph"/>
        <w:numPr>
          <w:ilvl w:val="0"/>
          <w:numId w:val="14"/>
        </w:numPr>
        <w:tabs>
          <w:tab w:val="left" w:pos="5310"/>
        </w:tabs>
        <w:spacing w:line="360" w:lineRule="auto"/>
        <w:ind w:left="851" w:right="142" w:hanging="426"/>
        <w:jc w:val="both"/>
        <w:rPr>
          <w:rFonts w:ascii="Arial" w:hAnsi="Arial" w:cs="Arial"/>
          <w:sz w:val="22"/>
          <w:szCs w:val="22"/>
        </w:rPr>
      </w:pPr>
      <w:r w:rsidRPr="004A62AB">
        <w:rPr>
          <w:rFonts w:ascii="Arial" w:hAnsi="Arial" w:cs="Arial"/>
          <w:sz w:val="22"/>
          <w:szCs w:val="22"/>
        </w:rPr>
        <w:t>Financial Projections</w:t>
      </w:r>
      <w:r w:rsidR="008A0488" w:rsidRPr="004A62AB">
        <w:rPr>
          <w:rFonts w:ascii="Arial" w:hAnsi="Arial" w:cs="Arial"/>
          <w:sz w:val="22"/>
          <w:szCs w:val="22"/>
        </w:rPr>
        <w:t xml:space="preserve"> of the </w:t>
      </w:r>
      <w:r w:rsidR="002138B8" w:rsidRPr="004A62AB">
        <w:rPr>
          <w:rFonts w:ascii="Arial" w:hAnsi="Arial" w:cs="Arial"/>
          <w:sz w:val="22"/>
          <w:szCs w:val="22"/>
        </w:rPr>
        <w:t>proposed project</w:t>
      </w:r>
      <w:r w:rsidR="00935496" w:rsidRPr="004A62AB">
        <w:rPr>
          <w:rFonts w:ascii="Arial" w:hAnsi="Arial" w:cs="Arial"/>
          <w:sz w:val="22"/>
          <w:szCs w:val="22"/>
        </w:rPr>
        <w:t xml:space="preserve"> up to FY 20</w:t>
      </w:r>
      <w:r w:rsidR="00CF182C">
        <w:rPr>
          <w:rFonts w:ascii="Arial" w:hAnsi="Arial" w:cs="Arial"/>
          <w:sz w:val="22"/>
          <w:szCs w:val="22"/>
        </w:rPr>
        <w:t>29</w:t>
      </w:r>
      <w:r w:rsidRPr="004A62AB">
        <w:rPr>
          <w:rFonts w:ascii="Arial" w:hAnsi="Arial" w:cs="Arial"/>
          <w:sz w:val="22"/>
          <w:szCs w:val="22"/>
        </w:rPr>
        <w:t>.</w:t>
      </w:r>
    </w:p>
    <w:p w14:paraId="6F31D376" w14:textId="09798B7F" w:rsidR="00C54165" w:rsidRPr="004A62AB" w:rsidRDefault="00CF182C" w:rsidP="0012431A">
      <w:pPr>
        <w:pStyle w:val="ListParagraph"/>
        <w:numPr>
          <w:ilvl w:val="0"/>
          <w:numId w:val="14"/>
        </w:numPr>
        <w:tabs>
          <w:tab w:val="left" w:pos="5310"/>
        </w:tabs>
        <w:spacing w:line="360" w:lineRule="auto"/>
        <w:ind w:left="851" w:right="142" w:hanging="426"/>
        <w:jc w:val="both"/>
        <w:rPr>
          <w:rFonts w:ascii="Arial" w:hAnsi="Arial" w:cs="Arial"/>
          <w:sz w:val="22"/>
          <w:szCs w:val="22"/>
        </w:rPr>
      </w:pPr>
      <w:r>
        <w:rPr>
          <w:rFonts w:ascii="Arial" w:hAnsi="Arial" w:cs="Arial"/>
          <w:sz w:val="22"/>
          <w:szCs w:val="22"/>
        </w:rPr>
        <w:t>M</w:t>
      </w:r>
      <w:r w:rsidR="008A0488" w:rsidRPr="004A62AB">
        <w:rPr>
          <w:rFonts w:ascii="Arial" w:hAnsi="Arial" w:cs="Arial"/>
          <w:sz w:val="22"/>
          <w:szCs w:val="22"/>
        </w:rPr>
        <w:t xml:space="preserve">emorandum </w:t>
      </w:r>
      <w:r>
        <w:rPr>
          <w:rFonts w:ascii="Arial" w:hAnsi="Arial" w:cs="Arial"/>
          <w:sz w:val="22"/>
          <w:szCs w:val="22"/>
        </w:rPr>
        <w:t>of Association of the company.</w:t>
      </w:r>
    </w:p>
    <w:p w14:paraId="658A53D2" w14:textId="7DDAE82D" w:rsidR="009231E7" w:rsidRPr="00A35247" w:rsidRDefault="00CF182C" w:rsidP="0012431A">
      <w:pPr>
        <w:pStyle w:val="ListParagraph"/>
        <w:numPr>
          <w:ilvl w:val="0"/>
          <w:numId w:val="14"/>
        </w:numPr>
        <w:tabs>
          <w:tab w:val="left" w:pos="5310"/>
        </w:tabs>
        <w:spacing w:line="360" w:lineRule="auto"/>
        <w:ind w:left="851" w:right="142" w:hanging="426"/>
        <w:jc w:val="both"/>
        <w:rPr>
          <w:rFonts w:ascii="Arial" w:hAnsi="Arial" w:cs="Arial"/>
          <w:sz w:val="22"/>
          <w:szCs w:val="22"/>
        </w:rPr>
      </w:pPr>
      <w:r>
        <w:rPr>
          <w:rFonts w:ascii="Arial" w:hAnsi="Arial" w:cs="Arial"/>
          <w:sz w:val="22"/>
          <w:szCs w:val="22"/>
        </w:rPr>
        <w:t>Director</w:t>
      </w:r>
      <w:r w:rsidR="00A35247">
        <w:rPr>
          <w:rFonts w:ascii="Arial" w:hAnsi="Arial" w:cs="Arial"/>
          <w:sz w:val="22"/>
          <w:szCs w:val="22"/>
        </w:rPr>
        <w:t xml:space="preserve">’s Details &amp; </w:t>
      </w:r>
      <w:r w:rsidR="00A35247" w:rsidRPr="004A62AB">
        <w:rPr>
          <w:rFonts w:ascii="Arial" w:hAnsi="Arial" w:cs="Arial"/>
          <w:sz w:val="22"/>
          <w:szCs w:val="22"/>
        </w:rPr>
        <w:t xml:space="preserve">Shareholding Pattern. </w:t>
      </w:r>
    </w:p>
    <w:p w14:paraId="06BE862B" w14:textId="79FBFF30" w:rsidR="008A0488" w:rsidRPr="004A62AB" w:rsidRDefault="008A0488" w:rsidP="0012431A">
      <w:pPr>
        <w:pStyle w:val="ListParagraph"/>
        <w:numPr>
          <w:ilvl w:val="0"/>
          <w:numId w:val="14"/>
        </w:numPr>
        <w:tabs>
          <w:tab w:val="left" w:pos="5310"/>
        </w:tabs>
        <w:spacing w:line="360" w:lineRule="auto"/>
        <w:ind w:left="851" w:right="142" w:hanging="426"/>
        <w:jc w:val="both"/>
        <w:rPr>
          <w:rFonts w:ascii="Arial" w:hAnsi="Arial" w:cs="Arial"/>
          <w:sz w:val="22"/>
          <w:szCs w:val="22"/>
        </w:rPr>
      </w:pPr>
      <w:r w:rsidRPr="004A62AB">
        <w:rPr>
          <w:rFonts w:ascii="Arial" w:hAnsi="Arial" w:cs="Arial"/>
          <w:sz w:val="22"/>
          <w:szCs w:val="22"/>
        </w:rPr>
        <w:t xml:space="preserve">Proposed </w:t>
      </w:r>
      <w:r w:rsidR="00935496" w:rsidRPr="004A62AB">
        <w:rPr>
          <w:rFonts w:ascii="Arial" w:hAnsi="Arial" w:cs="Arial"/>
          <w:sz w:val="22"/>
          <w:szCs w:val="22"/>
        </w:rPr>
        <w:t xml:space="preserve">Total </w:t>
      </w:r>
      <w:r w:rsidRPr="004A62AB">
        <w:rPr>
          <w:rFonts w:ascii="Arial" w:hAnsi="Arial" w:cs="Arial"/>
          <w:sz w:val="22"/>
          <w:szCs w:val="22"/>
        </w:rPr>
        <w:t>project cost</w:t>
      </w:r>
      <w:r w:rsidR="005C7CA7">
        <w:rPr>
          <w:rFonts w:ascii="Arial" w:hAnsi="Arial" w:cs="Arial"/>
          <w:sz w:val="22"/>
          <w:szCs w:val="22"/>
        </w:rPr>
        <w:t xml:space="preserve"> and Means of Finance</w:t>
      </w:r>
      <w:r w:rsidR="005B4635" w:rsidRPr="004A62AB">
        <w:rPr>
          <w:rFonts w:ascii="Arial" w:hAnsi="Arial" w:cs="Arial"/>
          <w:sz w:val="22"/>
          <w:szCs w:val="22"/>
        </w:rPr>
        <w:t>.</w:t>
      </w:r>
    </w:p>
    <w:p w14:paraId="17FC4ABE" w14:textId="2ADD6CA7" w:rsidR="00935496" w:rsidRDefault="005C7CA7" w:rsidP="0012431A">
      <w:pPr>
        <w:pStyle w:val="ListParagraph"/>
        <w:numPr>
          <w:ilvl w:val="0"/>
          <w:numId w:val="14"/>
        </w:numPr>
        <w:tabs>
          <w:tab w:val="left" w:pos="5310"/>
        </w:tabs>
        <w:spacing w:line="360" w:lineRule="auto"/>
        <w:ind w:left="851" w:right="142" w:hanging="426"/>
        <w:jc w:val="both"/>
        <w:rPr>
          <w:rFonts w:ascii="Arial" w:hAnsi="Arial" w:cs="Arial"/>
          <w:sz w:val="22"/>
          <w:szCs w:val="22"/>
        </w:rPr>
      </w:pPr>
      <w:r>
        <w:rPr>
          <w:rFonts w:ascii="Arial" w:hAnsi="Arial" w:cs="Arial"/>
          <w:sz w:val="22"/>
          <w:szCs w:val="22"/>
        </w:rPr>
        <w:t xml:space="preserve">Few past sample bills/invoices of </w:t>
      </w:r>
      <w:r w:rsidR="00DD0E4A">
        <w:rPr>
          <w:rFonts w:ascii="Arial" w:hAnsi="Arial" w:cs="Arial"/>
          <w:sz w:val="22"/>
          <w:szCs w:val="22"/>
        </w:rPr>
        <w:t xml:space="preserve">sold </w:t>
      </w:r>
      <w:r>
        <w:rPr>
          <w:rFonts w:ascii="Arial" w:hAnsi="Arial" w:cs="Arial"/>
          <w:sz w:val="22"/>
          <w:szCs w:val="22"/>
        </w:rPr>
        <w:t>flats.</w:t>
      </w:r>
    </w:p>
    <w:p w14:paraId="6A6B1A82" w14:textId="0716CBAF" w:rsidR="00EC0209" w:rsidRDefault="00EC0209" w:rsidP="0012431A">
      <w:pPr>
        <w:pStyle w:val="ListParagraph"/>
        <w:numPr>
          <w:ilvl w:val="0"/>
          <w:numId w:val="14"/>
        </w:numPr>
        <w:tabs>
          <w:tab w:val="left" w:pos="5310"/>
        </w:tabs>
        <w:spacing w:line="360" w:lineRule="auto"/>
        <w:ind w:left="851" w:right="142" w:hanging="426"/>
        <w:jc w:val="both"/>
        <w:rPr>
          <w:rFonts w:ascii="Arial" w:hAnsi="Arial" w:cs="Arial"/>
          <w:sz w:val="22"/>
          <w:szCs w:val="22"/>
        </w:rPr>
      </w:pPr>
      <w:r>
        <w:rPr>
          <w:rFonts w:ascii="Arial" w:hAnsi="Arial" w:cs="Arial"/>
          <w:sz w:val="22"/>
          <w:szCs w:val="22"/>
        </w:rPr>
        <w:t>Site/</w:t>
      </w:r>
      <w:r w:rsidRPr="00BF6F87">
        <w:rPr>
          <w:rFonts w:ascii="Arial" w:hAnsi="Arial" w:cs="Arial"/>
          <w:sz w:val="22"/>
          <w:szCs w:val="22"/>
        </w:rPr>
        <w:t>Layout Plan</w:t>
      </w:r>
      <w:r w:rsidR="00DF4C14">
        <w:rPr>
          <w:rFonts w:ascii="Arial" w:hAnsi="Arial" w:cs="Arial"/>
          <w:sz w:val="22"/>
          <w:szCs w:val="22"/>
        </w:rPr>
        <w:t>.</w:t>
      </w:r>
    </w:p>
    <w:p w14:paraId="15AEDB8F" w14:textId="77777777" w:rsidR="00EC0209" w:rsidRPr="00A939A0" w:rsidRDefault="00EC0209" w:rsidP="0012431A">
      <w:pPr>
        <w:pStyle w:val="ListParagraph"/>
        <w:numPr>
          <w:ilvl w:val="0"/>
          <w:numId w:val="14"/>
        </w:numPr>
        <w:tabs>
          <w:tab w:val="left" w:pos="5310"/>
        </w:tabs>
        <w:spacing w:line="360" w:lineRule="auto"/>
        <w:ind w:left="851" w:right="142" w:hanging="426"/>
        <w:jc w:val="both"/>
        <w:rPr>
          <w:rFonts w:ascii="Arial" w:hAnsi="Arial" w:cs="Arial"/>
          <w:sz w:val="22"/>
          <w:szCs w:val="22"/>
        </w:rPr>
      </w:pPr>
      <w:r w:rsidRPr="00A939A0">
        <w:rPr>
          <w:rFonts w:ascii="Arial" w:hAnsi="Arial" w:cs="Arial"/>
          <w:sz w:val="22"/>
          <w:szCs w:val="22"/>
        </w:rPr>
        <w:t>Certificates of Statutory approvals/NOCs.</w:t>
      </w:r>
    </w:p>
    <w:p w14:paraId="0949DA49" w14:textId="4B0920C9" w:rsidR="00EC0209" w:rsidRDefault="00EC0209" w:rsidP="0012431A">
      <w:pPr>
        <w:pStyle w:val="ListParagraph"/>
        <w:numPr>
          <w:ilvl w:val="0"/>
          <w:numId w:val="14"/>
        </w:numPr>
        <w:tabs>
          <w:tab w:val="left" w:pos="5310"/>
        </w:tabs>
        <w:spacing w:line="360" w:lineRule="auto"/>
        <w:ind w:left="851" w:right="142" w:hanging="426"/>
        <w:jc w:val="both"/>
        <w:rPr>
          <w:rFonts w:ascii="Arial" w:hAnsi="Arial" w:cs="Arial"/>
          <w:sz w:val="22"/>
          <w:szCs w:val="22"/>
        </w:rPr>
      </w:pPr>
      <w:r w:rsidRPr="00337AC7">
        <w:rPr>
          <w:rFonts w:ascii="Arial" w:hAnsi="Arial" w:cs="Arial"/>
          <w:sz w:val="22"/>
          <w:szCs w:val="22"/>
        </w:rPr>
        <w:t>Survey Report conducted at the site</w:t>
      </w:r>
      <w:r w:rsidR="00DD0E4A">
        <w:rPr>
          <w:rFonts w:ascii="Arial" w:hAnsi="Arial" w:cs="Arial"/>
          <w:sz w:val="22"/>
          <w:szCs w:val="22"/>
        </w:rPr>
        <w:t xml:space="preserve"> dated 12</w:t>
      </w:r>
      <w:r w:rsidR="00DD0E4A" w:rsidRPr="00DD0E4A">
        <w:rPr>
          <w:rFonts w:ascii="Arial" w:hAnsi="Arial" w:cs="Arial"/>
          <w:sz w:val="22"/>
          <w:szCs w:val="22"/>
          <w:vertAlign w:val="superscript"/>
        </w:rPr>
        <w:t>th</w:t>
      </w:r>
      <w:r w:rsidR="00DD0E4A">
        <w:rPr>
          <w:rFonts w:ascii="Arial" w:hAnsi="Arial" w:cs="Arial"/>
          <w:sz w:val="22"/>
          <w:szCs w:val="22"/>
        </w:rPr>
        <w:t xml:space="preserve"> April 2025</w:t>
      </w:r>
      <w:r w:rsidRPr="00337AC7">
        <w:rPr>
          <w:rFonts w:ascii="Arial" w:hAnsi="Arial" w:cs="Arial"/>
          <w:sz w:val="22"/>
          <w:szCs w:val="22"/>
        </w:rPr>
        <w:t>.</w:t>
      </w:r>
    </w:p>
    <w:p w14:paraId="2718439C" w14:textId="77777777" w:rsidR="008A7B4F" w:rsidRDefault="00CF182C" w:rsidP="008A7B4F">
      <w:pPr>
        <w:pStyle w:val="ListParagraph"/>
        <w:numPr>
          <w:ilvl w:val="0"/>
          <w:numId w:val="14"/>
        </w:numPr>
        <w:tabs>
          <w:tab w:val="left" w:pos="5310"/>
        </w:tabs>
        <w:spacing w:line="360" w:lineRule="auto"/>
        <w:ind w:left="851" w:right="142" w:hanging="426"/>
        <w:jc w:val="both"/>
        <w:rPr>
          <w:rFonts w:ascii="Arial" w:hAnsi="Arial" w:cs="Arial"/>
          <w:sz w:val="22"/>
          <w:szCs w:val="22"/>
        </w:rPr>
      </w:pPr>
      <w:r>
        <w:rPr>
          <w:rFonts w:ascii="Arial" w:hAnsi="Arial" w:cs="Arial"/>
          <w:sz w:val="22"/>
          <w:szCs w:val="22"/>
        </w:rPr>
        <w:t>Land Deeds</w:t>
      </w:r>
    </w:p>
    <w:p w14:paraId="7C97BC72" w14:textId="68E66F1E" w:rsidR="00EC0209" w:rsidRPr="008A7B4F" w:rsidRDefault="00935496" w:rsidP="008A7B4F">
      <w:pPr>
        <w:pStyle w:val="ListParagraph"/>
        <w:numPr>
          <w:ilvl w:val="0"/>
          <w:numId w:val="14"/>
        </w:numPr>
        <w:tabs>
          <w:tab w:val="left" w:pos="5310"/>
        </w:tabs>
        <w:spacing w:line="360" w:lineRule="auto"/>
        <w:ind w:left="851" w:right="142" w:hanging="426"/>
        <w:jc w:val="both"/>
        <w:rPr>
          <w:rFonts w:ascii="Arial" w:hAnsi="Arial" w:cs="Arial"/>
          <w:sz w:val="22"/>
          <w:szCs w:val="22"/>
        </w:rPr>
      </w:pPr>
      <w:r w:rsidRPr="008A7B4F">
        <w:rPr>
          <w:rFonts w:ascii="Arial" w:hAnsi="Arial" w:cs="Arial"/>
          <w:sz w:val="22"/>
          <w:szCs w:val="22"/>
        </w:rPr>
        <w:t xml:space="preserve">Cost Estimations for </w:t>
      </w:r>
      <w:r w:rsidR="00290089" w:rsidRPr="008A7B4F">
        <w:rPr>
          <w:rFonts w:ascii="Arial" w:hAnsi="Arial" w:cs="Arial"/>
          <w:sz w:val="22"/>
          <w:szCs w:val="22"/>
        </w:rPr>
        <w:t>civil and construction works</w:t>
      </w:r>
      <w:r w:rsidR="005C7CA7" w:rsidRPr="008A7B4F">
        <w:rPr>
          <w:rFonts w:ascii="Arial" w:hAnsi="Arial" w:cs="Arial"/>
          <w:sz w:val="22"/>
          <w:szCs w:val="22"/>
        </w:rPr>
        <w:t xml:space="preserve"> for Phase-I</w:t>
      </w:r>
      <w:r w:rsidR="004C5FBD" w:rsidRPr="008A7B4F">
        <w:rPr>
          <w:rFonts w:ascii="Arial" w:hAnsi="Arial" w:cs="Arial"/>
          <w:sz w:val="22"/>
          <w:szCs w:val="22"/>
        </w:rPr>
        <w:t>.</w:t>
      </w:r>
    </w:p>
    <w:p w14:paraId="7043FB55" w14:textId="7B0DE602" w:rsidR="005C7CA7" w:rsidRPr="00290089" w:rsidRDefault="005C7CA7" w:rsidP="0012431A">
      <w:pPr>
        <w:pStyle w:val="ListParagraph"/>
        <w:numPr>
          <w:ilvl w:val="0"/>
          <w:numId w:val="14"/>
        </w:numPr>
        <w:tabs>
          <w:tab w:val="left" w:pos="5310"/>
        </w:tabs>
        <w:spacing w:line="360" w:lineRule="auto"/>
        <w:ind w:left="851" w:right="142" w:hanging="426"/>
        <w:jc w:val="both"/>
        <w:rPr>
          <w:rFonts w:ascii="Arial" w:hAnsi="Arial" w:cs="Arial"/>
          <w:sz w:val="22"/>
          <w:szCs w:val="22"/>
        </w:rPr>
      </w:pPr>
      <w:r>
        <w:rPr>
          <w:rFonts w:ascii="Arial" w:hAnsi="Arial" w:cs="Arial"/>
          <w:sz w:val="22"/>
          <w:szCs w:val="22"/>
        </w:rPr>
        <w:t>Data/information available on public domain.</w:t>
      </w:r>
    </w:p>
    <w:p w14:paraId="6795CE46" w14:textId="06F83F0E" w:rsidR="00EB5704" w:rsidRPr="00290089" w:rsidRDefault="00A22FE5" w:rsidP="0012431A">
      <w:pPr>
        <w:pStyle w:val="ListParagraph"/>
        <w:numPr>
          <w:ilvl w:val="0"/>
          <w:numId w:val="14"/>
        </w:numPr>
        <w:tabs>
          <w:tab w:val="left" w:pos="5310"/>
        </w:tabs>
        <w:spacing w:line="360" w:lineRule="auto"/>
        <w:ind w:left="851" w:right="142" w:hanging="426"/>
        <w:jc w:val="both"/>
        <w:rPr>
          <w:rFonts w:ascii="Arial" w:hAnsi="Arial" w:cs="Arial"/>
          <w:sz w:val="22"/>
          <w:szCs w:val="22"/>
        </w:rPr>
      </w:pPr>
      <w:r w:rsidRPr="00290089">
        <w:br w:type="page"/>
      </w:r>
    </w:p>
    <w:tbl>
      <w:tblPr>
        <w:tblStyle w:val="TableGrid"/>
        <w:tblW w:w="9781" w:type="dxa"/>
        <w:tblInd w:w="-5" w:type="dxa"/>
        <w:tblCellMar>
          <w:top w:w="142" w:type="dxa"/>
          <w:bottom w:w="142" w:type="dxa"/>
        </w:tblCellMar>
        <w:tblLook w:val="04A0" w:firstRow="1" w:lastRow="0" w:firstColumn="1" w:lastColumn="0" w:noHBand="0" w:noVBand="1"/>
      </w:tblPr>
      <w:tblGrid>
        <w:gridCol w:w="1654"/>
        <w:gridCol w:w="8127"/>
      </w:tblGrid>
      <w:tr w:rsidR="00050FDB" w14:paraId="3F4FC1EF" w14:textId="77777777" w:rsidTr="00C21276">
        <w:trPr>
          <w:trHeight w:val="20"/>
        </w:trPr>
        <w:tc>
          <w:tcPr>
            <w:tcW w:w="1654" w:type="dxa"/>
            <w:shd w:val="clear" w:color="auto" w:fill="002060"/>
            <w:vAlign w:val="center"/>
          </w:tcPr>
          <w:p w14:paraId="21ABBF08" w14:textId="796D55BD" w:rsidR="00050FDB" w:rsidRDefault="00050FDB" w:rsidP="00E638CC">
            <w:pPr>
              <w:ind w:left="-113"/>
              <w:jc w:val="center"/>
              <w:rPr>
                <w:rFonts w:ascii="Arial" w:hAnsi="Arial" w:cs="Arial"/>
                <w:b/>
                <w:i/>
                <w:sz w:val="22"/>
                <w:szCs w:val="22"/>
              </w:rPr>
            </w:pPr>
            <w:r>
              <w:rPr>
                <w:rFonts w:ascii="Arial" w:hAnsi="Arial" w:cs="Arial"/>
                <w:b/>
                <w:sz w:val="22"/>
                <w:szCs w:val="22"/>
              </w:rPr>
              <w:lastRenderedPageBreak/>
              <w:t xml:space="preserve">PART </w:t>
            </w:r>
            <w:r w:rsidR="00CF30B6">
              <w:rPr>
                <w:rFonts w:ascii="Arial" w:hAnsi="Arial" w:cs="Arial"/>
                <w:b/>
                <w:sz w:val="22"/>
                <w:szCs w:val="22"/>
              </w:rPr>
              <w:t>C</w:t>
            </w:r>
          </w:p>
        </w:tc>
        <w:tc>
          <w:tcPr>
            <w:tcW w:w="8127" w:type="dxa"/>
            <w:shd w:val="clear" w:color="auto" w:fill="DBE5F1" w:themeFill="accent1" w:themeFillTint="33"/>
            <w:vAlign w:val="center"/>
          </w:tcPr>
          <w:p w14:paraId="54CC5E70" w14:textId="5905A785" w:rsidR="00050FDB" w:rsidRDefault="00DD0E4A" w:rsidP="00E638CC">
            <w:pPr>
              <w:jc w:val="center"/>
              <w:rPr>
                <w:rFonts w:ascii="Arial" w:hAnsi="Arial" w:cs="Arial"/>
                <w:b/>
                <w:i/>
                <w:sz w:val="22"/>
                <w:szCs w:val="22"/>
              </w:rPr>
            </w:pPr>
            <w:r>
              <w:rPr>
                <w:rFonts w:ascii="Arial" w:hAnsi="Arial" w:cs="Arial"/>
                <w:b/>
                <w:sz w:val="22"/>
                <w:szCs w:val="22"/>
              </w:rPr>
              <w:t xml:space="preserve">PARTNERSHIP </w:t>
            </w:r>
            <w:r w:rsidR="000C1C45">
              <w:rPr>
                <w:rFonts w:ascii="Arial" w:hAnsi="Arial" w:cs="Arial"/>
                <w:b/>
                <w:sz w:val="22"/>
                <w:szCs w:val="22"/>
              </w:rPr>
              <w:t>FIRM</w:t>
            </w:r>
            <w:r>
              <w:rPr>
                <w:rFonts w:ascii="Arial" w:hAnsi="Arial" w:cs="Arial"/>
                <w:b/>
                <w:sz w:val="22"/>
                <w:szCs w:val="22"/>
              </w:rPr>
              <w:t>’S</w:t>
            </w:r>
            <w:r w:rsidR="00050FDB">
              <w:rPr>
                <w:rFonts w:ascii="Arial" w:hAnsi="Arial" w:cs="Arial"/>
                <w:b/>
                <w:sz w:val="22"/>
                <w:szCs w:val="22"/>
              </w:rPr>
              <w:t xml:space="preserve"> PROFILE</w:t>
            </w:r>
          </w:p>
        </w:tc>
      </w:tr>
    </w:tbl>
    <w:p w14:paraId="1300D302" w14:textId="77777777" w:rsidR="00050FDB" w:rsidRDefault="00050FDB">
      <w:pPr>
        <w:autoSpaceDE w:val="0"/>
        <w:autoSpaceDN w:val="0"/>
        <w:adjustRightInd w:val="0"/>
        <w:spacing w:line="360" w:lineRule="auto"/>
        <w:jc w:val="both"/>
        <w:rPr>
          <w:rFonts w:ascii="Arial" w:hAnsi="Arial" w:cs="Arial"/>
          <w:sz w:val="22"/>
          <w:szCs w:val="22"/>
          <w:lang w:eastAsia="en-IN"/>
        </w:rPr>
      </w:pPr>
    </w:p>
    <w:p w14:paraId="22C717F3" w14:textId="1CA6905B" w:rsidR="00AD6E49" w:rsidRPr="00AD6E49" w:rsidRDefault="000C1C45" w:rsidP="00AD6E49">
      <w:pPr>
        <w:pStyle w:val="ListParagraph"/>
        <w:numPr>
          <w:ilvl w:val="0"/>
          <w:numId w:val="15"/>
        </w:numPr>
        <w:tabs>
          <w:tab w:val="left" w:pos="9781"/>
        </w:tabs>
        <w:spacing w:after="240" w:line="360" w:lineRule="auto"/>
        <w:ind w:left="426" w:right="142" w:hanging="425"/>
        <w:jc w:val="both"/>
        <w:rPr>
          <w:rFonts w:ascii="Arial" w:hAnsi="Arial" w:cs="Arial"/>
          <w:sz w:val="22"/>
          <w:szCs w:val="22"/>
          <w:lang w:eastAsia="en-IN"/>
        </w:rPr>
      </w:pPr>
      <w:r>
        <w:rPr>
          <w:rFonts w:ascii="Arial" w:hAnsi="Arial" w:cs="Arial"/>
          <w:b/>
          <w:sz w:val="22"/>
          <w:szCs w:val="22"/>
          <w:lang w:eastAsia="en-IN"/>
        </w:rPr>
        <w:t>FIRM</w:t>
      </w:r>
      <w:r w:rsidR="00A22FE5" w:rsidRPr="002E4BAF">
        <w:rPr>
          <w:rFonts w:ascii="Arial" w:hAnsi="Arial" w:cs="Arial"/>
          <w:b/>
          <w:sz w:val="22"/>
          <w:szCs w:val="22"/>
          <w:lang w:eastAsia="en-IN"/>
        </w:rPr>
        <w:t xml:space="preserve"> OVERVIEW:</w:t>
      </w:r>
      <w:r w:rsidR="009F5668">
        <w:rPr>
          <w:rFonts w:ascii="Arial" w:hAnsi="Arial" w:cs="Arial"/>
          <w:b/>
          <w:sz w:val="22"/>
          <w:szCs w:val="22"/>
          <w:lang w:eastAsia="en-IN"/>
        </w:rPr>
        <w:t xml:space="preserve"> </w:t>
      </w:r>
    </w:p>
    <w:p w14:paraId="3AC71E4F" w14:textId="37326ADF" w:rsidR="00B92946" w:rsidRPr="009A2C96" w:rsidRDefault="00B92946" w:rsidP="00B92946">
      <w:pPr>
        <w:pStyle w:val="ListParagraph"/>
        <w:tabs>
          <w:tab w:val="left" w:pos="9781"/>
        </w:tabs>
        <w:spacing w:after="240" w:line="360" w:lineRule="auto"/>
        <w:ind w:left="426" w:right="142"/>
        <w:jc w:val="both"/>
        <w:rPr>
          <w:rFonts w:ascii="Arial" w:hAnsi="Arial" w:cs="Arial"/>
          <w:sz w:val="22"/>
          <w:szCs w:val="22"/>
        </w:rPr>
      </w:pPr>
      <w:r>
        <w:rPr>
          <w:rFonts w:ascii="Arial" w:hAnsi="Arial" w:cs="Arial"/>
          <w:sz w:val="22"/>
          <w:szCs w:val="22"/>
        </w:rPr>
        <w:t xml:space="preserve">As per the partnership deed shared by the client, </w:t>
      </w:r>
      <w:r w:rsidRPr="009A2C96">
        <w:rPr>
          <w:rFonts w:ascii="Arial" w:hAnsi="Arial" w:cs="Arial"/>
          <w:sz w:val="22"/>
          <w:szCs w:val="22"/>
        </w:rPr>
        <w:t>M/s Rasik Infra Constructions is a partnership firm initially incorporated on 01</w:t>
      </w:r>
      <w:r w:rsidRPr="00DE285B">
        <w:rPr>
          <w:rFonts w:ascii="Arial" w:hAnsi="Arial" w:cs="Arial"/>
          <w:sz w:val="22"/>
          <w:szCs w:val="22"/>
          <w:vertAlign w:val="superscript"/>
        </w:rPr>
        <w:t>st</w:t>
      </w:r>
      <w:r w:rsidR="00DE285B">
        <w:rPr>
          <w:rFonts w:ascii="Arial" w:hAnsi="Arial" w:cs="Arial"/>
          <w:sz w:val="22"/>
          <w:szCs w:val="22"/>
        </w:rPr>
        <w:t xml:space="preserve"> </w:t>
      </w:r>
      <w:r w:rsidRPr="009A2C96">
        <w:rPr>
          <w:rFonts w:ascii="Arial" w:hAnsi="Arial" w:cs="Arial"/>
          <w:sz w:val="22"/>
          <w:szCs w:val="22"/>
        </w:rPr>
        <w:t xml:space="preserve">April 2015 with four partners. However, following a restructuring of the partnership in 2017, two partners retired from the firm. Since then, the business is being managed and operated by the remaining two partners: Mr. Bankey Bihari Bansal and Mr. Rajesh Kumar Mittal. </w:t>
      </w:r>
    </w:p>
    <w:p w14:paraId="35ECDBCA" w14:textId="11F6A30C" w:rsidR="00AD6E49" w:rsidRPr="00B92946" w:rsidRDefault="00AD6E49" w:rsidP="00B92946">
      <w:pPr>
        <w:pStyle w:val="ListParagraph"/>
        <w:tabs>
          <w:tab w:val="left" w:pos="9781"/>
        </w:tabs>
        <w:spacing w:after="240" w:line="360" w:lineRule="auto"/>
        <w:ind w:left="426" w:right="142"/>
        <w:jc w:val="both"/>
        <w:rPr>
          <w:rFonts w:ascii="Arial" w:hAnsi="Arial" w:cs="Arial"/>
          <w:sz w:val="22"/>
          <w:szCs w:val="22"/>
          <w:lang w:eastAsia="en-IN"/>
        </w:rPr>
      </w:pPr>
      <w:r w:rsidRPr="0050614B">
        <w:rPr>
          <w:rFonts w:ascii="Arial" w:hAnsi="Arial" w:cs="Arial"/>
          <w:sz w:val="22"/>
          <w:szCs w:val="22"/>
          <w:lang w:eastAsia="en-IN"/>
        </w:rPr>
        <w:t>As per t</w:t>
      </w:r>
      <w:r w:rsidR="000C1C45">
        <w:rPr>
          <w:rFonts w:ascii="Arial" w:hAnsi="Arial" w:cs="Arial"/>
          <w:sz w:val="22"/>
          <w:szCs w:val="22"/>
          <w:lang w:eastAsia="en-IN"/>
        </w:rPr>
        <w:t>he details shared by the client</w:t>
      </w:r>
      <w:r w:rsidRPr="0050614B">
        <w:rPr>
          <w:rFonts w:ascii="Arial" w:hAnsi="Arial" w:cs="Arial"/>
          <w:sz w:val="22"/>
          <w:szCs w:val="22"/>
          <w:lang w:eastAsia="en-IN"/>
        </w:rPr>
        <w:t xml:space="preserve">, </w:t>
      </w:r>
      <w:r w:rsidR="00B92946" w:rsidRPr="00B92946">
        <w:rPr>
          <w:rFonts w:ascii="Arial" w:hAnsi="Arial" w:cs="Arial"/>
          <w:sz w:val="22"/>
          <w:szCs w:val="22"/>
          <w:lang w:eastAsia="en-IN"/>
        </w:rPr>
        <w:t>Main objective of the firm as per the partnership deed is to carry on the business of contractors, Government Contractor and consultants and construction of the road, Building Electrical work, commercial and residential complex, Apartments, Buildings, Offices, builders, developers etc. and to construct ,build design, develop, and buy sell or lease or outright sale acquire and deal in land, shop, flats houses, right in multi-story buildings both commercial &amp; residential and properties of any tenure or therein to erect, construct house building or work of every description and pulls down, rebuilt, enlarge, alter, improve existing houses, flats and building to construct and appropriate such land into and for roads, streets, gardens and other conveniences and</w:t>
      </w:r>
      <w:r w:rsidR="000C1C45">
        <w:rPr>
          <w:rFonts w:ascii="Arial" w:hAnsi="Arial" w:cs="Arial"/>
          <w:sz w:val="22"/>
          <w:szCs w:val="22"/>
          <w:lang w:eastAsia="en-IN"/>
        </w:rPr>
        <w:t xml:space="preserve"> to act as builder &amp; contractor:</w:t>
      </w:r>
    </w:p>
    <w:tbl>
      <w:tblPr>
        <w:tblW w:w="9355" w:type="dxa"/>
        <w:tblInd w:w="421" w:type="dxa"/>
        <w:tblBorders>
          <w:top w:val="single" w:sz="4" w:space="0" w:color="000000"/>
          <w:left w:val="single" w:sz="4" w:space="0" w:color="000000"/>
          <w:bottom w:val="single" w:sz="4" w:space="0" w:color="auto"/>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27"/>
        <w:gridCol w:w="5528"/>
      </w:tblGrid>
      <w:tr w:rsidR="00AD6E49" w:rsidRPr="00BD3CE0" w14:paraId="782087F9" w14:textId="77777777" w:rsidTr="00AD6E49">
        <w:trPr>
          <w:trHeight w:val="302"/>
        </w:trPr>
        <w:tc>
          <w:tcPr>
            <w:tcW w:w="9355" w:type="dxa"/>
            <w:gridSpan w:val="2"/>
            <w:shd w:val="clear" w:color="auto" w:fill="002060"/>
          </w:tcPr>
          <w:p w14:paraId="5AB8A1B5" w14:textId="2C83DACF" w:rsidR="00AD6E49" w:rsidRPr="00BD3CE0" w:rsidRDefault="00AD6E49" w:rsidP="000C1C45">
            <w:pPr>
              <w:spacing w:line="360" w:lineRule="auto"/>
              <w:ind w:left="-108" w:right="-108"/>
              <w:jc w:val="center"/>
              <w:rPr>
                <w:rFonts w:asciiTheme="minorHAnsi" w:eastAsia="Garamond" w:hAnsiTheme="minorHAnsi" w:cstheme="minorHAnsi"/>
                <w:b/>
                <w:color w:val="FFFFFF"/>
                <w:sz w:val="22"/>
                <w:szCs w:val="22"/>
              </w:rPr>
            </w:pPr>
            <w:r w:rsidRPr="00BD3CE0">
              <w:rPr>
                <w:rFonts w:asciiTheme="minorHAnsi" w:eastAsia="Garamond" w:hAnsiTheme="minorHAnsi" w:cstheme="minorHAnsi"/>
                <w:b/>
                <w:color w:val="FFFFFF"/>
                <w:sz w:val="22"/>
                <w:szCs w:val="22"/>
              </w:rPr>
              <w:t xml:space="preserve">Details of the </w:t>
            </w:r>
            <w:r w:rsidR="00073356">
              <w:rPr>
                <w:rFonts w:asciiTheme="minorHAnsi" w:eastAsia="Garamond" w:hAnsiTheme="minorHAnsi" w:cstheme="minorHAnsi"/>
                <w:b/>
                <w:color w:val="FFFFFF"/>
                <w:sz w:val="22"/>
                <w:szCs w:val="22"/>
              </w:rPr>
              <w:t xml:space="preserve">Partnership </w:t>
            </w:r>
            <w:r w:rsidR="000C1C45">
              <w:rPr>
                <w:rFonts w:asciiTheme="minorHAnsi" w:eastAsia="Garamond" w:hAnsiTheme="minorHAnsi" w:cstheme="minorHAnsi"/>
                <w:b/>
                <w:color w:val="FFFFFF"/>
                <w:sz w:val="22"/>
                <w:szCs w:val="22"/>
              </w:rPr>
              <w:t>Firm</w:t>
            </w:r>
          </w:p>
        </w:tc>
      </w:tr>
      <w:tr w:rsidR="00AD6E49" w:rsidRPr="00BD3CE0" w14:paraId="67ECBB5A" w14:textId="77777777" w:rsidTr="002E4B1C">
        <w:trPr>
          <w:trHeight w:val="330"/>
        </w:trPr>
        <w:tc>
          <w:tcPr>
            <w:tcW w:w="3827" w:type="dxa"/>
            <w:shd w:val="clear" w:color="auto" w:fill="DBE5F1" w:themeFill="accent1" w:themeFillTint="33"/>
          </w:tcPr>
          <w:p w14:paraId="130D58E4" w14:textId="77777777" w:rsidR="00AD6E49" w:rsidRPr="00BD3CE0" w:rsidRDefault="00AD6E49" w:rsidP="00024F97">
            <w:pPr>
              <w:spacing w:line="360" w:lineRule="auto"/>
              <w:rPr>
                <w:rFonts w:asciiTheme="minorHAnsi" w:eastAsia="Calibri" w:hAnsiTheme="minorHAnsi" w:cstheme="minorHAnsi"/>
                <w:b/>
                <w:sz w:val="22"/>
                <w:szCs w:val="22"/>
              </w:rPr>
            </w:pPr>
            <w:r w:rsidRPr="00BD3CE0">
              <w:rPr>
                <w:rFonts w:asciiTheme="minorHAnsi" w:eastAsia="Calibri" w:hAnsiTheme="minorHAnsi" w:cstheme="minorHAnsi"/>
                <w:b/>
                <w:sz w:val="22"/>
                <w:szCs w:val="22"/>
              </w:rPr>
              <w:t>Particular</w:t>
            </w:r>
          </w:p>
        </w:tc>
        <w:tc>
          <w:tcPr>
            <w:tcW w:w="5528" w:type="dxa"/>
            <w:shd w:val="clear" w:color="auto" w:fill="DBE5F1" w:themeFill="accent1" w:themeFillTint="33"/>
          </w:tcPr>
          <w:p w14:paraId="0217D901" w14:textId="77777777" w:rsidR="00AD6E49" w:rsidRPr="00BD3CE0" w:rsidRDefault="00AD6E49" w:rsidP="00024F97">
            <w:pPr>
              <w:spacing w:line="360" w:lineRule="auto"/>
              <w:jc w:val="center"/>
              <w:rPr>
                <w:rFonts w:asciiTheme="minorHAnsi" w:eastAsia="Calibri" w:hAnsiTheme="minorHAnsi" w:cstheme="minorHAnsi"/>
                <w:b/>
                <w:sz w:val="22"/>
                <w:szCs w:val="22"/>
              </w:rPr>
            </w:pPr>
            <w:r w:rsidRPr="00BD3CE0">
              <w:rPr>
                <w:rFonts w:asciiTheme="minorHAnsi" w:eastAsia="Calibri" w:hAnsiTheme="minorHAnsi" w:cstheme="minorHAnsi"/>
                <w:b/>
                <w:sz w:val="22"/>
                <w:szCs w:val="22"/>
              </w:rPr>
              <w:t>Description</w:t>
            </w:r>
          </w:p>
        </w:tc>
      </w:tr>
      <w:tr w:rsidR="00AD6E49" w:rsidRPr="00BD3CE0" w14:paraId="1FD46809" w14:textId="77777777" w:rsidTr="002E4B1C">
        <w:trPr>
          <w:trHeight w:val="239"/>
        </w:trPr>
        <w:tc>
          <w:tcPr>
            <w:tcW w:w="3827" w:type="dxa"/>
            <w:shd w:val="clear" w:color="auto" w:fill="auto"/>
            <w:vAlign w:val="center"/>
          </w:tcPr>
          <w:p w14:paraId="7FDC4A2E" w14:textId="60CCF2C5" w:rsidR="00AD6E49" w:rsidRPr="00BD3CE0" w:rsidRDefault="00DE285B" w:rsidP="00024F97">
            <w:pPr>
              <w:spacing w:line="360" w:lineRule="auto"/>
              <w:rPr>
                <w:rFonts w:asciiTheme="minorHAnsi" w:eastAsia="Calibri" w:hAnsiTheme="minorHAnsi" w:cstheme="minorHAnsi"/>
                <w:b/>
                <w:sz w:val="22"/>
                <w:szCs w:val="22"/>
              </w:rPr>
            </w:pPr>
            <w:r>
              <w:rPr>
                <w:rFonts w:asciiTheme="minorHAnsi" w:eastAsia="Calibri" w:hAnsiTheme="minorHAnsi" w:cstheme="minorHAnsi"/>
                <w:b/>
                <w:sz w:val="22"/>
                <w:szCs w:val="22"/>
              </w:rPr>
              <w:t>Partnership Name</w:t>
            </w:r>
          </w:p>
        </w:tc>
        <w:tc>
          <w:tcPr>
            <w:tcW w:w="5528" w:type="dxa"/>
            <w:shd w:val="clear" w:color="auto" w:fill="auto"/>
            <w:vAlign w:val="center"/>
          </w:tcPr>
          <w:p w14:paraId="4116B96D" w14:textId="371DA757" w:rsidR="00AD6E49" w:rsidRPr="00BD3CE0" w:rsidRDefault="00AD6E49" w:rsidP="00B92946">
            <w:pPr>
              <w:spacing w:line="360" w:lineRule="auto"/>
              <w:ind w:right="-108"/>
              <w:rPr>
                <w:rFonts w:asciiTheme="minorHAnsi" w:eastAsia="Calibri" w:hAnsiTheme="minorHAnsi" w:cstheme="minorHAnsi"/>
                <w:sz w:val="22"/>
                <w:szCs w:val="22"/>
              </w:rPr>
            </w:pPr>
            <w:r w:rsidRPr="00BD3CE0">
              <w:rPr>
                <w:rFonts w:asciiTheme="minorHAnsi" w:eastAsia="Calibri" w:hAnsiTheme="minorHAnsi" w:cstheme="minorHAnsi"/>
                <w:sz w:val="22"/>
                <w:szCs w:val="22"/>
              </w:rPr>
              <w:t xml:space="preserve">M/s </w:t>
            </w:r>
            <w:r w:rsidR="00B92946">
              <w:rPr>
                <w:rFonts w:asciiTheme="minorHAnsi" w:eastAsia="Calibri" w:hAnsiTheme="minorHAnsi" w:cstheme="minorHAnsi"/>
                <w:sz w:val="22"/>
                <w:szCs w:val="22"/>
              </w:rPr>
              <w:t>Rasik Infra</w:t>
            </w:r>
            <w:r w:rsidR="000C1C45">
              <w:rPr>
                <w:rFonts w:asciiTheme="minorHAnsi" w:eastAsia="Calibri" w:hAnsiTheme="minorHAnsi" w:cstheme="minorHAnsi"/>
                <w:sz w:val="22"/>
                <w:szCs w:val="22"/>
              </w:rPr>
              <w:t xml:space="preserve"> Constructions</w:t>
            </w:r>
          </w:p>
        </w:tc>
      </w:tr>
      <w:tr w:rsidR="00324A35" w:rsidRPr="00BD3CE0" w14:paraId="61EA90D7" w14:textId="77777777" w:rsidTr="002E4B1C">
        <w:trPr>
          <w:trHeight w:val="386"/>
        </w:trPr>
        <w:tc>
          <w:tcPr>
            <w:tcW w:w="3827" w:type="dxa"/>
            <w:shd w:val="clear" w:color="auto" w:fill="auto"/>
          </w:tcPr>
          <w:p w14:paraId="4E880F7A" w14:textId="12D79FB8" w:rsidR="00324A35" w:rsidRPr="00BD3CE0" w:rsidRDefault="00324A35" w:rsidP="00324A35">
            <w:pPr>
              <w:spacing w:line="276" w:lineRule="auto"/>
              <w:jc w:val="both"/>
              <w:rPr>
                <w:rFonts w:asciiTheme="minorHAnsi" w:eastAsia="Calibri" w:hAnsiTheme="minorHAnsi" w:cstheme="minorHAnsi"/>
                <w:b/>
                <w:sz w:val="22"/>
                <w:szCs w:val="22"/>
              </w:rPr>
            </w:pPr>
            <w:r w:rsidRPr="00BD3CE0">
              <w:rPr>
                <w:rFonts w:asciiTheme="minorHAnsi" w:eastAsia="Calibri" w:hAnsiTheme="minorHAnsi" w:cstheme="minorHAnsi"/>
                <w:b/>
                <w:sz w:val="22"/>
                <w:szCs w:val="22"/>
              </w:rPr>
              <w:t xml:space="preserve">Date of Incorporation </w:t>
            </w:r>
          </w:p>
        </w:tc>
        <w:tc>
          <w:tcPr>
            <w:tcW w:w="5528" w:type="dxa"/>
            <w:shd w:val="clear" w:color="auto" w:fill="auto"/>
            <w:vAlign w:val="center"/>
          </w:tcPr>
          <w:p w14:paraId="54C6990E" w14:textId="1CC221EC" w:rsidR="00324A35" w:rsidRPr="00BD3CE0" w:rsidRDefault="00B92946" w:rsidP="00324A35">
            <w:pPr>
              <w:spacing w:line="276" w:lineRule="auto"/>
              <w:ind w:right="-108"/>
              <w:rPr>
                <w:rFonts w:asciiTheme="minorHAnsi" w:eastAsia="Calibri" w:hAnsiTheme="minorHAnsi" w:cstheme="minorHAnsi"/>
                <w:sz w:val="22"/>
                <w:szCs w:val="22"/>
              </w:rPr>
            </w:pPr>
            <w:r>
              <w:rPr>
                <w:rFonts w:asciiTheme="minorHAnsi" w:hAnsiTheme="minorHAnsi" w:cstheme="minorHAnsi"/>
                <w:sz w:val="22"/>
                <w:szCs w:val="22"/>
              </w:rPr>
              <w:t>1</w:t>
            </w:r>
            <w:r w:rsidRPr="00B92946">
              <w:rPr>
                <w:rFonts w:asciiTheme="minorHAnsi" w:hAnsiTheme="minorHAnsi" w:cstheme="minorHAnsi"/>
                <w:sz w:val="22"/>
                <w:szCs w:val="22"/>
                <w:vertAlign w:val="superscript"/>
              </w:rPr>
              <w:t>st</w:t>
            </w:r>
            <w:r>
              <w:rPr>
                <w:rFonts w:asciiTheme="minorHAnsi" w:hAnsiTheme="minorHAnsi" w:cstheme="minorHAnsi"/>
                <w:sz w:val="22"/>
                <w:szCs w:val="22"/>
              </w:rPr>
              <w:t xml:space="preserve"> April 2015</w:t>
            </w:r>
          </w:p>
        </w:tc>
      </w:tr>
      <w:tr w:rsidR="00AD6E49" w:rsidRPr="00BD3CE0" w14:paraId="4DC47C67" w14:textId="77777777" w:rsidTr="002E4B1C">
        <w:trPr>
          <w:trHeight w:val="302"/>
        </w:trPr>
        <w:tc>
          <w:tcPr>
            <w:tcW w:w="3827" w:type="dxa"/>
            <w:shd w:val="clear" w:color="auto" w:fill="auto"/>
            <w:vAlign w:val="center"/>
          </w:tcPr>
          <w:p w14:paraId="0DE052BF" w14:textId="77777777" w:rsidR="00AD6E49" w:rsidRPr="00BD3CE0" w:rsidRDefault="00AD6E49" w:rsidP="00024F97">
            <w:pPr>
              <w:spacing w:line="360" w:lineRule="auto"/>
              <w:rPr>
                <w:rFonts w:asciiTheme="minorHAnsi" w:eastAsia="Calibri" w:hAnsiTheme="minorHAnsi" w:cstheme="minorHAnsi"/>
                <w:b/>
                <w:sz w:val="22"/>
                <w:szCs w:val="22"/>
              </w:rPr>
            </w:pPr>
            <w:r w:rsidRPr="00BD3CE0">
              <w:rPr>
                <w:rFonts w:asciiTheme="minorHAnsi" w:eastAsia="Calibri" w:hAnsiTheme="minorHAnsi" w:cstheme="minorHAnsi"/>
                <w:b/>
                <w:sz w:val="22"/>
                <w:szCs w:val="22"/>
              </w:rPr>
              <w:t>Registered Address</w:t>
            </w:r>
          </w:p>
        </w:tc>
        <w:tc>
          <w:tcPr>
            <w:tcW w:w="5528" w:type="dxa"/>
            <w:shd w:val="clear" w:color="auto" w:fill="auto"/>
            <w:vAlign w:val="center"/>
          </w:tcPr>
          <w:p w14:paraId="71D32F24" w14:textId="597C8F3D" w:rsidR="00AD6E49" w:rsidRPr="00DE285B" w:rsidRDefault="00AE0CA8" w:rsidP="008F50A0">
            <w:pPr>
              <w:spacing w:line="276" w:lineRule="auto"/>
              <w:ind w:right="37"/>
              <w:jc w:val="both"/>
              <w:rPr>
                <w:rFonts w:asciiTheme="minorHAnsi" w:eastAsia="Calibri" w:hAnsiTheme="minorHAnsi" w:cstheme="minorHAnsi"/>
                <w:sz w:val="22"/>
                <w:szCs w:val="22"/>
              </w:rPr>
            </w:pPr>
            <w:r>
              <w:rPr>
                <w:rFonts w:asciiTheme="minorHAnsi" w:hAnsiTheme="minorHAnsi" w:cstheme="minorHAnsi"/>
                <w:sz w:val="22"/>
                <w:szCs w:val="22"/>
              </w:rPr>
              <w:t>Rasik Tower</w:t>
            </w:r>
            <w:r w:rsidR="00DE285B" w:rsidRPr="00DE285B">
              <w:rPr>
                <w:rFonts w:asciiTheme="minorHAnsi" w:hAnsiTheme="minorHAnsi" w:cstheme="minorHAnsi"/>
                <w:sz w:val="22"/>
                <w:szCs w:val="22"/>
              </w:rPr>
              <w:t xml:space="preserve">, Ramghat Road, </w:t>
            </w:r>
            <w:r>
              <w:rPr>
                <w:rFonts w:asciiTheme="minorHAnsi" w:hAnsiTheme="minorHAnsi" w:cstheme="minorHAnsi"/>
                <w:sz w:val="22"/>
                <w:szCs w:val="22"/>
              </w:rPr>
              <w:t xml:space="preserve">Tala Nagri, </w:t>
            </w:r>
            <w:r w:rsidR="00DE285B" w:rsidRPr="00DE285B">
              <w:rPr>
                <w:rFonts w:asciiTheme="minorHAnsi" w:hAnsiTheme="minorHAnsi" w:cstheme="minorHAnsi"/>
                <w:sz w:val="22"/>
                <w:szCs w:val="22"/>
              </w:rPr>
              <w:t>Aligarh, Uttar Pradesh, India, 202001</w:t>
            </w:r>
          </w:p>
        </w:tc>
      </w:tr>
      <w:tr w:rsidR="00DE285B" w:rsidRPr="00BD3CE0" w14:paraId="7810529B" w14:textId="77777777" w:rsidTr="002E4B1C">
        <w:trPr>
          <w:trHeight w:val="302"/>
        </w:trPr>
        <w:tc>
          <w:tcPr>
            <w:tcW w:w="3827" w:type="dxa"/>
            <w:shd w:val="clear" w:color="auto" w:fill="auto"/>
            <w:vAlign w:val="center"/>
          </w:tcPr>
          <w:p w14:paraId="36F7AD2F" w14:textId="253DEA83" w:rsidR="00DE285B" w:rsidRPr="00BD3CE0" w:rsidRDefault="00DE285B" w:rsidP="00024F97">
            <w:pPr>
              <w:spacing w:line="360" w:lineRule="auto"/>
              <w:rPr>
                <w:rFonts w:asciiTheme="minorHAnsi" w:eastAsia="Calibri" w:hAnsiTheme="minorHAnsi" w:cstheme="minorHAnsi"/>
                <w:b/>
                <w:sz w:val="22"/>
                <w:szCs w:val="22"/>
              </w:rPr>
            </w:pPr>
            <w:r>
              <w:rPr>
                <w:rFonts w:asciiTheme="minorHAnsi" w:eastAsia="Calibri" w:hAnsiTheme="minorHAnsi" w:cstheme="minorHAnsi"/>
                <w:b/>
                <w:sz w:val="22"/>
                <w:szCs w:val="22"/>
              </w:rPr>
              <w:t>Partners</w:t>
            </w:r>
          </w:p>
        </w:tc>
        <w:tc>
          <w:tcPr>
            <w:tcW w:w="5528" w:type="dxa"/>
            <w:shd w:val="clear" w:color="auto" w:fill="auto"/>
            <w:vAlign w:val="center"/>
          </w:tcPr>
          <w:p w14:paraId="56BBA75C" w14:textId="2A30DAE9" w:rsidR="00DE285B" w:rsidRPr="00DE285B" w:rsidRDefault="00DE285B" w:rsidP="008F50A0">
            <w:pPr>
              <w:spacing w:line="276" w:lineRule="auto"/>
              <w:ind w:right="37"/>
              <w:jc w:val="both"/>
              <w:rPr>
                <w:rFonts w:asciiTheme="minorHAnsi" w:hAnsiTheme="minorHAnsi" w:cstheme="minorHAnsi"/>
                <w:sz w:val="22"/>
                <w:szCs w:val="22"/>
              </w:rPr>
            </w:pPr>
            <w:r w:rsidRPr="00DE285B">
              <w:rPr>
                <w:rFonts w:asciiTheme="minorHAnsi" w:hAnsiTheme="minorHAnsi" w:cstheme="minorHAnsi"/>
                <w:sz w:val="22"/>
                <w:szCs w:val="22"/>
              </w:rPr>
              <w:t>Mr. Bankey Bihari Bansal and Mr. Rajesh Kumar Mittal</w:t>
            </w:r>
            <w:r>
              <w:rPr>
                <w:rFonts w:asciiTheme="minorHAnsi" w:hAnsiTheme="minorHAnsi" w:cstheme="minorHAnsi"/>
                <w:sz w:val="22"/>
                <w:szCs w:val="22"/>
              </w:rPr>
              <w:t xml:space="preserve"> with 50% profit &amp; loss sharing.</w:t>
            </w:r>
          </w:p>
        </w:tc>
      </w:tr>
    </w:tbl>
    <w:p w14:paraId="04C8B9EE" w14:textId="7C19BFD1" w:rsidR="00AD6E49" w:rsidRDefault="00AD6E49" w:rsidP="00324A35">
      <w:pPr>
        <w:ind w:right="142"/>
        <w:jc w:val="right"/>
        <w:rPr>
          <w:rFonts w:ascii="Arial" w:hAnsi="Arial" w:cs="Arial"/>
          <w:i/>
          <w:sz w:val="20"/>
          <w:szCs w:val="20"/>
          <w:lang w:eastAsia="en-IN"/>
        </w:rPr>
      </w:pPr>
      <w:bookmarkStart w:id="5" w:name="_heading=h.30j0zll" w:colFirst="0" w:colLast="0"/>
      <w:bookmarkEnd w:id="5"/>
      <w:r w:rsidRPr="005A3546">
        <w:rPr>
          <w:rFonts w:ascii="Arial" w:hAnsi="Arial" w:cs="Arial"/>
          <w:b/>
          <w:i/>
          <w:sz w:val="20"/>
          <w:szCs w:val="20"/>
          <w:lang w:eastAsia="en-IN"/>
        </w:rPr>
        <w:t xml:space="preserve">Source: </w:t>
      </w:r>
      <w:r w:rsidRPr="00024F97">
        <w:rPr>
          <w:rFonts w:ascii="Arial" w:hAnsi="Arial" w:cs="Arial"/>
          <w:i/>
          <w:sz w:val="20"/>
          <w:szCs w:val="20"/>
          <w:lang w:eastAsia="en-IN"/>
        </w:rPr>
        <w:t>As per the data</w:t>
      </w:r>
      <w:r w:rsidR="00324A35" w:rsidRPr="00024F97">
        <w:rPr>
          <w:rFonts w:ascii="Arial" w:hAnsi="Arial" w:cs="Arial"/>
          <w:i/>
          <w:sz w:val="20"/>
          <w:szCs w:val="20"/>
          <w:lang w:eastAsia="en-IN"/>
        </w:rPr>
        <w:t xml:space="preserve"> shared by the client</w:t>
      </w:r>
      <w:r w:rsidR="00DE285B">
        <w:rPr>
          <w:rFonts w:ascii="Arial" w:hAnsi="Arial" w:cs="Arial"/>
          <w:i/>
          <w:sz w:val="20"/>
          <w:szCs w:val="20"/>
          <w:lang w:eastAsia="en-IN"/>
        </w:rPr>
        <w:t>.</w:t>
      </w:r>
      <w:r w:rsidR="00324A35" w:rsidRPr="00024F97">
        <w:rPr>
          <w:rFonts w:ascii="Arial" w:hAnsi="Arial" w:cs="Arial"/>
          <w:i/>
          <w:sz w:val="20"/>
          <w:szCs w:val="20"/>
          <w:lang w:eastAsia="en-IN"/>
        </w:rPr>
        <w:t xml:space="preserve"> </w:t>
      </w:r>
    </w:p>
    <w:p w14:paraId="2A1313FE" w14:textId="77777777" w:rsidR="00BD3CE0" w:rsidRDefault="00BD3CE0" w:rsidP="00BD3CE0">
      <w:pPr>
        <w:ind w:right="142"/>
        <w:rPr>
          <w:rFonts w:ascii="Arial" w:hAnsi="Arial" w:cs="Arial"/>
          <w:iCs/>
          <w:sz w:val="22"/>
          <w:szCs w:val="22"/>
          <w:lang w:eastAsia="en-IN"/>
        </w:rPr>
      </w:pPr>
    </w:p>
    <w:p w14:paraId="79DD9CD2" w14:textId="7321FF25" w:rsidR="000C1C45" w:rsidRPr="0074090D" w:rsidRDefault="000C1C45" w:rsidP="000C1C45">
      <w:pPr>
        <w:pStyle w:val="ListParagraph"/>
        <w:tabs>
          <w:tab w:val="left" w:pos="9781"/>
        </w:tabs>
        <w:spacing w:after="240" w:line="360" w:lineRule="auto"/>
        <w:ind w:left="426" w:right="142"/>
        <w:jc w:val="both"/>
        <w:rPr>
          <w:rFonts w:ascii="Arial" w:hAnsi="Arial" w:cs="Arial"/>
          <w:sz w:val="22"/>
          <w:szCs w:val="22"/>
        </w:rPr>
      </w:pPr>
      <w:r>
        <w:rPr>
          <w:rFonts w:ascii="Arial" w:hAnsi="Arial" w:cs="Arial"/>
          <w:sz w:val="22"/>
          <w:szCs w:val="22"/>
        </w:rPr>
        <w:t>The partnership firm</w:t>
      </w:r>
      <w:r w:rsidRPr="009E46D4">
        <w:rPr>
          <w:rFonts w:ascii="Arial" w:hAnsi="Arial" w:cs="Arial"/>
          <w:sz w:val="22"/>
          <w:szCs w:val="22"/>
        </w:rPr>
        <w:t xml:space="preserve"> is categorised as micro enterprise with Udyam Registration Number </w:t>
      </w:r>
      <w:r>
        <w:rPr>
          <w:rFonts w:ascii="Arial" w:hAnsi="Arial" w:cs="Arial"/>
          <w:sz w:val="22"/>
          <w:szCs w:val="22"/>
        </w:rPr>
        <w:t>UDYAM-</w:t>
      </w:r>
      <w:r w:rsidRPr="000C1C45">
        <w:rPr>
          <w:rFonts w:ascii="Arial" w:hAnsi="Arial" w:cs="Arial"/>
          <w:sz w:val="22"/>
          <w:szCs w:val="22"/>
        </w:rPr>
        <w:t xml:space="preserve">UDYAM-UP-02-0003813 dated </w:t>
      </w:r>
      <w:r>
        <w:rPr>
          <w:rFonts w:ascii="Arial" w:hAnsi="Arial" w:cs="Arial"/>
          <w:sz w:val="22"/>
          <w:szCs w:val="22"/>
        </w:rPr>
        <w:t>27</w:t>
      </w:r>
      <w:r w:rsidRPr="000C1C45">
        <w:rPr>
          <w:rFonts w:ascii="Arial" w:hAnsi="Arial" w:cs="Arial"/>
          <w:sz w:val="22"/>
          <w:szCs w:val="22"/>
          <w:vertAlign w:val="superscript"/>
        </w:rPr>
        <w:t>th</w:t>
      </w:r>
      <w:r>
        <w:rPr>
          <w:rFonts w:ascii="Arial" w:hAnsi="Arial" w:cs="Arial"/>
          <w:sz w:val="22"/>
          <w:szCs w:val="22"/>
        </w:rPr>
        <w:t xml:space="preserve"> April</w:t>
      </w:r>
      <w:r w:rsidRPr="000C1C45">
        <w:rPr>
          <w:rFonts w:ascii="Arial" w:hAnsi="Arial" w:cs="Arial"/>
          <w:sz w:val="22"/>
          <w:szCs w:val="22"/>
        </w:rPr>
        <w:t xml:space="preserve"> 2024.</w:t>
      </w:r>
      <w:r w:rsidRPr="009E46D4">
        <w:rPr>
          <w:rFonts w:ascii="Arial" w:hAnsi="Arial" w:cs="Arial"/>
          <w:sz w:val="22"/>
          <w:szCs w:val="22"/>
        </w:rPr>
        <w:t xml:space="preserve"> </w:t>
      </w:r>
      <w:r w:rsidRPr="0074090D">
        <w:rPr>
          <w:rFonts w:ascii="Arial" w:hAnsi="Arial" w:cs="Arial"/>
          <w:sz w:val="22"/>
          <w:szCs w:val="22"/>
        </w:rPr>
        <w:t xml:space="preserve">In this </w:t>
      </w:r>
      <w:r>
        <w:rPr>
          <w:rFonts w:ascii="Arial" w:hAnsi="Arial" w:cs="Arial"/>
          <w:sz w:val="22"/>
          <w:szCs w:val="22"/>
        </w:rPr>
        <w:t>partnership firm</w:t>
      </w:r>
      <w:r w:rsidRPr="0074090D">
        <w:rPr>
          <w:rFonts w:ascii="Arial" w:hAnsi="Arial" w:cs="Arial"/>
          <w:sz w:val="22"/>
          <w:szCs w:val="22"/>
        </w:rPr>
        <w:t xml:space="preserve">, the </w:t>
      </w:r>
      <w:r>
        <w:rPr>
          <w:rFonts w:ascii="Arial" w:hAnsi="Arial" w:cs="Arial"/>
          <w:sz w:val="22"/>
          <w:szCs w:val="22"/>
        </w:rPr>
        <w:t xml:space="preserve">designated partners </w:t>
      </w:r>
      <w:r w:rsidRPr="0074090D">
        <w:rPr>
          <w:rFonts w:ascii="Arial" w:hAnsi="Arial" w:cs="Arial"/>
          <w:sz w:val="22"/>
          <w:szCs w:val="22"/>
        </w:rPr>
        <w:t xml:space="preserve">have proposed to </w:t>
      </w:r>
      <w:r>
        <w:rPr>
          <w:rFonts w:ascii="Arial" w:hAnsi="Arial" w:cs="Arial"/>
          <w:sz w:val="22"/>
          <w:szCs w:val="22"/>
        </w:rPr>
        <w:t xml:space="preserve">develop the </w:t>
      </w:r>
      <w:r>
        <w:rPr>
          <w:rFonts w:ascii="Arial" w:hAnsi="Arial" w:cs="Arial"/>
          <w:color w:val="000000"/>
          <w:sz w:val="22"/>
          <w:szCs w:val="22"/>
        </w:rPr>
        <w:t>housing development</w:t>
      </w:r>
      <w:r>
        <w:rPr>
          <w:rFonts w:ascii="Arial" w:hAnsi="Arial" w:cs="Arial"/>
          <w:sz w:val="22"/>
          <w:szCs w:val="22"/>
        </w:rPr>
        <w:t xml:space="preserve"> </w:t>
      </w:r>
      <w:r w:rsidRPr="00816181">
        <w:rPr>
          <w:rFonts w:ascii="Arial" w:hAnsi="Arial" w:cs="Arial"/>
          <w:color w:val="000000"/>
          <w:sz w:val="22"/>
          <w:szCs w:val="22"/>
        </w:rPr>
        <w:t>project “</w:t>
      </w:r>
      <w:r>
        <w:rPr>
          <w:rFonts w:ascii="Arial" w:hAnsi="Arial" w:cs="Arial"/>
          <w:color w:val="000000"/>
          <w:sz w:val="22"/>
          <w:szCs w:val="22"/>
        </w:rPr>
        <w:t>M/s Rasik Greens</w:t>
      </w:r>
      <w:r w:rsidRPr="00816181">
        <w:rPr>
          <w:rFonts w:ascii="Arial" w:hAnsi="Arial" w:cs="Arial"/>
          <w:color w:val="000000"/>
          <w:sz w:val="22"/>
          <w:szCs w:val="22"/>
        </w:rPr>
        <w:t xml:space="preserve">” </w:t>
      </w:r>
      <w:r>
        <w:rPr>
          <w:rFonts w:ascii="Arial" w:hAnsi="Arial" w:cs="Arial"/>
          <w:sz w:val="22"/>
          <w:szCs w:val="22"/>
        </w:rPr>
        <w:t>at</w:t>
      </w:r>
      <w:r w:rsidRPr="0070179D">
        <w:rPr>
          <w:rFonts w:ascii="Arial" w:hAnsi="Arial" w:cs="Arial"/>
          <w:sz w:val="22"/>
          <w:szCs w:val="22"/>
        </w:rPr>
        <w:t xml:space="preserve"> </w:t>
      </w:r>
      <w:r>
        <w:rPr>
          <w:rFonts w:ascii="Arial" w:hAnsi="Arial" w:cs="Arial"/>
          <w:sz w:val="22"/>
          <w:szCs w:val="22"/>
        </w:rPr>
        <w:t>Khasra No. 280Mi, 279/1, 202</w:t>
      </w:r>
      <w:r w:rsidRPr="0089565C">
        <w:rPr>
          <w:rFonts w:ascii="Arial" w:hAnsi="Arial" w:cs="Arial"/>
          <w:sz w:val="22"/>
          <w:szCs w:val="22"/>
        </w:rPr>
        <w:t xml:space="preserve">Mi, Village: Harduaganj Dehat, Tehsil: Koil &amp; District- Aligarh, Uttar Pradesh </w:t>
      </w:r>
      <w:r>
        <w:rPr>
          <w:rFonts w:ascii="Arial" w:hAnsi="Arial" w:cs="Arial"/>
          <w:sz w:val="22"/>
          <w:szCs w:val="22"/>
        </w:rPr>
        <w:t>–</w:t>
      </w:r>
      <w:r w:rsidRPr="0089565C">
        <w:rPr>
          <w:rFonts w:ascii="Arial" w:hAnsi="Arial" w:cs="Arial"/>
          <w:sz w:val="22"/>
          <w:szCs w:val="22"/>
        </w:rPr>
        <w:t xml:space="preserve"> 202125</w:t>
      </w:r>
      <w:r>
        <w:rPr>
          <w:rFonts w:ascii="Arial" w:hAnsi="Arial" w:cs="Arial"/>
          <w:sz w:val="22"/>
          <w:szCs w:val="22"/>
        </w:rPr>
        <w:t xml:space="preserve"> </w:t>
      </w:r>
      <w:r w:rsidRPr="006C369D">
        <w:rPr>
          <w:rFonts w:ascii="Arial" w:hAnsi="Arial" w:cs="Arial"/>
          <w:sz w:val="22"/>
          <w:szCs w:val="22"/>
        </w:rPr>
        <w:t>with total 256 units consisting of 128 units of 3-BHK flats on 16 floors with 8 units per floor</w:t>
      </w:r>
      <w:r w:rsidR="005C7CA7">
        <w:rPr>
          <w:rFonts w:ascii="Arial" w:hAnsi="Arial" w:cs="Arial"/>
          <w:sz w:val="22"/>
          <w:szCs w:val="22"/>
        </w:rPr>
        <w:t xml:space="preserve"> (Block C) </w:t>
      </w:r>
      <w:r w:rsidRPr="006C369D">
        <w:rPr>
          <w:rFonts w:ascii="Arial" w:hAnsi="Arial" w:cs="Arial"/>
          <w:sz w:val="22"/>
          <w:szCs w:val="22"/>
        </w:rPr>
        <w:t>and 128 units of 4-BHK flats on 16 floors with 8 units per floor</w:t>
      </w:r>
      <w:r w:rsidR="005C7CA7">
        <w:rPr>
          <w:rFonts w:ascii="Arial" w:hAnsi="Arial" w:cs="Arial"/>
          <w:sz w:val="22"/>
          <w:szCs w:val="22"/>
        </w:rPr>
        <w:t xml:space="preserve"> (Block B)</w:t>
      </w:r>
      <w:r w:rsidRPr="006C369D">
        <w:rPr>
          <w:rFonts w:ascii="Arial" w:hAnsi="Arial" w:cs="Arial"/>
          <w:sz w:val="22"/>
          <w:szCs w:val="22"/>
        </w:rPr>
        <w:t>.</w:t>
      </w:r>
    </w:p>
    <w:p w14:paraId="13A960DA" w14:textId="30B58099" w:rsidR="00DB5C74" w:rsidRDefault="009B10D2" w:rsidP="00DB5C74">
      <w:pPr>
        <w:pStyle w:val="ListParagraph"/>
        <w:numPr>
          <w:ilvl w:val="0"/>
          <w:numId w:val="15"/>
        </w:numPr>
        <w:spacing w:after="240" w:line="360" w:lineRule="auto"/>
        <w:ind w:left="426" w:right="142" w:hanging="425"/>
        <w:jc w:val="both"/>
        <w:rPr>
          <w:rFonts w:ascii="Arial" w:hAnsi="Arial" w:cs="Arial"/>
          <w:b/>
          <w:sz w:val="22"/>
          <w:szCs w:val="22"/>
          <w:lang w:eastAsia="en-IN"/>
        </w:rPr>
      </w:pPr>
      <w:r>
        <w:rPr>
          <w:rFonts w:ascii="Arial" w:hAnsi="Arial" w:cs="Arial"/>
          <w:b/>
          <w:sz w:val="22"/>
          <w:szCs w:val="22"/>
          <w:lang w:eastAsia="en-IN"/>
        </w:rPr>
        <w:t>PROFIT/LOSS SHARING BY PARNTNERS</w:t>
      </w:r>
      <w:r w:rsidR="005C5532" w:rsidRPr="00C65E4F">
        <w:rPr>
          <w:rFonts w:ascii="Arial" w:hAnsi="Arial" w:cs="Arial"/>
          <w:b/>
          <w:sz w:val="22"/>
          <w:szCs w:val="22"/>
          <w:lang w:eastAsia="en-IN"/>
        </w:rPr>
        <w:t>:</w:t>
      </w:r>
      <w:r w:rsidR="009645A5" w:rsidRPr="00C65E4F">
        <w:rPr>
          <w:rFonts w:ascii="Arial" w:hAnsi="Arial" w:cs="Arial"/>
          <w:b/>
          <w:sz w:val="22"/>
          <w:szCs w:val="22"/>
          <w:lang w:eastAsia="en-IN"/>
        </w:rPr>
        <w:t xml:space="preserve"> </w:t>
      </w:r>
    </w:p>
    <w:p w14:paraId="10C52760" w14:textId="233B0A67" w:rsidR="009B10D2" w:rsidRDefault="00BB78BD" w:rsidP="009B10D2">
      <w:pPr>
        <w:pStyle w:val="ListParagraph"/>
        <w:spacing w:after="240" w:line="360" w:lineRule="auto"/>
        <w:ind w:left="426" w:right="142"/>
        <w:jc w:val="both"/>
        <w:rPr>
          <w:rFonts w:ascii="Arial" w:hAnsi="Arial" w:cs="Arial"/>
          <w:sz w:val="22"/>
          <w:szCs w:val="22"/>
          <w:lang w:eastAsia="en-IN"/>
        </w:rPr>
      </w:pPr>
      <w:r w:rsidRPr="00DB5C74">
        <w:rPr>
          <w:rFonts w:ascii="Arial" w:hAnsi="Arial" w:cs="Arial"/>
          <w:sz w:val="22"/>
          <w:szCs w:val="22"/>
          <w:lang w:eastAsia="en-IN"/>
        </w:rPr>
        <w:lastRenderedPageBreak/>
        <w:t>As</w:t>
      </w:r>
      <w:r w:rsidR="00DB5C74" w:rsidRPr="00DB5C74">
        <w:rPr>
          <w:rFonts w:ascii="Arial" w:hAnsi="Arial" w:cs="Arial"/>
          <w:sz w:val="22"/>
          <w:szCs w:val="22"/>
          <w:lang w:eastAsia="en-IN"/>
        </w:rPr>
        <w:t xml:space="preserve"> per the </w:t>
      </w:r>
      <w:r w:rsidR="00073356">
        <w:rPr>
          <w:rFonts w:ascii="Arial" w:hAnsi="Arial" w:cs="Arial"/>
          <w:sz w:val="22"/>
          <w:szCs w:val="22"/>
          <w:lang w:eastAsia="en-IN"/>
        </w:rPr>
        <w:t xml:space="preserve">supplementary </w:t>
      </w:r>
      <w:r w:rsidR="00B92946">
        <w:rPr>
          <w:rFonts w:ascii="Arial" w:hAnsi="Arial" w:cs="Arial"/>
          <w:sz w:val="22"/>
          <w:szCs w:val="22"/>
          <w:lang w:eastAsia="en-IN"/>
        </w:rPr>
        <w:t xml:space="preserve">partnership </w:t>
      </w:r>
      <w:r w:rsidR="00073356">
        <w:rPr>
          <w:rFonts w:ascii="Arial" w:hAnsi="Arial" w:cs="Arial"/>
          <w:sz w:val="22"/>
          <w:szCs w:val="22"/>
          <w:lang w:eastAsia="en-IN"/>
        </w:rPr>
        <w:t>deed,</w:t>
      </w:r>
      <w:r w:rsidR="00DB5C74" w:rsidRPr="00DB5C74">
        <w:rPr>
          <w:rFonts w:ascii="Arial" w:hAnsi="Arial" w:cs="Arial"/>
          <w:sz w:val="22"/>
          <w:szCs w:val="22"/>
          <w:lang w:eastAsia="en-IN"/>
        </w:rPr>
        <w:t xml:space="preserve"> </w:t>
      </w:r>
      <w:r w:rsidR="00073356">
        <w:rPr>
          <w:rFonts w:ascii="Arial" w:hAnsi="Arial" w:cs="Arial"/>
          <w:sz w:val="22"/>
          <w:szCs w:val="22"/>
          <w:lang w:eastAsia="en-IN"/>
        </w:rPr>
        <w:t>dated 1</w:t>
      </w:r>
      <w:r w:rsidR="00073356" w:rsidRPr="00073356">
        <w:rPr>
          <w:rFonts w:ascii="Arial" w:hAnsi="Arial" w:cs="Arial"/>
          <w:sz w:val="22"/>
          <w:szCs w:val="22"/>
          <w:vertAlign w:val="superscript"/>
          <w:lang w:eastAsia="en-IN"/>
        </w:rPr>
        <w:t>st</w:t>
      </w:r>
      <w:r w:rsidR="00073356">
        <w:rPr>
          <w:rFonts w:ascii="Arial" w:hAnsi="Arial" w:cs="Arial"/>
          <w:sz w:val="22"/>
          <w:szCs w:val="22"/>
          <w:lang w:eastAsia="en-IN"/>
        </w:rPr>
        <w:t xml:space="preserve"> April 2027</w:t>
      </w:r>
      <w:r w:rsidR="009B10D2">
        <w:rPr>
          <w:rFonts w:ascii="Arial" w:hAnsi="Arial" w:cs="Arial"/>
          <w:sz w:val="22"/>
          <w:szCs w:val="22"/>
          <w:lang w:eastAsia="en-IN"/>
        </w:rPr>
        <w:t>, t</w:t>
      </w:r>
      <w:r w:rsidR="009B10D2" w:rsidRPr="009B10D2">
        <w:rPr>
          <w:rFonts w:ascii="Arial" w:hAnsi="Arial" w:cs="Arial"/>
          <w:sz w:val="22"/>
          <w:szCs w:val="22"/>
          <w:lang w:eastAsia="en-IN"/>
        </w:rPr>
        <w:t>he New Profit and Loss Sharing Ratio shall be as under:</w:t>
      </w:r>
    </w:p>
    <w:tbl>
      <w:tblPr>
        <w:tblW w:w="8505"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3"/>
        <w:gridCol w:w="2693"/>
        <w:gridCol w:w="1560"/>
        <w:gridCol w:w="1559"/>
      </w:tblGrid>
      <w:tr w:rsidR="009B10D2" w:rsidRPr="009B10D2" w14:paraId="7FFD84A5" w14:textId="77777777" w:rsidTr="009B10D2">
        <w:trPr>
          <w:trHeight w:val="255"/>
        </w:trPr>
        <w:tc>
          <w:tcPr>
            <w:tcW w:w="8505" w:type="dxa"/>
            <w:gridSpan w:val="4"/>
            <w:shd w:val="clear" w:color="auto" w:fill="002060"/>
            <w:noWrap/>
            <w:vAlign w:val="bottom"/>
            <w:hideMark/>
          </w:tcPr>
          <w:p w14:paraId="019659BE" w14:textId="77777777" w:rsidR="009B10D2" w:rsidRPr="009B10D2" w:rsidRDefault="009B10D2" w:rsidP="009B10D2">
            <w:pPr>
              <w:spacing w:line="360" w:lineRule="auto"/>
              <w:jc w:val="center"/>
              <w:rPr>
                <w:rFonts w:asciiTheme="minorHAnsi" w:hAnsiTheme="minorHAnsi" w:cstheme="minorHAnsi"/>
                <w:b/>
                <w:sz w:val="22"/>
                <w:szCs w:val="22"/>
              </w:rPr>
            </w:pPr>
            <w:r w:rsidRPr="009B10D2">
              <w:rPr>
                <w:rFonts w:asciiTheme="minorHAnsi" w:hAnsiTheme="minorHAnsi" w:cstheme="minorHAnsi"/>
                <w:b/>
                <w:sz w:val="22"/>
                <w:szCs w:val="22"/>
              </w:rPr>
              <w:t>The New Profit and Loss Sharing Ratio</w:t>
            </w:r>
          </w:p>
        </w:tc>
      </w:tr>
      <w:tr w:rsidR="009B10D2" w:rsidRPr="009B10D2" w14:paraId="67D611CD" w14:textId="77777777" w:rsidTr="009B10D2">
        <w:trPr>
          <w:trHeight w:val="255"/>
        </w:trPr>
        <w:tc>
          <w:tcPr>
            <w:tcW w:w="2693" w:type="dxa"/>
            <w:shd w:val="clear" w:color="auto" w:fill="C6D9F1" w:themeFill="text2" w:themeFillTint="33"/>
            <w:noWrap/>
            <w:vAlign w:val="center"/>
            <w:hideMark/>
          </w:tcPr>
          <w:p w14:paraId="3BD697BE" w14:textId="77777777" w:rsidR="009B10D2" w:rsidRPr="009B10D2" w:rsidRDefault="009B10D2" w:rsidP="009B10D2">
            <w:pPr>
              <w:spacing w:line="360" w:lineRule="auto"/>
              <w:rPr>
                <w:rFonts w:asciiTheme="minorHAnsi" w:hAnsiTheme="minorHAnsi" w:cstheme="minorHAnsi"/>
                <w:b/>
                <w:sz w:val="22"/>
                <w:szCs w:val="22"/>
              </w:rPr>
            </w:pPr>
            <w:r w:rsidRPr="009B10D2">
              <w:rPr>
                <w:rFonts w:asciiTheme="minorHAnsi" w:hAnsiTheme="minorHAnsi" w:cstheme="minorHAnsi"/>
                <w:b/>
                <w:sz w:val="22"/>
                <w:szCs w:val="22"/>
              </w:rPr>
              <w:t>Name of Partner</w:t>
            </w:r>
          </w:p>
        </w:tc>
        <w:tc>
          <w:tcPr>
            <w:tcW w:w="2693" w:type="dxa"/>
            <w:shd w:val="clear" w:color="auto" w:fill="C6D9F1" w:themeFill="text2" w:themeFillTint="33"/>
            <w:noWrap/>
            <w:vAlign w:val="center"/>
            <w:hideMark/>
          </w:tcPr>
          <w:p w14:paraId="32882552" w14:textId="77777777" w:rsidR="009B10D2" w:rsidRPr="009B10D2" w:rsidRDefault="009B10D2" w:rsidP="009B10D2">
            <w:pPr>
              <w:spacing w:line="360" w:lineRule="auto"/>
              <w:jc w:val="center"/>
              <w:rPr>
                <w:rFonts w:asciiTheme="minorHAnsi" w:hAnsiTheme="minorHAnsi" w:cstheme="minorHAnsi"/>
                <w:b/>
                <w:sz w:val="22"/>
                <w:szCs w:val="22"/>
              </w:rPr>
            </w:pPr>
            <w:r w:rsidRPr="009B10D2">
              <w:rPr>
                <w:rFonts w:asciiTheme="minorHAnsi" w:hAnsiTheme="minorHAnsi" w:cstheme="minorHAnsi"/>
                <w:b/>
                <w:sz w:val="22"/>
                <w:szCs w:val="22"/>
              </w:rPr>
              <w:t>Role</w:t>
            </w:r>
          </w:p>
        </w:tc>
        <w:tc>
          <w:tcPr>
            <w:tcW w:w="1560" w:type="dxa"/>
            <w:shd w:val="clear" w:color="auto" w:fill="C6D9F1" w:themeFill="text2" w:themeFillTint="33"/>
            <w:noWrap/>
            <w:vAlign w:val="center"/>
            <w:hideMark/>
          </w:tcPr>
          <w:p w14:paraId="2C0C97B4" w14:textId="77777777" w:rsidR="009B10D2" w:rsidRPr="009B10D2" w:rsidRDefault="009B10D2" w:rsidP="009B10D2">
            <w:pPr>
              <w:spacing w:line="360" w:lineRule="auto"/>
              <w:jc w:val="center"/>
              <w:rPr>
                <w:rFonts w:asciiTheme="minorHAnsi" w:hAnsiTheme="minorHAnsi" w:cstheme="minorHAnsi"/>
                <w:b/>
                <w:sz w:val="22"/>
                <w:szCs w:val="22"/>
              </w:rPr>
            </w:pPr>
            <w:r w:rsidRPr="009B10D2">
              <w:rPr>
                <w:rFonts w:asciiTheme="minorHAnsi" w:hAnsiTheme="minorHAnsi" w:cstheme="minorHAnsi"/>
                <w:b/>
                <w:sz w:val="22"/>
                <w:szCs w:val="22"/>
              </w:rPr>
              <w:t>Profits</w:t>
            </w:r>
          </w:p>
        </w:tc>
        <w:tc>
          <w:tcPr>
            <w:tcW w:w="1559" w:type="dxa"/>
            <w:shd w:val="clear" w:color="auto" w:fill="C6D9F1" w:themeFill="text2" w:themeFillTint="33"/>
            <w:noWrap/>
            <w:vAlign w:val="center"/>
            <w:hideMark/>
          </w:tcPr>
          <w:p w14:paraId="7A2490DB" w14:textId="77777777" w:rsidR="009B10D2" w:rsidRPr="009B10D2" w:rsidRDefault="009B10D2" w:rsidP="009B10D2">
            <w:pPr>
              <w:spacing w:line="360" w:lineRule="auto"/>
              <w:jc w:val="center"/>
              <w:rPr>
                <w:rFonts w:asciiTheme="minorHAnsi" w:hAnsiTheme="minorHAnsi" w:cstheme="minorHAnsi"/>
                <w:b/>
                <w:sz w:val="22"/>
                <w:szCs w:val="22"/>
              </w:rPr>
            </w:pPr>
            <w:r w:rsidRPr="009B10D2">
              <w:rPr>
                <w:rFonts w:asciiTheme="minorHAnsi" w:hAnsiTheme="minorHAnsi" w:cstheme="minorHAnsi"/>
                <w:b/>
                <w:sz w:val="22"/>
                <w:szCs w:val="22"/>
              </w:rPr>
              <w:t>Losses</w:t>
            </w:r>
          </w:p>
        </w:tc>
      </w:tr>
      <w:tr w:rsidR="009B10D2" w:rsidRPr="009B10D2" w14:paraId="051A6E34" w14:textId="77777777" w:rsidTr="009B10D2">
        <w:trPr>
          <w:trHeight w:val="255"/>
        </w:trPr>
        <w:tc>
          <w:tcPr>
            <w:tcW w:w="2693" w:type="dxa"/>
            <w:shd w:val="clear" w:color="auto" w:fill="auto"/>
            <w:noWrap/>
            <w:vAlign w:val="center"/>
            <w:hideMark/>
          </w:tcPr>
          <w:p w14:paraId="1A75C336" w14:textId="7FECD5FA" w:rsidR="009B10D2" w:rsidRPr="009B10D2" w:rsidRDefault="009B10D2" w:rsidP="009B10D2">
            <w:pPr>
              <w:spacing w:line="360" w:lineRule="auto"/>
              <w:rPr>
                <w:rFonts w:asciiTheme="minorHAnsi" w:hAnsiTheme="minorHAnsi" w:cstheme="minorHAnsi"/>
                <w:sz w:val="22"/>
                <w:szCs w:val="22"/>
              </w:rPr>
            </w:pPr>
            <w:r>
              <w:rPr>
                <w:rFonts w:asciiTheme="minorHAnsi" w:hAnsiTheme="minorHAnsi" w:cstheme="minorHAnsi"/>
                <w:sz w:val="22"/>
                <w:szCs w:val="22"/>
              </w:rPr>
              <w:t xml:space="preserve">Mr. </w:t>
            </w:r>
            <w:r w:rsidRPr="009B10D2">
              <w:rPr>
                <w:rFonts w:asciiTheme="minorHAnsi" w:hAnsiTheme="minorHAnsi" w:cstheme="minorHAnsi"/>
                <w:sz w:val="22"/>
                <w:szCs w:val="22"/>
              </w:rPr>
              <w:t>Bankey Bihari Bansal</w:t>
            </w:r>
          </w:p>
        </w:tc>
        <w:tc>
          <w:tcPr>
            <w:tcW w:w="2693" w:type="dxa"/>
            <w:shd w:val="clear" w:color="auto" w:fill="auto"/>
            <w:noWrap/>
            <w:vAlign w:val="center"/>
            <w:hideMark/>
          </w:tcPr>
          <w:p w14:paraId="32CEAB03" w14:textId="77777777" w:rsidR="009B10D2" w:rsidRPr="009B10D2" w:rsidRDefault="009B10D2" w:rsidP="009B10D2">
            <w:pPr>
              <w:spacing w:line="360" w:lineRule="auto"/>
              <w:jc w:val="center"/>
              <w:rPr>
                <w:rFonts w:asciiTheme="minorHAnsi" w:hAnsiTheme="minorHAnsi" w:cstheme="minorHAnsi"/>
                <w:sz w:val="22"/>
                <w:szCs w:val="22"/>
              </w:rPr>
            </w:pPr>
            <w:r w:rsidRPr="009B10D2">
              <w:rPr>
                <w:rFonts w:asciiTheme="minorHAnsi" w:hAnsiTheme="minorHAnsi" w:cstheme="minorHAnsi"/>
                <w:sz w:val="22"/>
                <w:szCs w:val="22"/>
              </w:rPr>
              <w:t>Party of First Part</w:t>
            </w:r>
          </w:p>
        </w:tc>
        <w:tc>
          <w:tcPr>
            <w:tcW w:w="1560" w:type="dxa"/>
            <w:shd w:val="clear" w:color="auto" w:fill="auto"/>
            <w:noWrap/>
            <w:vAlign w:val="center"/>
            <w:hideMark/>
          </w:tcPr>
          <w:p w14:paraId="3D835500" w14:textId="77777777" w:rsidR="009B10D2" w:rsidRPr="009B10D2" w:rsidRDefault="009B10D2" w:rsidP="009B10D2">
            <w:pPr>
              <w:spacing w:line="360" w:lineRule="auto"/>
              <w:jc w:val="center"/>
              <w:rPr>
                <w:rFonts w:asciiTheme="minorHAnsi" w:hAnsiTheme="minorHAnsi" w:cstheme="minorHAnsi"/>
                <w:sz w:val="22"/>
                <w:szCs w:val="22"/>
              </w:rPr>
            </w:pPr>
            <w:r w:rsidRPr="009B10D2">
              <w:rPr>
                <w:rFonts w:asciiTheme="minorHAnsi" w:hAnsiTheme="minorHAnsi" w:cstheme="minorHAnsi"/>
                <w:sz w:val="22"/>
                <w:szCs w:val="22"/>
              </w:rPr>
              <w:t>50%</w:t>
            </w:r>
          </w:p>
        </w:tc>
        <w:tc>
          <w:tcPr>
            <w:tcW w:w="1559" w:type="dxa"/>
            <w:shd w:val="clear" w:color="auto" w:fill="auto"/>
            <w:noWrap/>
            <w:vAlign w:val="center"/>
            <w:hideMark/>
          </w:tcPr>
          <w:p w14:paraId="7260C2B4" w14:textId="77777777" w:rsidR="009B10D2" w:rsidRPr="009B10D2" w:rsidRDefault="009B10D2" w:rsidP="009B10D2">
            <w:pPr>
              <w:spacing w:line="360" w:lineRule="auto"/>
              <w:jc w:val="center"/>
              <w:rPr>
                <w:rFonts w:asciiTheme="minorHAnsi" w:hAnsiTheme="minorHAnsi" w:cstheme="minorHAnsi"/>
                <w:sz w:val="22"/>
                <w:szCs w:val="22"/>
              </w:rPr>
            </w:pPr>
            <w:r w:rsidRPr="009B10D2">
              <w:rPr>
                <w:rFonts w:asciiTheme="minorHAnsi" w:hAnsiTheme="minorHAnsi" w:cstheme="minorHAnsi"/>
                <w:sz w:val="22"/>
                <w:szCs w:val="22"/>
              </w:rPr>
              <w:t>50%</w:t>
            </w:r>
          </w:p>
        </w:tc>
      </w:tr>
      <w:tr w:rsidR="009B10D2" w:rsidRPr="009B10D2" w14:paraId="56EA9ED4" w14:textId="77777777" w:rsidTr="009B10D2">
        <w:trPr>
          <w:trHeight w:val="255"/>
        </w:trPr>
        <w:tc>
          <w:tcPr>
            <w:tcW w:w="2693" w:type="dxa"/>
            <w:shd w:val="clear" w:color="auto" w:fill="auto"/>
            <w:noWrap/>
            <w:vAlign w:val="center"/>
            <w:hideMark/>
          </w:tcPr>
          <w:p w14:paraId="62026946" w14:textId="3BD9D121" w:rsidR="009B10D2" w:rsidRPr="009B10D2" w:rsidRDefault="009B10D2" w:rsidP="009B10D2">
            <w:pPr>
              <w:spacing w:line="360" w:lineRule="auto"/>
              <w:rPr>
                <w:rFonts w:asciiTheme="minorHAnsi" w:hAnsiTheme="minorHAnsi" w:cstheme="minorHAnsi"/>
                <w:sz w:val="22"/>
                <w:szCs w:val="22"/>
              </w:rPr>
            </w:pPr>
            <w:r>
              <w:rPr>
                <w:rFonts w:asciiTheme="minorHAnsi" w:hAnsiTheme="minorHAnsi" w:cstheme="minorHAnsi"/>
                <w:sz w:val="22"/>
                <w:szCs w:val="22"/>
              </w:rPr>
              <w:t xml:space="preserve">Mr. </w:t>
            </w:r>
            <w:r w:rsidRPr="009B10D2">
              <w:rPr>
                <w:rFonts w:asciiTheme="minorHAnsi" w:hAnsiTheme="minorHAnsi" w:cstheme="minorHAnsi"/>
                <w:sz w:val="22"/>
                <w:szCs w:val="22"/>
              </w:rPr>
              <w:t>Rajesh Mittal</w:t>
            </w:r>
          </w:p>
        </w:tc>
        <w:tc>
          <w:tcPr>
            <w:tcW w:w="2693" w:type="dxa"/>
            <w:shd w:val="clear" w:color="auto" w:fill="auto"/>
            <w:noWrap/>
            <w:vAlign w:val="center"/>
            <w:hideMark/>
          </w:tcPr>
          <w:p w14:paraId="118D9EF7" w14:textId="77777777" w:rsidR="009B10D2" w:rsidRPr="009B10D2" w:rsidRDefault="009B10D2" w:rsidP="009B10D2">
            <w:pPr>
              <w:spacing w:line="360" w:lineRule="auto"/>
              <w:jc w:val="center"/>
              <w:rPr>
                <w:rFonts w:asciiTheme="minorHAnsi" w:hAnsiTheme="minorHAnsi" w:cstheme="minorHAnsi"/>
                <w:sz w:val="22"/>
                <w:szCs w:val="22"/>
              </w:rPr>
            </w:pPr>
            <w:r w:rsidRPr="009B10D2">
              <w:rPr>
                <w:rFonts w:asciiTheme="minorHAnsi" w:hAnsiTheme="minorHAnsi" w:cstheme="minorHAnsi"/>
                <w:sz w:val="22"/>
                <w:szCs w:val="22"/>
              </w:rPr>
              <w:t>Party of Second Part</w:t>
            </w:r>
          </w:p>
        </w:tc>
        <w:tc>
          <w:tcPr>
            <w:tcW w:w="1560" w:type="dxa"/>
            <w:shd w:val="clear" w:color="auto" w:fill="auto"/>
            <w:noWrap/>
            <w:vAlign w:val="center"/>
            <w:hideMark/>
          </w:tcPr>
          <w:p w14:paraId="011818DD" w14:textId="77777777" w:rsidR="009B10D2" w:rsidRPr="009B10D2" w:rsidRDefault="009B10D2" w:rsidP="009B10D2">
            <w:pPr>
              <w:spacing w:line="360" w:lineRule="auto"/>
              <w:jc w:val="center"/>
              <w:rPr>
                <w:rFonts w:asciiTheme="minorHAnsi" w:hAnsiTheme="minorHAnsi" w:cstheme="minorHAnsi"/>
                <w:sz w:val="22"/>
                <w:szCs w:val="22"/>
              </w:rPr>
            </w:pPr>
            <w:r w:rsidRPr="009B10D2">
              <w:rPr>
                <w:rFonts w:asciiTheme="minorHAnsi" w:hAnsiTheme="minorHAnsi" w:cstheme="minorHAnsi"/>
                <w:sz w:val="22"/>
                <w:szCs w:val="22"/>
              </w:rPr>
              <w:t>50%</w:t>
            </w:r>
          </w:p>
        </w:tc>
        <w:tc>
          <w:tcPr>
            <w:tcW w:w="1559" w:type="dxa"/>
            <w:shd w:val="clear" w:color="auto" w:fill="auto"/>
            <w:noWrap/>
            <w:vAlign w:val="center"/>
            <w:hideMark/>
          </w:tcPr>
          <w:p w14:paraId="147E936E" w14:textId="77777777" w:rsidR="009B10D2" w:rsidRPr="009B10D2" w:rsidRDefault="009B10D2" w:rsidP="009B10D2">
            <w:pPr>
              <w:spacing w:line="360" w:lineRule="auto"/>
              <w:jc w:val="center"/>
              <w:rPr>
                <w:rFonts w:asciiTheme="minorHAnsi" w:hAnsiTheme="minorHAnsi" w:cstheme="minorHAnsi"/>
                <w:sz w:val="22"/>
                <w:szCs w:val="22"/>
              </w:rPr>
            </w:pPr>
            <w:r w:rsidRPr="009B10D2">
              <w:rPr>
                <w:rFonts w:asciiTheme="minorHAnsi" w:hAnsiTheme="minorHAnsi" w:cstheme="minorHAnsi"/>
                <w:sz w:val="22"/>
                <w:szCs w:val="22"/>
              </w:rPr>
              <w:t>50%</w:t>
            </w:r>
          </w:p>
        </w:tc>
      </w:tr>
    </w:tbl>
    <w:p w14:paraId="2E38BBD3" w14:textId="22891874" w:rsidR="009B10D2" w:rsidRPr="009B10D2" w:rsidRDefault="009B10D2" w:rsidP="009B10D2">
      <w:pPr>
        <w:pStyle w:val="ListParagraph"/>
        <w:spacing w:before="240" w:after="240" w:line="360" w:lineRule="auto"/>
        <w:ind w:left="426" w:right="142"/>
        <w:jc w:val="both"/>
        <w:rPr>
          <w:rFonts w:ascii="Arial" w:hAnsi="Arial" w:cs="Arial"/>
          <w:sz w:val="22"/>
          <w:szCs w:val="22"/>
          <w:lang w:eastAsia="en-IN"/>
        </w:rPr>
      </w:pPr>
      <w:r w:rsidRPr="009B10D2">
        <w:rPr>
          <w:rFonts w:ascii="Arial" w:hAnsi="Arial" w:cs="Arial"/>
          <w:sz w:val="22"/>
          <w:szCs w:val="22"/>
          <w:lang w:eastAsia="en-IN"/>
        </w:rPr>
        <w:t>The project is being undertaken under a partnership structure, wherein Mr. Bankey Bihari Bansal and Mr. Rajesh Mittal are the designated partners, holding equal rights and responsibilities. As per the partnership agreement, both partners shall share profits and losses equally (50:50). This balanced ownership ensures joint accountability and aligned interests towards the successful execution and commercialisation of the project.</w:t>
      </w:r>
    </w:p>
    <w:p w14:paraId="614CAA3F" w14:textId="35DE4B41" w:rsidR="005067A2" w:rsidRPr="005067A2" w:rsidRDefault="009B10D2" w:rsidP="00BD3CE0">
      <w:pPr>
        <w:pStyle w:val="ListParagraph"/>
        <w:numPr>
          <w:ilvl w:val="0"/>
          <w:numId w:val="15"/>
        </w:numPr>
        <w:spacing w:after="240" w:line="360" w:lineRule="auto"/>
        <w:ind w:left="426" w:right="142" w:hanging="425"/>
        <w:jc w:val="both"/>
        <w:rPr>
          <w:rFonts w:ascii="Arial" w:hAnsi="Arial" w:cs="Arial"/>
          <w:sz w:val="22"/>
          <w:szCs w:val="22"/>
          <w:lang w:eastAsia="en-IN"/>
        </w:rPr>
      </w:pPr>
      <w:r>
        <w:rPr>
          <w:rFonts w:ascii="Arial" w:hAnsi="Arial" w:cs="Arial"/>
          <w:b/>
          <w:sz w:val="22"/>
          <w:szCs w:val="22"/>
        </w:rPr>
        <w:t>PARTNERS</w:t>
      </w:r>
      <w:r w:rsidR="008F50A0" w:rsidRPr="005067A2">
        <w:rPr>
          <w:rFonts w:ascii="Arial" w:hAnsi="Arial" w:cs="Arial"/>
          <w:b/>
          <w:sz w:val="22"/>
          <w:szCs w:val="22"/>
        </w:rPr>
        <w:t xml:space="preserve"> PROFILE: </w:t>
      </w:r>
    </w:p>
    <w:p w14:paraId="13F15095" w14:textId="6D0C4AF5" w:rsidR="00990865" w:rsidRPr="005067A2" w:rsidRDefault="00990865" w:rsidP="005067A2">
      <w:pPr>
        <w:pStyle w:val="ListParagraph"/>
        <w:spacing w:before="240" w:after="240" w:line="360" w:lineRule="auto"/>
        <w:ind w:left="426" w:right="142"/>
        <w:jc w:val="both"/>
        <w:rPr>
          <w:rFonts w:ascii="Arial" w:hAnsi="Arial" w:cs="Arial"/>
          <w:sz w:val="22"/>
          <w:szCs w:val="22"/>
          <w:lang w:eastAsia="en-IN"/>
        </w:rPr>
      </w:pPr>
      <w:r w:rsidRPr="005067A2">
        <w:rPr>
          <w:rFonts w:ascii="Arial" w:hAnsi="Arial" w:cs="Arial"/>
          <w:sz w:val="22"/>
          <w:szCs w:val="22"/>
          <w:lang w:eastAsia="en-IN"/>
        </w:rPr>
        <w:t xml:space="preserve">As per data/information provided </w:t>
      </w:r>
      <w:r w:rsidR="007D61EF">
        <w:rPr>
          <w:rFonts w:ascii="Arial" w:hAnsi="Arial" w:cs="Arial"/>
          <w:sz w:val="22"/>
          <w:szCs w:val="22"/>
          <w:lang w:eastAsia="en-IN"/>
        </w:rPr>
        <w:t>by the client</w:t>
      </w:r>
      <w:r w:rsidRPr="005067A2">
        <w:rPr>
          <w:rFonts w:ascii="Arial" w:hAnsi="Arial" w:cs="Arial"/>
          <w:sz w:val="22"/>
          <w:szCs w:val="22"/>
          <w:lang w:eastAsia="en-IN"/>
        </w:rPr>
        <w:t xml:space="preserve">, below </w:t>
      </w:r>
      <w:r w:rsidR="00E747C2">
        <w:rPr>
          <w:rFonts w:ascii="Arial" w:hAnsi="Arial" w:cs="Arial"/>
          <w:sz w:val="22"/>
          <w:szCs w:val="22"/>
          <w:lang w:eastAsia="en-IN"/>
        </w:rPr>
        <w:t>are</w:t>
      </w:r>
      <w:r w:rsidRPr="005067A2">
        <w:rPr>
          <w:rFonts w:ascii="Arial" w:hAnsi="Arial" w:cs="Arial"/>
          <w:sz w:val="22"/>
          <w:szCs w:val="22"/>
          <w:lang w:eastAsia="en-IN"/>
        </w:rPr>
        <w:t xml:space="preserve"> the </w:t>
      </w:r>
      <w:r w:rsidR="007D61EF">
        <w:rPr>
          <w:rFonts w:ascii="Arial" w:hAnsi="Arial" w:cs="Arial"/>
          <w:sz w:val="22"/>
          <w:szCs w:val="22"/>
          <w:lang w:eastAsia="en-IN"/>
        </w:rPr>
        <w:t>educational &amp; professional experience of the p</w:t>
      </w:r>
      <w:r w:rsidR="009B10D2">
        <w:rPr>
          <w:rFonts w:ascii="Arial" w:hAnsi="Arial" w:cs="Arial"/>
          <w:sz w:val="22"/>
          <w:szCs w:val="22"/>
          <w:lang w:eastAsia="en-IN"/>
        </w:rPr>
        <w:t>artners</w:t>
      </w:r>
      <w:r w:rsidR="007D61EF">
        <w:rPr>
          <w:rFonts w:ascii="Arial" w:hAnsi="Arial" w:cs="Arial"/>
          <w:sz w:val="22"/>
          <w:szCs w:val="22"/>
          <w:lang w:eastAsia="en-IN"/>
        </w:rPr>
        <w:t xml:space="preserve"> </w:t>
      </w:r>
      <w:r w:rsidR="005067A2">
        <w:rPr>
          <w:rFonts w:ascii="Arial" w:hAnsi="Arial" w:cs="Arial"/>
          <w:sz w:val="22"/>
          <w:szCs w:val="22"/>
          <w:lang w:eastAsia="en-IN"/>
        </w:rPr>
        <w:t xml:space="preserve">of M/s </w:t>
      </w:r>
      <w:r w:rsidR="00B92946">
        <w:rPr>
          <w:rFonts w:ascii="Arial" w:hAnsi="Arial" w:cs="Arial"/>
          <w:sz w:val="22"/>
          <w:szCs w:val="22"/>
          <w:lang w:eastAsia="en-IN"/>
        </w:rPr>
        <w:t>Rasik Infra</w:t>
      </w:r>
      <w:r w:rsidR="007D61EF">
        <w:rPr>
          <w:rFonts w:ascii="Arial" w:hAnsi="Arial" w:cs="Arial"/>
          <w:sz w:val="22"/>
          <w:szCs w:val="22"/>
          <w:lang w:eastAsia="en-IN"/>
        </w:rPr>
        <w:t xml:space="preserve"> Construction</w:t>
      </w:r>
      <w:r w:rsidR="00B92946">
        <w:rPr>
          <w:rFonts w:ascii="Arial" w:hAnsi="Arial" w:cs="Arial"/>
          <w:sz w:val="22"/>
          <w:szCs w:val="22"/>
          <w:lang w:eastAsia="en-IN"/>
        </w:rPr>
        <w:t>s</w:t>
      </w:r>
      <w:r w:rsidRPr="005067A2">
        <w:rPr>
          <w:rFonts w:ascii="Arial" w:hAnsi="Arial" w:cs="Arial"/>
          <w:sz w:val="22"/>
          <w:szCs w:val="22"/>
          <w:lang w:eastAsia="en-IN"/>
        </w:rPr>
        <w:t>:</w:t>
      </w: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8"/>
        <w:gridCol w:w="1701"/>
        <w:gridCol w:w="1701"/>
        <w:gridCol w:w="5245"/>
      </w:tblGrid>
      <w:tr w:rsidR="00E747C2" w:rsidRPr="00990865" w14:paraId="6BC6C9FF" w14:textId="2FFA313A" w:rsidTr="002C55A5">
        <w:trPr>
          <w:trHeight w:val="224"/>
        </w:trPr>
        <w:tc>
          <w:tcPr>
            <w:tcW w:w="708" w:type="dxa"/>
            <w:shd w:val="clear" w:color="auto" w:fill="002060"/>
            <w:vAlign w:val="center"/>
          </w:tcPr>
          <w:p w14:paraId="5C2899F6" w14:textId="507FA8AE" w:rsidR="00E747C2" w:rsidRPr="00990865" w:rsidRDefault="00E747C2" w:rsidP="007D61EF">
            <w:pPr>
              <w:pStyle w:val="ListParagraph"/>
              <w:spacing w:line="276" w:lineRule="auto"/>
              <w:ind w:left="-114" w:right="-105"/>
              <w:jc w:val="center"/>
              <w:rPr>
                <w:rFonts w:asciiTheme="minorHAnsi" w:hAnsiTheme="minorHAnsi" w:cstheme="minorHAnsi"/>
                <w:sz w:val="22"/>
                <w:szCs w:val="22"/>
                <w:lang w:eastAsia="en-IN"/>
              </w:rPr>
            </w:pPr>
            <w:r w:rsidRPr="00990865">
              <w:rPr>
                <w:rFonts w:asciiTheme="minorHAnsi" w:hAnsiTheme="minorHAnsi" w:cstheme="minorHAnsi"/>
                <w:b/>
                <w:bCs/>
                <w:sz w:val="22"/>
                <w:szCs w:val="22"/>
                <w:lang w:eastAsia="en-IN"/>
              </w:rPr>
              <w:t>S. No.</w:t>
            </w:r>
          </w:p>
        </w:tc>
        <w:tc>
          <w:tcPr>
            <w:tcW w:w="1701" w:type="dxa"/>
            <w:shd w:val="clear" w:color="auto" w:fill="002060"/>
            <w:vAlign w:val="center"/>
          </w:tcPr>
          <w:p w14:paraId="1CA764C9" w14:textId="58DFF6A2" w:rsidR="00E747C2" w:rsidRPr="00990865" w:rsidRDefault="00E747C2" w:rsidP="00E747C2">
            <w:pPr>
              <w:pStyle w:val="ListParagraph"/>
              <w:spacing w:line="276" w:lineRule="auto"/>
              <w:ind w:left="31" w:right="36"/>
              <w:rPr>
                <w:rFonts w:asciiTheme="minorHAnsi" w:hAnsiTheme="minorHAnsi" w:cstheme="minorHAnsi"/>
                <w:sz w:val="22"/>
                <w:szCs w:val="22"/>
                <w:lang w:eastAsia="en-IN"/>
              </w:rPr>
            </w:pPr>
            <w:r w:rsidRPr="00990865">
              <w:rPr>
                <w:rFonts w:asciiTheme="minorHAnsi" w:hAnsiTheme="minorHAnsi" w:cstheme="minorHAnsi"/>
                <w:b/>
                <w:bCs/>
                <w:sz w:val="22"/>
                <w:szCs w:val="22"/>
                <w:lang w:eastAsia="en-IN"/>
              </w:rPr>
              <w:t xml:space="preserve">Name </w:t>
            </w:r>
          </w:p>
        </w:tc>
        <w:tc>
          <w:tcPr>
            <w:tcW w:w="1701" w:type="dxa"/>
            <w:shd w:val="clear" w:color="auto" w:fill="002060"/>
            <w:vAlign w:val="center"/>
          </w:tcPr>
          <w:p w14:paraId="5CD23481" w14:textId="2BF9D10F" w:rsidR="00E747C2" w:rsidRPr="00990865" w:rsidRDefault="00E747C2" w:rsidP="009B10D2">
            <w:pPr>
              <w:pStyle w:val="ListParagraph"/>
              <w:spacing w:line="276" w:lineRule="auto"/>
              <w:ind w:left="31" w:right="36"/>
              <w:jc w:val="center"/>
              <w:rPr>
                <w:rFonts w:asciiTheme="minorHAnsi" w:hAnsiTheme="minorHAnsi" w:cstheme="minorHAnsi"/>
                <w:sz w:val="22"/>
                <w:szCs w:val="22"/>
                <w:lang w:eastAsia="en-IN"/>
              </w:rPr>
            </w:pPr>
            <w:r>
              <w:rPr>
                <w:rFonts w:asciiTheme="minorHAnsi" w:hAnsiTheme="minorHAnsi" w:cstheme="minorHAnsi"/>
                <w:b/>
                <w:bCs/>
                <w:sz w:val="22"/>
                <w:szCs w:val="22"/>
                <w:lang w:eastAsia="en-IN"/>
              </w:rPr>
              <w:t>Designation</w:t>
            </w:r>
          </w:p>
        </w:tc>
        <w:tc>
          <w:tcPr>
            <w:tcW w:w="5245" w:type="dxa"/>
            <w:shd w:val="clear" w:color="auto" w:fill="002060"/>
            <w:vAlign w:val="center"/>
          </w:tcPr>
          <w:p w14:paraId="2C3F4A20" w14:textId="05C0EA11" w:rsidR="00E747C2" w:rsidRPr="00990865" w:rsidRDefault="00E747C2" w:rsidP="00E747C2">
            <w:pPr>
              <w:pStyle w:val="ListParagraph"/>
              <w:spacing w:line="276" w:lineRule="auto"/>
              <w:ind w:left="-110" w:right="-105"/>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Qualifications/Experience</w:t>
            </w:r>
          </w:p>
        </w:tc>
      </w:tr>
      <w:tr w:rsidR="00E747C2" w:rsidRPr="00990865" w14:paraId="30A8681C" w14:textId="130B6F1E" w:rsidTr="002C55A5">
        <w:trPr>
          <w:trHeight w:val="226"/>
        </w:trPr>
        <w:tc>
          <w:tcPr>
            <w:tcW w:w="708" w:type="dxa"/>
            <w:vAlign w:val="center"/>
          </w:tcPr>
          <w:p w14:paraId="44402762" w14:textId="1535CC84" w:rsidR="00E747C2" w:rsidRPr="00990865" w:rsidRDefault="00E747C2" w:rsidP="00E747C2">
            <w:pPr>
              <w:pStyle w:val="ListParagraph"/>
              <w:spacing w:line="360" w:lineRule="auto"/>
              <w:ind w:left="31" w:right="36"/>
              <w:jc w:val="center"/>
              <w:rPr>
                <w:rFonts w:asciiTheme="minorHAnsi" w:hAnsiTheme="minorHAnsi" w:cstheme="minorHAnsi"/>
                <w:sz w:val="22"/>
                <w:szCs w:val="22"/>
                <w:lang w:eastAsia="en-IN"/>
              </w:rPr>
            </w:pPr>
            <w:r>
              <w:rPr>
                <w:rFonts w:asciiTheme="minorHAnsi" w:hAnsiTheme="minorHAnsi" w:cstheme="minorHAnsi"/>
                <w:sz w:val="22"/>
                <w:szCs w:val="22"/>
                <w:lang w:eastAsia="en-IN"/>
              </w:rPr>
              <w:t>1</w:t>
            </w:r>
          </w:p>
        </w:tc>
        <w:tc>
          <w:tcPr>
            <w:tcW w:w="1701" w:type="dxa"/>
            <w:vAlign w:val="center"/>
          </w:tcPr>
          <w:p w14:paraId="52F4C005" w14:textId="77777777" w:rsidR="00E747C2" w:rsidRDefault="00E747C2" w:rsidP="00E747C2">
            <w:pPr>
              <w:pStyle w:val="ListParagraph"/>
              <w:spacing w:line="360" w:lineRule="auto"/>
              <w:ind w:left="31" w:right="36"/>
              <w:rPr>
                <w:rFonts w:asciiTheme="minorHAnsi" w:hAnsiTheme="minorHAnsi" w:cstheme="minorHAnsi"/>
                <w:sz w:val="22"/>
                <w:szCs w:val="22"/>
              </w:rPr>
            </w:pPr>
            <w:r>
              <w:rPr>
                <w:rFonts w:asciiTheme="minorHAnsi" w:hAnsiTheme="minorHAnsi" w:cstheme="minorHAnsi"/>
                <w:sz w:val="22"/>
                <w:szCs w:val="22"/>
              </w:rPr>
              <w:t xml:space="preserve">Mr. </w:t>
            </w:r>
            <w:r w:rsidRPr="009B10D2">
              <w:rPr>
                <w:rFonts w:asciiTheme="minorHAnsi" w:hAnsiTheme="minorHAnsi" w:cstheme="minorHAnsi"/>
                <w:sz w:val="22"/>
                <w:szCs w:val="22"/>
              </w:rPr>
              <w:t>Bankey Bihari Bansal</w:t>
            </w:r>
          </w:p>
          <w:p w14:paraId="6C33BC3B" w14:textId="0D0CB7B3" w:rsidR="002C55A5" w:rsidRPr="00990865" w:rsidRDefault="002C55A5" w:rsidP="00E747C2">
            <w:pPr>
              <w:pStyle w:val="ListParagraph"/>
              <w:spacing w:line="360" w:lineRule="auto"/>
              <w:ind w:left="31" w:right="36"/>
              <w:rPr>
                <w:rFonts w:asciiTheme="minorHAnsi" w:hAnsiTheme="minorHAnsi" w:cstheme="minorHAnsi"/>
                <w:sz w:val="22"/>
                <w:szCs w:val="22"/>
                <w:lang w:eastAsia="en-IN"/>
              </w:rPr>
            </w:pPr>
            <w:r>
              <w:rPr>
                <w:rFonts w:asciiTheme="minorHAnsi" w:hAnsiTheme="minorHAnsi" w:cstheme="minorHAnsi"/>
                <w:sz w:val="22"/>
                <w:szCs w:val="22"/>
              </w:rPr>
              <w:t xml:space="preserve">(+91 9837074800, </w:t>
            </w:r>
            <w:hyperlink r:id="rId13" w:history="1">
              <w:r w:rsidRPr="00C87D4E">
                <w:rPr>
                  <w:rStyle w:val="Hyperlink"/>
                  <w:rFonts w:asciiTheme="minorHAnsi" w:hAnsiTheme="minorHAnsi" w:cstheme="minorHAnsi"/>
                  <w:sz w:val="22"/>
                  <w:szCs w:val="22"/>
                </w:rPr>
                <w:t>account@rasikgroup.com</w:t>
              </w:r>
            </w:hyperlink>
            <w:r>
              <w:rPr>
                <w:rFonts w:asciiTheme="minorHAnsi" w:hAnsiTheme="minorHAnsi" w:cstheme="minorHAnsi"/>
                <w:sz w:val="22"/>
                <w:szCs w:val="22"/>
              </w:rPr>
              <w:t xml:space="preserve">) </w:t>
            </w:r>
          </w:p>
        </w:tc>
        <w:tc>
          <w:tcPr>
            <w:tcW w:w="1701" w:type="dxa"/>
            <w:vAlign w:val="center"/>
          </w:tcPr>
          <w:p w14:paraId="17C91747" w14:textId="5CC1152A" w:rsidR="00E747C2" w:rsidRPr="00990865" w:rsidRDefault="000F71C2" w:rsidP="00E747C2">
            <w:pPr>
              <w:pStyle w:val="ListParagraph"/>
              <w:spacing w:line="360" w:lineRule="auto"/>
              <w:ind w:left="31" w:right="36"/>
              <w:jc w:val="center"/>
              <w:rPr>
                <w:rFonts w:asciiTheme="minorHAnsi" w:hAnsiTheme="minorHAnsi" w:cstheme="minorHAnsi"/>
                <w:sz w:val="22"/>
                <w:szCs w:val="22"/>
                <w:lang w:eastAsia="en-IN"/>
              </w:rPr>
            </w:pPr>
            <w:r>
              <w:rPr>
                <w:rFonts w:asciiTheme="minorHAnsi" w:hAnsiTheme="minorHAnsi" w:cstheme="minorHAnsi"/>
                <w:sz w:val="22"/>
                <w:szCs w:val="22"/>
                <w:lang w:eastAsia="en-IN"/>
              </w:rPr>
              <w:t>Designated Partner</w:t>
            </w:r>
          </w:p>
        </w:tc>
        <w:tc>
          <w:tcPr>
            <w:tcW w:w="5245" w:type="dxa"/>
          </w:tcPr>
          <w:p w14:paraId="2D6109F7" w14:textId="77777777" w:rsidR="005C7CA7" w:rsidRDefault="000F71C2" w:rsidP="005C7CA7">
            <w:pPr>
              <w:pStyle w:val="ListParagraph"/>
              <w:numPr>
                <w:ilvl w:val="0"/>
                <w:numId w:val="59"/>
              </w:numPr>
              <w:spacing w:before="240" w:line="360" w:lineRule="auto"/>
              <w:ind w:left="318" w:right="36"/>
              <w:jc w:val="both"/>
              <w:rPr>
                <w:rFonts w:asciiTheme="minorHAnsi" w:hAnsiTheme="minorHAnsi" w:cstheme="minorHAnsi"/>
                <w:sz w:val="22"/>
                <w:szCs w:val="22"/>
                <w:lang w:eastAsia="en-IN"/>
              </w:rPr>
            </w:pPr>
            <w:r>
              <w:rPr>
                <w:rFonts w:asciiTheme="minorHAnsi" w:hAnsiTheme="minorHAnsi" w:cstheme="minorHAnsi"/>
                <w:sz w:val="22"/>
                <w:szCs w:val="22"/>
                <w:lang w:eastAsia="en-IN"/>
              </w:rPr>
              <w:t xml:space="preserve">As per data/information shared by client, </w:t>
            </w:r>
            <w:r w:rsidRPr="000F71C2">
              <w:rPr>
                <w:rFonts w:asciiTheme="minorHAnsi" w:hAnsiTheme="minorHAnsi" w:cstheme="minorHAnsi"/>
                <w:sz w:val="22"/>
                <w:szCs w:val="22"/>
                <w:lang w:eastAsia="en-IN"/>
              </w:rPr>
              <w:t xml:space="preserve">Mr. Bankey Bihari Bansal, a graduate by qualification, brings over 15 years of extensive experience in the real estate sector, having successfully executed multiple housing and commercial projects. </w:t>
            </w:r>
          </w:p>
          <w:p w14:paraId="38B27BEF" w14:textId="7EC80D70" w:rsidR="000F71C2" w:rsidRPr="005C7CA7" w:rsidRDefault="000F71C2" w:rsidP="005C7CA7">
            <w:pPr>
              <w:pStyle w:val="ListParagraph"/>
              <w:numPr>
                <w:ilvl w:val="0"/>
                <w:numId w:val="59"/>
              </w:numPr>
              <w:spacing w:before="240" w:line="360" w:lineRule="auto"/>
              <w:ind w:left="318" w:right="36"/>
              <w:jc w:val="both"/>
              <w:rPr>
                <w:rFonts w:asciiTheme="minorHAnsi" w:hAnsiTheme="minorHAnsi" w:cstheme="minorHAnsi"/>
                <w:sz w:val="22"/>
                <w:szCs w:val="22"/>
                <w:lang w:eastAsia="en-IN"/>
              </w:rPr>
            </w:pPr>
            <w:r w:rsidRPr="005C7CA7">
              <w:rPr>
                <w:rFonts w:asciiTheme="minorHAnsi" w:hAnsiTheme="minorHAnsi" w:cstheme="minorHAnsi"/>
                <w:sz w:val="22"/>
                <w:szCs w:val="22"/>
                <w:lang w:eastAsia="en-IN"/>
              </w:rPr>
              <w:t>His core expertise lies in the development of integrated housing colonies and state-of-the-art buildings. In addition to real estate, he is also engaged in other business ventures, including the wholesale distributorship of ITC products, reflecting his strong entrepreneurial background and financial credibility. He is presently focused on the execution of this project.</w:t>
            </w:r>
          </w:p>
        </w:tc>
      </w:tr>
      <w:tr w:rsidR="00E747C2" w:rsidRPr="00990865" w14:paraId="59CD846B" w14:textId="324955D8" w:rsidTr="002C55A5">
        <w:trPr>
          <w:trHeight w:val="227"/>
        </w:trPr>
        <w:tc>
          <w:tcPr>
            <w:tcW w:w="708" w:type="dxa"/>
            <w:vAlign w:val="center"/>
          </w:tcPr>
          <w:p w14:paraId="47AECC4B" w14:textId="5AD72AB3" w:rsidR="00E747C2" w:rsidRPr="00990865" w:rsidRDefault="00E747C2" w:rsidP="00E747C2">
            <w:pPr>
              <w:pStyle w:val="ListParagraph"/>
              <w:spacing w:line="360" w:lineRule="auto"/>
              <w:ind w:left="31" w:right="36"/>
              <w:jc w:val="center"/>
              <w:rPr>
                <w:rFonts w:asciiTheme="minorHAnsi" w:hAnsiTheme="minorHAnsi" w:cstheme="minorHAnsi"/>
                <w:sz w:val="22"/>
                <w:szCs w:val="22"/>
                <w:lang w:eastAsia="en-IN"/>
              </w:rPr>
            </w:pPr>
            <w:r>
              <w:rPr>
                <w:rFonts w:asciiTheme="minorHAnsi" w:hAnsiTheme="minorHAnsi" w:cstheme="minorHAnsi"/>
                <w:sz w:val="22"/>
                <w:szCs w:val="22"/>
                <w:lang w:eastAsia="en-IN"/>
              </w:rPr>
              <w:t>2</w:t>
            </w:r>
          </w:p>
        </w:tc>
        <w:tc>
          <w:tcPr>
            <w:tcW w:w="1701" w:type="dxa"/>
            <w:vAlign w:val="center"/>
          </w:tcPr>
          <w:p w14:paraId="17E03616" w14:textId="73083498" w:rsidR="00E747C2" w:rsidRPr="00990865" w:rsidRDefault="00E747C2" w:rsidP="00E747C2">
            <w:pPr>
              <w:pStyle w:val="ListParagraph"/>
              <w:spacing w:line="360" w:lineRule="auto"/>
              <w:ind w:left="31" w:right="36"/>
              <w:rPr>
                <w:rFonts w:asciiTheme="minorHAnsi" w:hAnsiTheme="minorHAnsi" w:cstheme="minorHAnsi"/>
                <w:sz w:val="22"/>
                <w:szCs w:val="22"/>
                <w:lang w:eastAsia="en-IN"/>
              </w:rPr>
            </w:pPr>
            <w:r>
              <w:rPr>
                <w:rFonts w:asciiTheme="minorHAnsi" w:hAnsiTheme="minorHAnsi" w:cstheme="minorHAnsi"/>
                <w:sz w:val="22"/>
                <w:szCs w:val="22"/>
              </w:rPr>
              <w:t xml:space="preserve">Mr. </w:t>
            </w:r>
            <w:r w:rsidRPr="009B10D2">
              <w:rPr>
                <w:rFonts w:asciiTheme="minorHAnsi" w:hAnsiTheme="minorHAnsi" w:cstheme="minorHAnsi"/>
                <w:sz w:val="22"/>
                <w:szCs w:val="22"/>
              </w:rPr>
              <w:t>Rajesh Mittal</w:t>
            </w:r>
          </w:p>
        </w:tc>
        <w:tc>
          <w:tcPr>
            <w:tcW w:w="1701" w:type="dxa"/>
            <w:vAlign w:val="center"/>
          </w:tcPr>
          <w:p w14:paraId="0F879F7F" w14:textId="549A735F" w:rsidR="00E747C2" w:rsidRPr="00990865" w:rsidRDefault="000F71C2" w:rsidP="00E747C2">
            <w:pPr>
              <w:pStyle w:val="ListParagraph"/>
              <w:spacing w:line="360" w:lineRule="auto"/>
              <w:ind w:left="31" w:right="36"/>
              <w:jc w:val="center"/>
              <w:rPr>
                <w:rFonts w:asciiTheme="minorHAnsi" w:hAnsiTheme="minorHAnsi" w:cstheme="minorHAnsi"/>
                <w:sz w:val="22"/>
                <w:szCs w:val="22"/>
                <w:lang w:eastAsia="en-IN"/>
              </w:rPr>
            </w:pPr>
            <w:r>
              <w:rPr>
                <w:rFonts w:asciiTheme="minorHAnsi" w:hAnsiTheme="minorHAnsi" w:cstheme="minorHAnsi"/>
                <w:sz w:val="22"/>
                <w:szCs w:val="22"/>
                <w:lang w:eastAsia="en-IN"/>
              </w:rPr>
              <w:t>Designated Partner</w:t>
            </w:r>
          </w:p>
        </w:tc>
        <w:tc>
          <w:tcPr>
            <w:tcW w:w="5245" w:type="dxa"/>
          </w:tcPr>
          <w:p w14:paraId="49C97ACA" w14:textId="77777777" w:rsidR="005C7CA7" w:rsidRDefault="0056475B" w:rsidP="005C7CA7">
            <w:pPr>
              <w:pStyle w:val="ListParagraph"/>
              <w:numPr>
                <w:ilvl w:val="0"/>
                <w:numId w:val="59"/>
              </w:numPr>
              <w:spacing w:before="240" w:line="360" w:lineRule="auto"/>
              <w:ind w:left="318" w:right="36"/>
              <w:jc w:val="both"/>
              <w:rPr>
                <w:rFonts w:asciiTheme="minorHAnsi" w:hAnsiTheme="minorHAnsi" w:cstheme="minorHAnsi"/>
                <w:sz w:val="22"/>
                <w:szCs w:val="22"/>
                <w:lang w:eastAsia="en-IN"/>
              </w:rPr>
            </w:pPr>
            <w:r>
              <w:rPr>
                <w:rFonts w:asciiTheme="minorHAnsi" w:hAnsiTheme="minorHAnsi" w:cstheme="minorHAnsi"/>
                <w:sz w:val="22"/>
                <w:szCs w:val="22"/>
                <w:lang w:eastAsia="en-IN"/>
              </w:rPr>
              <w:t xml:space="preserve">As per data/information shared by client, </w:t>
            </w:r>
            <w:r w:rsidRPr="0056475B">
              <w:rPr>
                <w:rFonts w:asciiTheme="minorHAnsi" w:hAnsiTheme="minorHAnsi" w:cstheme="minorHAnsi"/>
                <w:sz w:val="22"/>
                <w:szCs w:val="22"/>
                <w:lang w:eastAsia="en-IN"/>
              </w:rPr>
              <w:t xml:space="preserve">Mr. Rajesh Kumar Mittal, a graduate by qualification, is a </w:t>
            </w:r>
            <w:r w:rsidRPr="0056475B">
              <w:rPr>
                <w:rFonts w:asciiTheme="minorHAnsi" w:hAnsiTheme="minorHAnsi" w:cstheme="minorHAnsi"/>
                <w:sz w:val="22"/>
                <w:szCs w:val="22"/>
                <w:lang w:eastAsia="en-IN"/>
              </w:rPr>
              <w:lastRenderedPageBreak/>
              <w:t xml:space="preserve">seasoned builder, developer, and manufacturer with over 20 years of experience in real estate development. He has successfully executed several housing colonies and commercial complexes, including four residential projects in collaboration with Mr. Bankey Bihari Bansal. </w:t>
            </w:r>
          </w:p>
          <w:p w14:paraId="426F0707" w14:textId="51786289" w:rsidR="00E747C2" w:rsidRPr="00990865" w:rsidRDefault="0056475B" w:rsidP="005C7CA7">
            <w:pPr>
              <w:pStyle w:val="ListParagraph"/>
              <w:numPr>
                <w:ilvl w:val="0"/>
                <w:numId w:val="59"/>
              </w:numPr>
              <w:spacing w:before="240" w:line="360" w:lineRule="auto"/>
              <w:ind w:left="318" w:right="36"/>
              <w:jc w:val="both"/>
              <w:rPr>
                <w:rFonts w:asciiTheme="minorHAnsi" w:hAnsiTheme="minorHAnsi" w:cstheme="minorHAnsi"/>
                <w:sz w:val="22"/>
                <w:szCs w:val="22"/>
                <w:lang w:eastAsia="en-IN"/>
              </w:rPr>
            </w:pPr>
            <w:r w:rsidRPr="0056475B">
              <w:rPr>
                <w:rFonts w:asciiTheme="minorHAnsi" w:hAnsiTheme="minorHAnsi" w:cstheme="minorHAnsi"/>
                <w:sz w:val="22"/>
                <w:szCs w:val="22"/>
                <w:lang w:eastAsia="en-IN"/>
              </w:rPr>
              <w:t>In addition to his real estate ventures, he also operates a manufacturing and export unit involved in the production of cotton mats, quilts, and similar textile products, demonstrating diversified business acumen and execution capability.</w:t>
            </w:r>
          </w:p>
        </w:tc>
      </w:tr>
    </w:tbl>
    <w:p w14:paraId="027A5F5F" w14:textId="46C4A5B4" w:rsidR="00990865" w:rsidRDefault="00990865" w:rsidP="001132FD">
      <w:pPr>
        <w:pStyle w:val="ListParagraph"/>
        <w:ind w:left="426" w:right="142"/>
        <w:jc w:val="right"/>
        <w:rPr>
          <w:rFonts w:ascii="Arial" w:hAnsi="Arial" w:cs="Arial"/>
          <w:i/>
          <w:sz w:val="20"/>
          <w:szCs w:val="22"/>
          <w:lang w:eastAsia="en-IN"/>
        </w:rPr>
      </w:pPr>
      <w:r w:rsidRPr="00034B01">
        <w:rPr>
          <w:rFonts w:ascii="Arial" w:hAnsi="Arial" w:cs="Arial"/>
          <w:b/>
          <w:i/>
          <w:sz w:val="20"/>
          <w:szCs w:val="22"/>
          <w:lang w:eastAsia="en-IN"/>
        </w:rPr>
        <w:lastRenderedPageBreak/>
        <w:t>Source:</w:t>
      </w:r>
      <w:r w:rsidRPr="00034B01">
        <w:rPr>
          <w:rFonts w:ascii="Arial" w:hAnsi="Arial" w:cs="Arial"/>
          <w:i/>
          <w:sz w:val="20"/>
          <w:szCs w:val="22"/>
          <w:lang w:eastAsia="en-IN"/>
        </w:rPr>
        <w:t xml:space="preserve"> Dat</w:t>
      </w:r>
      <w:r>
        <w:rPr>
          <w:rFonts w:ascii="Arial" w:hAnsi="Arial" w:cs="Arial"/>
          <w:i/>
          <w:sz w:val="20"/>
          <w:szCs w:val="22"/>
          <w:lang w:eastAsia="en-IN"/>
        </w:rPr>
        <w:t xml:space="preserve">a/ Information provided by the </w:t>
      </w:r>
      <w:r w:rsidR="00D22A82">
        <w:rPr>
          <w:rFonts w:ascii="Arial" w:hAnsi="Arial" w:cs="Arial"/>
          <w:i/>
          <w:sz w:val="20"/>
          <w:szCs w:val="22"/>
          <w:lang w:eastAsia="en-IN"/>
        </w:rPr>
        <w:t>company</w:t>
      </w:r>
    </w:p>
    <w:p w14:paraId="69287DA5" w14:textId="36F005A1" w:rsidR="0056475B" w:rsidRDefault="0056475B" w:rsidP="0014028A">
      <w:pPr>
        <w:pStyle w:val="ListParagraph"/>
        <w:spacing w:before="240" w:line="360" w:lineRule="auto"/>
        <w:ind w:left="426" w:right="142"/>
        <w:jc w:val="both"/>
        <w:rPr>
          <w:rFonts w:ascii="Arial" w:hAnsi="Arial" w:cs="Arial"/>
          <w:sz w:val="22"/>
          <w:szCs w:val="22"/>
          <w:lang w:eastAsia="en-IN"/>
        </w:rPr>
      </w:pPr>
      <w:r w:rsidRPr="008F47AA">
        <w:rPr>
          <w:rFonts w:ascii="Arial" w:hAnsi="Arial" w:cs="Arial"/>
          <w:sz w:val="22"/>
          <w:szCs w:val="22"/>
          <w:lang w:eastAsia="en-IN"/>
        </w:rPr>
        <w:t>Below tables shows the information of the companies</w:t>
      </w:r>
      <w:r>
        <w:rPr>
          <w:rFonts w:ascii="Arial" w:hAnsi="Arial" w:cs="Arial"/>
          <w:sz w:val="22"/>
          <w:szCs w:val="22"/>
          <w:lang w:eastAsia="en-IN"/>
        </w:rPr>
        <w:t>/LLPs</w:t>
      </w:r>
      <w:r w:rsidRPr="008F47AA">
        <w:rPr>
          <w:rFonts w:ascii="Arial" w:hAnsi="Arial" w:cs="Arial"/>
          <w:sz w:val="22"/>
          <w:szCs w:val="22"/>
          <w:lang w:eastAsia="en-IN"/>
        </w:rPr>
        <w:t xml:space="preserve"> with which each </w:t>
      </w:r>
      <w:r>
        <w:rPr>
          <w:rFonts w:ascii="Arial" w:hAnsi="Arial" w:cs="Arial"/>
          <w:sz w:val="22"/>
          <w:szCs w:val="22"/>
          <w:lang w:eastAsia="en-IN"/>
        </w:rPr>
        <w:t>partner</w:t>
      </w:r>
      <w:r w:rsidRPr="008F47AA">
        <w:rPr>
          <w:rFonts w:ascii="Arial" w:hAnsi="Arial" w:cs="Arial"/>
          <w:sz w:val="22"/>
          <w:szCs w:val="22"/>
          <w:lang w:eastAsia="en-IN"/>
        </w:rPr>
        <w:t xml:space="preserve"> is associated with to give a basic background detail of the promoters as found on public domain in general/ tertiary category research.</w:t>
      </w:r>
    </w:p>
    <w:p w14:paraId="51690CE4" w14:textId="0F446109" w:rsidR="0056475B" w:rsidRPr="00A917C8" w:rsidRDefault="0056475B" w:rsidP="0014028A">
      <w:pPr>
        <w:autoSpaceDE w:val="0"/>
        <w:autoSpaceDN w:val="0"/>
        <w:adjustRightInd w:val="0"/>
        <w:spacing w:before="240"/>
        <w:ind w:left="426" w:right="-425"/>
        <w:rPr>
          <w:rFonts w:ascii="Arial" w:hAnsi="Arial" w:cs="Arial"/>
          <w:b/>
          <w:sz w:val="22"/>
          <w:szCs w:val="22"/>
        </w:rPr>
      </w:pPr>
      <w:r w:rsidRPr="00A917C8">
        <w:rPr>
          <w:rFonts w:ascii="Arial" w:hAnsi="Arial" w:cs="Arial"/>
          <w:b/>
          <w:sz w:val="22"/>
          <w:szCs w:val="22"/>
        </w:rPr>
        <w:t>(</w:t>
      </w:r>
      <w:r w:rsidR="0014028A" w:rsidRPr="00A917C8">
        <w:rPr>
          <w:rFonts w:ascii="Arial" w:hAnsi="Arial" w:cs="Arial"/>
          <w:b/>
          <w:sz w:val="22"/>
          <w:szCs w:val="22"/>
        </w:rPr>
        <w:t>MR</w:t>
      </w:r>
      <w:r w:rsidRPr="00A917C8">
        <w:rPr>
          <w:rFonts w:ascii="Arial" w:hAnsi="Arial" w:cs="Arial"/>
          <w:b/>
          <w:sz w:val="22"/>
          <w:szCs w:val="22"/>
        </w:rPr>
        <w:t xml:space="preserve">. </w:t>
      </w:r>
      <w:r w:rsidR="0014028A" w:rsidRPr="00A917C8">
        <w:rPr>
          <w:rFonts w:ascii="Arial" w:hAnsi="Arial" w:cs="Arial"/>
          <w:b/>
          <w:sz w:val="22"/>
          <w:szCs w:val="22"/>
        </w:rPr>
        <w:t>BANKEY BIHARI BANSAL</w:t>
      </w:r>
      <w:r w:rsidRPr="00A917C8">
        <w:rPr>
          <w:rFonts w:ascii="Arial" w:hAnsi="Arial" w:cs="Arial"/>
          <w:b/>
          <w:sz w:val="22"/>
          <w:szCs w:val="22"/>
          <w:lang w:eastAsia="en-IN"/>
        </w:rPr>
        <w:t xml:space="preserve"> DIN: </w:t>
      </w:r>
      <w:r w:rsidR="0014028A" w:rsidRPr="00A917C8">
        <w:rPr>
          <w:rFonts w:ascii="Arial" w:hAnsi="Arial" w:cs="Arial"/>
          <w:b/>
          <w:sz w:val="22"/>
          <w:szCs w:val="22"/>
          <w:lang w:eastAsia="en-IN"/>
        </w:rPr>
        <w:t>01860594</w:t>
      </w:r>
      <w:r w:rsidRPr="00A917C8">
        <w:rPr>
          <w:rFonts w:ascii="Arial" w:hAnsi="Arial" w:cs="Arial"/>
          <w:b/>
          <w:sz w:val="22"/>
          <w:szCs w:val="22"/>
        </w:rPr>
        <w:t>)</w:t>
      </w:r>
    </w:p>
    <w:tbl>
      <w:tblPr>
        <w:tblW w:w="9355"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3119"/>
        <w:gridCol w:w="1558"/>
        <w:gridCol w:w="1843"/>
        <w:gridCol w:w="2268"/>
      </w:tblGrid>
      <w:tr w:rsidR="0056475B" w:rsidRPr="00A917C8" w14:paraId="4045B010" w14:textId="77777777" w:rsidTr="0014028A">
        <w:trPr>
          <w:trHeight w:val="315"/>
        </w:trPr>
        <w:tc>
          <w:tcPr>
            <w:tcW w:w="567" w:type="dxa"/>
            <w:shd w:val="clear" w:color="auto" w:fill="002060"/>
            <w:noWrap/>
            <w:vAlign w:val="center"/>
            <w:hideMark/>
          </w:tcPr>
          <w:p w14:paraId="46205A86" w14:textId="77777777" w:rsidR="0056475B" w:rsidRPr="00A917C8" w:rsidRDefault="0056475B" w:rsidP="00A917C8">
            <w:pPr>
              <w:spacing w:line="276" w:lineRule="auto"/>
              <w:ind w:left="-104" w:right="-105"/>
              <w:jc w:val="center"/>
              <w:rPr>
                <w:rFonts w:asciiTheme="minorHAnsi" w:hAnsiTheme="minorHAnsi" w:cstheme="minorHAnsi"/>
                <w:b/>
                <w:bCs/>
                <w:color w:val="FFFFFF" w:themeColor="background1"/>
                <w:sz w:val="22"/>
                <w:szCs w:val="22"/>
              </w:rPr>
            </w:pPr>
            <w:r w:rsidRPr="00A917C8">
              <w:rPr>
                <w:rFonts w:asciiTheme="minorHAnsi" w:hAnsiTheme="minorHAnsi" w:cstheme="minorHAnsi"/>
                <w:b/>
                <w:bCs/>
                <w:color w:val="FFFFFF" w:themeColor="background1"/>
                <w:sz w:val="22"/>
                <w:szCs w:val="22"/>
              </w:rPr>
              <w:t>S. No</w:t>
            </w:r>
          </w:p>
        </w:tc>
        <w:tc>
          <w:tcPr>
            <w:tcW w:w="3119" w:type="dxa"/>
            <w:shd w:val="clear" w:color="auto" w:fill="002060"/>
            <w:noWrap/>
            <w:vAlign w:val="center"/>
            <w:hideMark/>
          </w:tcPr>
          <w:p w14:paraId="623D9C65" w14:textId="77777777" w:rsidR="0056475B" w:rsidRPr="00A917C8" w:rsidRDefault="0056475B" w:rsidP="00A917C8">
            <w:pPr>
              <w:spacing w:line="276" w:lineRule="auto"/>
              <w:ind w:left="-104" w:right="-105"/>
              <w:jc w:val="center"/>
              <w:rPr>
                <w:rFonts w:asciiTheme="minorHAnsi" w:hAnsiTheme="minorHAnsi" w:cstheme="minorHAnsi"/>
                <w:b/>
                <w:bCs/>
                <w:color w:val="FFFFFF" w:themeColor="background1"/>
                <w:sz w:val="22"/>
                <w:szCs w:val="22"/>
              </w:rPr>
            </w:pPr>
            <w:r w:rsidRPr="00A917C8">
              <w:rPr>
                <w:rFonts w:asciiTheme="minorHAnsi" w:hAnsiTheme="minorHAnsi" w:cstheme="minorHAnsi"/>
                <w:b/>
                <w:bCs/>
                <w:color w:val="FFFFFF" w:themeColor="background1"/>
                <w:sz w:val="22"/>
                <w:szCs w:val="22"/>
              </w:rPr>
              <w:t xml:space="preserve">Company Name </w:t>
            </w:r>
          </w:p>
          <w:p w14:paraId="70A5C719" w14:textId="77777777" w:rsidR="0056475B" w:rsidRPr="00A917C8" w:rsidRDefault="0056475B" w:rsidP="00A917C8">
            <w:pPr>
              <w:spacing w:line="276" w:lineRule="auto"/>
              <w:ind w:left="-104" w:right="-105"/>
              <w:jc w:val="center"/>
              <w:rPr>
                <w:rFonts w:asciiTheme="minorHAnsi" w:hAnsiTheme="minorHAnsi" w:cstheme="minorHAnsi"/>
                <w:b/>
                <w:bCs/>
                <w:color w:val="FFFFFF" w:themeColor="background1"/>
                <w:sz w:val="22"/>
                <w:szCs w:val="22"/>
              </w:rPr>
            </w:pPr>
            <w:r w:rsidRPr="00A917C8">
              <w:rPr>
                <w:rFonts w:asciiTheme="minorHAnsi" w:hAnsiTheme="minorHAnsi" w:cstheme="minorHAnsi"/>
                <w:b/>
                <w:bCs/>
                <w:color w:val="FFFFFF" w:themeColor="background1"/>
                <w:sz w:val="22"/>
                <w:szCs w:val="22"/>
              </w:rPr>
              <w:t>(CIN/FCRN)</w:t>
            </w:r>
          </w:p>
        </w:tc>
        <w:tc>
          <w:tcPr>
            <w:tcW w:w="1558" w:type="dxa"/>
            <w:shd w:val="clear" w:color="auto" w:fill="002060"/>
            <w:noWrap/>
            <w:vAlign w:val="center"/>
            <w:hideMark/>
          </w:tcPr>
          <w:p w14:paraId="22D40651" w14:textId="77777777" w:rsidR="0056475B" w:rsidRPr="00A917C8" w:rsidRDefault="0056475B" w:rsidP="00A917C8">
            <w:pPr>
              <w:spacing w:line="276" w:lineRule="auto"/>
              <w:ind w:left="-104" w:right="-105"/>
              <w:jc w:val="center"/>
              <w:rPr>
                <w:rFonts w:asciiTheme="minorHAnsi" w:hAnsiTheme="minorHAnsi" w:cstheme="minorHAnsi"/>
                <w:b/>
                <w:bCs/>
                <w:color w:val="FFFFFF" w:themeColor="background1"/>
                <w:sz w:val="22"/>
                <w:szCs w:val="22"/>
              </w:rPr>
            </w:pPr>
            <w:r w:rsidRPr="00A917C8">
              <w:rPr>
                <w:rFonts w:asciiTheme="minorHAnsi" w:hAnsiTheme="minorHAnsi" w:cstheme="minorHAnsi"/>
                <w:b/>
                <w:bCs/>
                <w:color w:val="FFFFFF" w:themeColor="background1"/>
                <w:sz w:val="22"/>
                <w:szCs w:val="22"/>
              </w:rPr>
              <w:t>Designation</w:t>
            </w:r>
          </w:p>
        </w:tc>
        <w:tc>
          <w:tcPr>
            <w:tcW w:w="1843" w:type="dxa"/>
            <w:shd w:val="clear" w:color="auto" w:fill="002060"/>
            <w:noWrap/>
            <w:vAlign w:val="center"/>
            <w:hideMark/>
          </w:tcPr>
          <w:p w14:paraId="3B030B32" w14:textId="77777777" w:rsidR="0056475B" w:rsidRPr="00A917C8" w:rsidRDefault="0056475B" w:rsidP="00A917C8">
            <w:pPr>
              <w:spacing w:line="276" w:lineRule="auto"/>
              <w:ind w:left="34"/>
              <w:jc w:val="center"/>
              <w:rPr>
                <w:rFonts w:asciiTheme="minorHAnsi" w:hAnsiTheme="minorHAnsi" w:cstheme="minorHAnsi"/>
                <w:b/>
                <w:bCs/>
                <w:color w:val="FFFFFF" w:themeColor="background1"/>
                <w:sz w:val="22"/>
                <w:szCs w:val="22"/>
              </w:rPr>
            </w:pPr>
            <w:r w:rsidRPr="00A917C8">
              <w:rPr>
                <w:rFonts w:asciiTheme="minorHAnsi" w:hAnsiTheme="minorHAnsi" w:cstheme="minorHAnsi"/>
                <w:b/>
                <w:bCs/>
                <w:color w:val="FFFFFF" w:themeColor="background1"/>
                <w:sz w:val="22"/>
                <w:szCs w:val="22"/>
              </w:rPr>
              <w:t>Original Date of Appointment</w:t>
            </w:r>
          </w:p>
        </w:tc>
        <w:tc>
          <w:tcPr>
            <w:tcW w:w="2268" w:type="dxa"/>
            <w:shd w:val="clear" w:color="auto" w:fill="002060"/>
            <w:noWrap/>
            <w:vAlign w:val="center"/>
            <w:hideMark/>
          </w:tcPr>
          <w:p w14:paraId="7ED158B9" w14:textId="77777777" w:rsidR="0056475B" w:rsidRPr="00A917C8" w:rsidRDefault="0056475B" w:rsidP="00A917C8">
            <w:pPr>
              <w:spacing w:line="276" w:lineRule="auto"/>
              <w:ind w:left="-104"/>
              <w:jc w:val="center"/>
              <w:rPr>
                <w:rFonts w:asciiTheme="minorHAnsi" w:hAnsiTheme="minorHAnsi" w:cstheme="minorHAnsi"/>
                <w:b/>
                <w:bCs/>
                <w:color w:val="FFFFFF" w:themeColor="background1"/>
                <w:sz w:val="22"/>
                <w:szCs w:val="22"/>
              </w:rPr>
            </w:pPr>
            <w:r w:rsidRPr="00A917C8">
              <w:rPr>
                <w:rFonts w:asciiTheme="minorHAnsi" w:hAnsiTheme="minorHAnsi" w:cstheme="minorHAnsi"/>
                <w:b/>
                <w:bCs/>
                <w:color w:val="FFFFFF" w:themeColor="background1"/>
                <w:sz w:val="22"/>
                <w:szCs w:val="22"/>
              </w:rPr>
              <w:t>Date Of Appointment at Current Designation</w:t>
            </w:r>
          </w:p>
        </w:tc>
      </w:tr>
      <w:tr w:rsidR="00A917C8" w:rsidRPr="00A917C8" w14:paraId="0B446BA1" w14:textId="77777777" w:rsidTr="00A917C8">
        <w:trPr>
          <w:trHeight w:val="315"/>
        </w:trPr>
        <w:tc>
          <w:tcPr>
            <w:tcW w:w="567" w:type="dxa"/>
            <w:shd w:val="clear" w:color="auto" w:fill="auto"/>
            <w:noWrap/>
            <w:vAlign w:val="center"/>
          </w:tcPr>
          <w:p w14:paraId="4C801D38" w14:textId="77777777" w:rsidR="00A917C8" w:rsidRPr="00A917C8" w:rsidRDefault="00A917C8" w:rsidP="00A917C8">
            <w:pPr>
              <w:spacing w:line="276" w:lineRule="auto"/>
              <w:jc w:val="center"/>
              <w:rPr>
                <w:rFonts w:asciiTheme="minorHAnsi" w:hAnsiTheme="minorHAnsi" w:cstheme="minorHAnsi"/>
                <w:color w:val="000000"/>
                <w:sz w:val="22"/>
                <w:szCs w:val="22"/>
              </w:rPr>
            </w:pPr>
            <w:r w:rsidRPr="00A917C8">
              <w:rPr>
                <w:rFonts w:asciiTheme="minorHAnsi" w:hAnsiTheme="minorHAnsi" w:cstheme="minorHAnsi"/>
                <w:color w:val="000000"/>
                <w:sz w:val="22"/>
                <w:szCs w:val="22"/>
              </w:rPr>
              <w:t>1</w:t>
            </w:r>
          </w:p>
        </w:tc>
        <w:tc>
          <w:tcPr>
            <w:tcW w:w="3119" w:type="dxa"/>
            <w:shd w:val="clear" w:color="auto" w:fill="auto"/>
            <w:noWrap/>
            <w:vAlign w:val="bottom"/>
          </w:tcPr>
          <w:p w14:paraId="0FDEB8C7" w14:textId="77777777" w:rsidR="00A917C8" w:rsidRPr="00A917C8" w:rsidRDefault="00A917C8" w:rsidP="00A917C8">
            <w:pPr>
              <w:spacing w:line="276" w:lineRule="auto"/>
              <w:rPr>
                <w:rFonts w:asciiTheme="minorHAnsi" w:hAnsiTheme="minorHAnsi" w:cstheme="minorHAnsi"/>
                <w:color w:val="000000"/>
                <w:sz w:val="22"/>
                <w:szCs w:val="22"/>
              </w:rPr>
            </w:pPr>
            <w:r w:rsidRPr="00A917C8">
              <w:rPr>
                <w:rFonts w:asciiTheme="minorHAnsi" w:hAnsiTheme="minorHAnsi" w:cstheme="minorHAnsi"/>
                <w:color w:val="000000"/>
                <w:sz w:val="22"/>
                <w:szCs w:val="22"/>
              </w:rPr>
              <w:t>Tulsi Dairy Products Private Limited</w:t>
            </w:r>
          </w:p>
          <w:p w14:paraId="69EDCB27" w14:textId="3F872D9D" w:rsidR="00A917C8" w:rsidRPr="00A917C8" w:rsidRDefault="00A917C8" w:rsidP="00A917C8">
            <w:pPr>
              <w:spacing w:line="276" w:lineRule="auto"/>
              <w:rPr>
                <w:rFonts w:asciiTheme="minorHAnsi" w:hAnsiTheme="minorHAnsi" w:cstheme="minorHAnsi"/>
                <w:color w:val="000000"/>
                <w:sz w:val="22"/>
                <w:szCs w:val="22"/>
              </w:rPr>
            </w:pPr>
            <w:r w:rsidRPr="00A917C8">
              <w:rPr>
                <w:rFonts w:asciiTheme="minorHAnsi" w:hAnsiTheme="minorHAnsi" w:cstheme="minorHAnsi"/>
                <w:color w:val="000000"/>
                <w:sz w:val="22"/>
                <w:szCs w:val="22"/>
              </w:rPr>
              <w:t>(U15204UP2004PTC028345)</w:t>
            </w:r>
          </w:p>
        </w:tc>
        <w:tc>
          <w:tcPr>
            <w:tcW w:w="1558" w:type="dxa"/>
            <w:shd w:val="clear" w:color="auto" w:fill="auto"/>
            <w:noWrap/>
            <w:vAlign w:val="center"/>
          </w:tcPr>
          <w:p w14:paraId="629780E4" w14:textId="0C5FF51E" w:rsidR="00A917C8" w:rsidRPr="00A917C8" w:rsidRDefault="00A917C8" w:rsidP="00A917C8">
            <w:pPr>
              <w:spacing w:line="276" w:lineRule="auto"/>
              <w:jc w:val="center"/>
              <w:rPr>
                <w:rFonts w:asciiTheme="minorHAnsi" w:hAnsiTheme="minorHAnsi" w:cstheme="minorHAnsi"/>
                <w:color w:val="000000"/>
                <w:sz w:val="22"/>
                <w:szCs w:val="22"/>
              </w:rPr>
            </w:pPr>
            <w:r w:rsidRPr="00A917C8">
              <w:rPr>
                <w:rFonts w:asciiTheme="minorHAnsi" w:hAnsiTheme="minorHAnsi" w:cstheme="minorHAnsi"/>
                <w:color w:val="000000"/>
                <w:sz w:val="22"/>
                <w:szCs w:val="22"/>
              </w:rPr>
              <w:t>Director</w:t>
            </w:r>
          </w:p>
        </w:tc>
        <w:tc>
          <w:tcPr>
            <w:tcW w:w="1843" w:type="dxa"/>
            <w:shd w:val="clear" w:color="auto" w:fill="auto"/>
            <w:noWrap/>
            <w:vAlign w:val="center"/>
          </w:tcPr>
          <w:p w14:paraId="69388FFB" w14:textId="5AFB5925" w:rsidR="00A917C8" w:rsidRPr="00A917C8" w:rsidRDefault="00A917C8" w:rsidP="00A917C8">
            <w:pPr>
              <w:spacing w:line="276" w:lineRule="auto"/>
              <w:jc w:val="center"/>
              <w:rPr>
                <w:rFonts w:asciiTheme="minorHAnsi" w:hAnsiTheme="minorHAnsi" w:cstheme="minorHAnsi"/>
                <w:color w:val="000000"/>
                <w:sz w:val="22"/>
                <w:szCs w:val="22"/>
              </w:rPr>
            </w:pPr>
            <w:r w:rsidRPr="00A917C8">
              <w:rPr>
                <w:rFonts w:asciiTheme="minorHAnsi" w:hAnsiTheme="minorHAnsi" w:cstheme="minorHAnsi"/>
                <w:color w:val="000000"/>
                <w:sz w:val="22"/>
                <w:szCs w:val="22"/>
              </w:rPr>
              <w:t>26/02/2004</w:t>
            </w:r>
          </w:p>
        </w:tc>
        <w:tc>
          <w:tcPr>
            <w:tcW w:w="2268" w:type="dxa"/>
            <w:shd w:val="clear" w:color="auto" w:fill="auto"/>
            <w:noWrap/>
            <w:vAlign w:val="center"/>
          </w:tcPr>
          <w:p w14:paraId="39F87244" w14:textId="1533926A" w:rsidR="00A917C8" w:rsidRPr="00A917C8" w:rsidRDefault="00A917C8" w:rsidP="00A917C8">
            <w:pPr>
              <w:spacing w:line="276" w:lineRule="auto"/>
              <w:jc w:val="center"/>
              <w:rPr>
                <w:rFonts w:asciiTheme="minorHAnsi" w:hAnsiTheme="minorHAnsi" w:cstheme="minorHAnsi"/>
                <w:color w:val="000000"/>
                <w:sz w:val="22"/>
                <w:szCs w:val="22"/>
              </w:rPr>
            </w:pPr>
            <w:r w:rsidRPr="00A917C8">
              <w:rPr>
                <w:rFonts w:asciiTheme="minorHAnsi" w:hAnsiTheme="minorHAnsi" w:cstheme="minorHAnsi"/>
                <w:color w:val="000000"/>
                <w:sz w:val="22"/>
                <w:szCs w:val="22"/>
              </w:rPr>
              <w:t>26/02/2004</w:t>
            </w:r>
          </w:p>
        </w:tc>
      </w:tr>
      <w:tr w:rsidR="00A917C8" w:rsidRPr="00A917C8" w14:paraId="0ABB401D" w14:textId="77777777" w:rsidTr="00A917C8">
        <w:trPr>
          <w:trHeight w:val="315"/>
        </w:trPr>
        <w:tc>
          <w:tcPr>
            <w:tcW w:w="567" w:type="dxa"/>
            <w:shd w:val="clear" w:color="auto" w:fill="auto"/>
            <w:noWrap/>
            <w:vAlign w:val="center"/>
            <w:hideMark/>
          </w:tcPr>
          <w:p w14:paraId="5AE1B98E" w14:textId="77777777" w:rsidR="00A917C8" w:rsidRPr="00A917C8" w:rsidRDefault="00A917C8" w:rsidP="00A917C8">
            <w:pPr>
              <w:spacing w:line="276" w:lineRule="auto"/>
              <w:jc w:val="center"/>
              <w:rPr>
                <w:rFonts w:asciiTheme="minorHAnsi" w:hAnsiTheme="minorHAnsi" w:cstheme="minorHAnsi"/>
                <w:color w:val="000000"/>
                <w:sz w:val="22"/>
                <w:szCs w:val="22"/>
              </w:rPr>
            </w:pPr>
            <w:r w:rsidRPr="00A917C8">
              <w:rPr>
                <w:rFonts w:asciiTheme="minorHAnsi" w:hAnsiTheme="minorHAnsi" w:cstheme="minorHAnsi"/>
                <w:color w:val="000000"/>
                <w:sz w:val="22"/>
                <w:szCs w:val="22"/>
              </w:rPr>
              <w:t>2</w:t>
            </w:r>
          </w:p>
        </w:tc>
        <w:tc>
          <w:tcPr>
            <w:tcW w:w="3119" w:type="dxa"/>
            <w:shd w:val="clear" w:color="auto" w:fill="auto"/>
            <w:noWrap/>
            <w:vAlign w:val="bottom"/>
            <w:hideMark/>
          </w:tcPr>
          <w:p w14:paraId="764A7224" w14:textId="77777777" w:rsidR="00A917C8" w:rsidRPr="00A917C8" w:rsidRDefault="00A917C8" w:rsidP="00A917C8">
            <w:pPr>
              <w:spacing w:line="276" w:lineRule="auto"/>
              <w:rPr>
                <w:rFonts w:asciiTheme="minorHAnsi" w:hAnsiTheme="minorHAnsi" w:cstheme="minorHAnsi"/>
                <w:color w:val="000000"/>
                <w:sz w:val="22"/>
                <w:szCs w:val="22"/>
              </w:rPr>
            </w:pPr>
            <w:r w:rsidRPr="00A917C8">
              <w:rPr>
                <w:rFonts w:asciiTheme="minorHAnsi" w:hAnsiTheme="minorHAnsi" w:cstheme="minorHAnsi"/>
                <w:color w:val="000000"/>
                <w:sz w:val="22"/>
                <w:szCs w:val="22"/>
              </w:rPr>
              <w:t>Rasik Refreshment Private Limited</w:t>
            </w:r>
          </w:p>
          <w:p w14:paraId="13A7D230" w14:textId="33561F72" w:rsidR="00A917C8" w:rsidRPr="00A917C8" w:rsidRDefault="00A917C8" w:rsidP="00A917C8">
            <w:pPr>
              <w:spacing w:line="276" w:lineRule="auto"/>
              <w:rPr>
                <w:rFonts w:asciiTheme="minorHAnsi" w:hAnsiTheme="minorHAnsi" w:cstheme="minorHAnsi"/>
                <w:color w:val="000000"/>
                <w:sz w:val="22"/>
                <w:szCs w:val="22"/>
              </w:rPr>
            </w:pPr>
            <w:r w:rsidRPr="00A917C8">
              <w:rPr>
                <w:rFonts w:asciiTheme="minorHAnsi" w:hAnsiTheme="minorHAnsi" w:cstheme="minorHAnsi"/>
                <w:color w:val="000000"/>
                <w:sz w:val="22"/>
                <w:szCs w:val="22"/>
              </w:rPr>
              <w:t>(U41000UP2022PTC171108)</w:t>
            </w:r>
          </w:p>
        </w:tc>
        <w:tc>
          <w:tcPr>
            <w:tcW w:w="1558" w:type="dxa"/>
            <w:shd w:val="clear" w:color="auto" w:fill="auto"/>
            <w:noWrap/>
            <w:vAlign w:val="center"/>
            <w:hideMark/>
          </w:tcPr>
          <w:p w14:paraId="28374445" w14:textId="5A3C49BC" w:rsidR="00A917C8" w:rsidRPr="00A917C8" w:rsidRDefault="00A917C8" w:rsidP="00A917C8">
            <w:pPr>
              <w:spacing w:line="276" w:lineRule="auto"/>
              <w:jc w:val="center"/>
              <w:rPr>
                <w:rFonts w:asciiTheme="minorHAnsi" w:hAnsiTheme="minorHAnsi" w:cstheme="minorHAnsi"/>
                <w:color w:val="000000"/>
                <w:sz w:val="22"/>
                <w:szCs w:val="22"/>
              </w:rPr>
            </w:pPr>
            <w:r w:rsidRPr="00A917C8">
              <w:rPr>
                <w:rFonts w:asciiTheme="minorHAnsi" w:hAnsiTheme="minorHAnsi" w:cstheme="minorHAnsi"/>
                <w:color w:val="000000"/>
                <w:sz w:val="22"/>
                <w:szCs w:val="22"/>
              </w:rPr>
              <w:t>Director</w:t>
            </w:r>
          </w:p>
        </w:tc>
        <w:tc>
          <w:tcPr>
            <w:tcW w:w="1843" w:type="dxa"/>
            <w:shd w:val="clear" w:color="auto" w:fill="auto"/>
            <w:noWrap/>
            <w:vAlign w:val="center"/>
            <w:hideMark/>
          </w:tcPr>
          <w:p w14:paraId="6B42D3D2" w14:textId="61DE11F9" w:rsidR="00A917C8" w:rsidRPr="00A917C8" w:rsidRDefault="00A917C8" w:rsidP="00A917C8">
            <w:pPr>
              <w:spacing w:line="276" w:lineRule="auto"/>
              <w:jc w:val="center"/>
              <w:rPr>
                <w:rFonts w:asciiTheme="minorHAnsi" w:hAnsiTheme="minorHAnsi" w:cstheme="minorHAnsi"/>
                <w:color w:val="000000"/>
                <w:sz w:val="22"/>
                <w:szCs w:val="22"/>
              </w:rPr>
            </w:pPr>
            <w:r w:rsidRPr="00A917C8">
              <w:rPr>
                <w:rFonts w:asciiTheme="minorHAnsi" w:hAnsiTheme="minorHAnsi" w:cstheme="minorHAnsi"/>
                <w:color w:val="000000"/>
                <w:sz w:val="22"/>
                <w:szCs w:val="22"/>
              </w:rPr>
              <w:t>21/09/2022</w:t>
            </w:r>
          </w:p>
        </w:tc>
        <w:tc>
          <w:tcPr>
            <w:tcW w:w="2268" w:type="dxa"/>
            <w:shd w:val="clear" w:color="auto" w:fill="auto"/>
            <w:noWrap/>
            <w:vAlign w:val="center"/>
            <w:hideMark/>
          </w:tcPr>
          <w:p w14:paraId="7DC50770" w14:textId="683F073A" w:rsidR="00A917C8" w:rsidRPr="00A917C8" w:rsidRDefault="00A917C8" w:rsidP="00A917C8">
            <w:pPr>
              <w:spacing w:line="276" w:lineRule="auto"/>
              <w:jc w:val="center"/>
              <w:rPr>
                <w:rFonts w:asciiTheme="minorHAnsi" w:hAnsiTheme="minorHAnsi" w:cstheme="minorHAnsi"/>
                <w:color w:val="000000"/>
                <w:sz w:val="22"/>
                <w:szCs w:val="22"/>
              </w:rPr>
            </w:pPr>
            <w:r w:rsidRPr="00A917C8">
              <w:rPr>
                <w:rFonts w:asciiTheme="minorHAnsi" w:hAnsiTheme="minorHAnsi" w:cstheme="minorHAnsi"/>
                <w:color w:val="000000"/>
                <w:sz w:val="22"/>
                <w:szCs w:val="22"/>
              </w:rPr>
              <w:t>21/09/2022</w:t>
            </w:r>
          </w:p>
        </w:tc>
      </w:tr>
      <w:tr w:rsidR="00A917C8" w:rsidRPr="00A917C8" w14:paraId="131BD791" w14:textId="77777777" w:rsidTr="00A917C8">
        <w:trPr>
          <w:trHeight w:val="315"/>
        </w:trPr>
        <w:tc>
          <w:tcPr>
            <w:tcW w:w="567" w:type="dxa"/>
            <w:shd w:val="clear" w:color="auto" w:fill="auto"/>
            <w:noWrap/>
            <w:vAlign w:val="center"/>
            <w:hideMark/>
          </w:tcPr>
          <w:p w14:paraId="4C9745B7" w14:textId="77777777" w:rsidR="00A917C8" w:rsidRPr="00A917C8" w:rsidRDefault="00A917C8" w:rsidP="00A917C8">
            <w:pPr>
              <w:spacing w:line="276" w:lineRule="auto"/>
              <w:jc w:val="center"/>
              <w:rPr>
                <w:rFonts w:asciiTheme="minorHAnsi" w:hAnsiTheme="minorHAnsi" w:cstheme="minorHAnsi"/>
                <w:color w:val="000000"/>
                <w:sz w:val="22"/>
                <w:szCs w:val="22"/>
              </w:rPr>
            </w:pPr>
            <w:r w:rsidRPr="00A917C8">
              <w:rPr>
                <w:rFonts w:asciiTheme="minorHAnsi" w:hAnsiTheme="minorHAnsi" w:cstheme="minorHAnsi"/>
                <w:color w:val="000000"/>
                <w:sz w:val="22"/>
                <w:szCs w:val="22"/>
              </w:rPr>
              <w:t>3</w:t>
            </w:r>
          </w:p>
        </w:tc>
        <w:tc>
          <w:tcPr>
            <w:tcW w:w="3119" w:type="dxa"/>
            <w:shd w:val="clear" w:color="auto" w:fill="auto"/>
            <w:noWrap/>
            <w:vAlign w:val="bottom"/>
          </w:tcPr>
          <w:p w14:paraId="0C3FFE80" w14:textId="77777777" w:rsidR="00A917C8" w:rsidRPr="00A917C8" w:rsidRDefault="00A917C8" w:rsidP="00A917C8">
            <w:pPr>
              <w:spacing w:line="276" w:lineRule="auto"/>
              <w:rPr>
                <w:rFonts w:asciiTheme="minorHAnsi" w:hAnsiTheme="minorHAnsi" w:cstheme="minorHAnsi"/>
                <w:color w:val="000000"/>
                <w:sz w:val="22"/>
                <w:szCs w:val="22"/>
              </w:rPr>
            </w:pPr>
            <w:r w:rsidRPr="00A917C8">
              <w:rPr>
                <w:rFonts w:asciiTheme="minorHAnsi" w:hAnsiTheme="minorHAnsi" w:cstheme="minorHAnsi"/>
                <w:color w:val="000000"/>
                <w:sz w:val="22"/>
                <w:szCs w:val="22"/>
              </w:rPr>
              <w:t>Rasik Education Foundations</w:t>
            </w:r>
          </w:p>
          <w:p w14:paraId="41DFB36A" w14:textId="1D3561C9" w:rsidR="00A917C8" w:rsidRPr="00A917C8" w:rsidRDefault="00A917C8" w:rsidP="00A917C8">
            <w:pPr>
              <w:spacing w:line="276" w:lineRule="auto"/>
              <w:rPr>
                <w:rFonts w:asciiTheme="minorHAnsi" w:hAnsiTheme="minorHAnsi" w:cstheme="minorHAnsi"/>
                <w:color w:val="000000"/>
                <w:sz w:val="22"/>
                <w:szCs w:val="22"/>
              </w:rPr>
            </w:pPr>
            <w:r w:rsidRPr="00A917C8">
              <w:rPr>
                <w:rFonts w:asciiTheme="minorHAnsi" w:hAnsiTheme="minorHAnsi" w:cstheme="minorHAnsi"/>
                <w:color w:val="000000"/>
                <w:sz w:val="22"/>
                <w:szCs w:val="22"/>
              </w:rPr>
              <w:t>(U80903UP2020NPL138017)</w:t>
            </w:r>
          </w:p>
        </w:tc>
        <w:tc>
          <w:tcPr>
            <w:tcW w:w="1558" w:type="dxa"/>
            <w:shd w:val="clear" w:color="auto" w:fill="auto"/>
            <w:noWrap/>
            <w:vAlign w:val="center"/>
          </w:tcPr>
          <w:p w14:paraId="3DF2BEA0" w14:textId="41D83E47" w:rsidR="00A917C8" w:rsidRPr="00A917C8" w:rsidRDefault="00A917C8" w:rsidP="00A917C8">
            <w:pPr>
              <w:spacing w:line="276" w:lineRule="auto"/>
              <w:jc w:val="center"/>
              <w:rPr>
                <w:rFonts w:asciiTheme="minorHAnsi" w:hAnsiTheme="minorHAnsi" w:cstheme="minorHAnsi"/>
                <w:color w:val="000000"/>
                <w:sz w:val="22"/>
                <w:szCs w:val="22"/>
              </w:rPr>
            </w:pPr>
            <w:r w:rsidRPr="00A917C8">
              <w:rPr>
                <w:rFonts w:asciiTheme="minorHAnsi" w:hAnsiTheme="minorHAnsi" w:cstheme="minorHAnsi"/>
                <w:color w:val="000000"/>
                <w:sz w:val="22"/>
                <w:szCs w:val="22"/>
              </w:rPr>
              <w:t>Managing Director</w:t>
            </w:r>
          </w:p>
        </w:tc>
        <w:tc>
          <w:tcPr>
            <w:tcW w:w="1843" w:type="dxa"/>
            <w:shd w:val="clear" w:color="auto" w:fill="auto"/>
            <w:noWrap/>
            <w:vAlign w:val="center"/>
          </w:tcPr>
          <w:p w14:paraId="2487E727" w14:textId="0AFAE1D2" w:rsidR="00A917C8" w:rsidRPr="00A917C8" w:rsidRDefault="00A917C8" w:rsidP="00A917C8">
            <w:pPr>
              <w:spacing w:line="276" w:lineRule="auto"/>
              <w:jc w:val="center"/>
              <w:rPr>
                <w:rFonts w:asciiTheme="minorHAnsi" w:hAnsiTheme="minorHAnsi" w:cstheme="minorHAnsi"/>
                <w:color w:val="000000"/>
                <w:sz w:val="22"/>
                <w:szCs w:val="22"/>
              </w:rPr>
            </w:pPr>
            <w:r w:rsidRPr="00A917C8">
              <w:rPr>
                <w:rFonts w:asciiTheme="minorHAnsi" w:hAnsiTheme="minorHAnsi" w:cstheme="minorHAnsi"/>
                <w:color w:val="000000"/>
                <w:sz w:val="22"/>
                <w:szCs w:val="22"/>
              </w:rPr>
              <w:t>16/11/2020</w:t>
            </w:r>
          </w:p>
        </w:tc>
        <w:tc>
          <w:tcPr>
            <w:tcW w:w="2268" w:type="dxa"/>
            <w:shd w:val="clear" w:color="auto" w:fill="auto"/>
            <w:noWrap/>
            <w:vAlign w:val="center"/>
          </w:tcPr>
          <w:p w14:paraId="0CBB93A5" w14:textId="3C651342" w:rsidR="00A917C8" w:rsidRPr="00A917C8" w:rsidRDefault="00A917C8" w:rsidP="00A917C8">
            <w:pPr>
              <w:spacing w:line="276" w:lineRule="auto"/>
              <w:jc w:val="center"/>
              <w:rPr>
                <w:rFonts w:asciiTheme="minorHAnsi" w:hAnsiTheme="minorHAnsi" w:cstheme="minorHAnsi"/>
                <w:color w:val="000000"/>
                <w:sz w:val="22"/>
                <w:szCs w:val="22"/>
              </w:rPr>
            </w:pPr>
            <w:r w:rsidRPr="00A917C8">
              <w:rPr>
                <w:rFonts w:asciiTheme="minorHAnsi" w:hAnsiTheme="minorHAnsi" w:cstheme="minorHAnsi"/>
                <w:color w:val="000000"/>
                <w:sz w:val="22"/>
                <w:szCs w:val="22"/>
              </w:rPr>
              <w:t>16/11/2020</w:t>
            </w:r>
          </w:p>
        </w:tc>
      </w:tr>
      <w:tr w:rsidR="00A917C8" w:rsidRPr="00A917C8" w14:paraId="2AD7FDF5" w14:textId="77777777" w:rsidTr="00A917C8">
        <w:trPr>
          <w:trHeight w:val="315"/>
        </w:trPr>
        <w:tc>
          <w:tcPr>
            <w:tcW w:w="567" w:type="dxa"/>
            <w:shd w:val="clear" w:color="auto" w:fill="auto"/>
            <w:noWrap/>
            <w:vAlign w:val="center"/>
            <w:hideMark/>
          </w:tcPr>
          <w:p w14:paraId="2E29991D" w14:textId="77777777" w:rsidR="00A917C8" w:rsidRPr="00A917C8" w:rsidRDefault="00A917C8" w:rsidP="00A917C8">
            <w:pPr>
              <w:spacing w:line="276" w:lineRule="auto"/>
              <w:jc w:val="center"/>
              <w:rPr>
                <w:rFonts w:asciiTheme="minorHAnsi" w:hAnsiTheme="minorHAnsi" w:cstheme="minorHAnsi"/>
                <w:color w:val="000000"/>
                <w:sz w:val="22"/>
                <w:szCs w:val="22"/>
              </w:rPr>
            </w:pPr>
            <w:r w:rsidRPr="00A917C8">
              <w:rPr>
                <w:rFonts w:asciiTheme="minorHAnsi" w:hAnsiTheme="minorHAnsi" w:cstheme="minorHAnsi"/>
                <w:color w:val="000000"/>
                <w:sz w:val="22"/>
                <w:szCs w:val="22"/>
              </w:rPr>
              <w:t>4</w:t>
            </w:r>
          </w:p>
        </w:tc>
        <w:tc>
          <w:tcPr>
            <w:tcW w:w="3119" w:type="dxa"/>
            <w:shd w:val="clear" w:color="auto" w:fill="auto"/>
            <w:noWrap/>
            <w:vAlign w:val="bottom"/>
          </w:tcPr>
          <w:p w14:paraId="0E39A748" w14:textId="77777777" w:rsidR="00A917C8" w:rsidRPr="00A917C8" w:rsidRDefault="00A917C8" w:rsidP="00A917C8">
            <w:pPr>
              <w:spacing w:line="276" w:lineRule="auto"/>
              <w:rPr>
                <w:rFonts w:asciiTheme="minorHAnsi" w:hAnsiTheme="minorHAnsi" w:cstheme="minorHAnsi"/>
                <w:color w:val="000000"/>
                <w:sz w:val="22"/>
                <w:szCs w:val="22"/>
              </w:rPr>
            </w:pPr>
            <w:r w:rsidRPr="00A917C8">
              <w:rPr>
                <w:rFonts w:asciiTheme="minorHAnsi" w:hAnsiTheme="minorHAnsi" w:cstheme="minorHAnsi"/>
                <w:color w:val="000000"/>
                <w:sz w:val="22"/>
                <w:szCs w:val="22"/>
              </w:rPr>
              <w:t>Rasik Infracon Private Limited</w:t>
            </w:r>
          </w:p>
          <w:p w14:paraId="16622236" w14:textId="3587A808" w:rsidR="00A917C8" w:rsidRPr="00A917C8" w:rsidRDefault="00A917C8" w:rsidP="00A917C8">
            <w:pPr>
              <w:spacing w:line="276" w:lineRule="auto"/>
              <w:rPr>
                <w:rFonts w:asciiTheme="minorHAnsi" w:hAnsiTheme="minorHAnsi" w:cstheme="minorHAnsi"/>
                <w:color w:val="000000"/>
                <w:sz w:val="22"/>
                <w:szCs w:val="22"/>
              </w:rPr>
            </w:pPr>
            <w:r w:rsidRPr="00A917C8">
              <w:rPr>
                <w:rFonts w:asciiTheme="minorHAnsi" w:hAnsiTheme="minorHAnsi" w:cstheme="minorHAnsi"/>
                <w:color w:val="000000"/>
                <w:sz w:val="22"/>
                <w:szCs w:val="22"/>
              </w:rPr>
              <w:t>(U45200DL2012PTC231983)</w:t>
            </w:r>
          </w:p>
        </w:tc>
        <w:tc>
          <w:tcPr>
            <w:tcW w:w="1558" w:type="dxa"/>
            <w:shd w:val="clear" w:color="auto" w:fill="auto"/>
            <w:noWrap/>
            <w:vAlign w:val="center"/>
          </w:tcPr>
          <w:p w14:paraId="4DC71C8D" w14:textId="094FFE11" w:rsidR="00A917C8" w:rsidRPr="00A917C8" w:rsidRDefault="00A917C8" w:rsidP="00A917C8">
            <w:pPr>
              <w:spacing w:line="276" w:lineRule="auto"/>
              <w:jc w:val="center"/>
              <w:rPr>
                <w:rFonts w:asciiTheme="minorHAnsi" w:hAnsiTheme="minorHAnsi" w:cstheme="minorHAnsi"/>
                <w:color w:val="000000"/>
                <w:sz w:val="22"/>
                <w:szCs w:val="22"/>
              </w:rPr>
            </w:pPr>
            <w:r w:rsidRPr="00A917C8">
              <w:rPr>
                <w:rFonts w:asciiTheme="minorHAnsi" w:hAnsiTheme="minorHAnsi" w:cstheme="minorHAnsi"/>
                <w:color w:val="000000"/>
                <w:sz w:val="22"/>
                <w:szCs w:val="22"/>
              </w:rPr>
              <w:t>Director</w:t>
            </w:r>
          </w:p>
        </w:tc>
        <w:tc>
          <w:tcPr>
            <w:tcW w:w="1843" w:type="dxa"/>
            <w:shd w:val="clear" w:color="auto" w:fill="auto"/>
            <w:noWrap/>
            <w:vAlign w:val="center"/>
          </w:tcPr>
          <w:p w14:paraId="6A9F2A22" w14:textId="156F118C" w:rsidR="00A917C8" w:rsidRPr="00A917C8" w:rsidRDefault="00A917C8" w:rsidP="00A917C8">
            <w:pPr>
              <w:spacing w:line="276" w:lineRule="auto"/>
              <w:jc w:val="center"/>
              <w:rPr>
                <w:rFonts w:asciiTheme="minorHAnsi" w:hAnsiTheme="minorHAnsi" w:cstheme="minorHAnsi"/>
                <w:color w:val="000000"/>
                <w:sz w:val="22"/>
                <w:szCs w:val="22"/>
              </w:rPr>
            </w:pPr>
            <w:r w:rsidRPr="00A917C8">
              <w:rPr>
                <w:rFonts w:asciiTheme="minorHAnsi" w:hAnsiTheme="minorHAnsi" w:cstheme="minorHAnsi"/>
                <w:color w:val="000000"/>
                <w:sz w:val="22"/>
                <w:szCs w:val="22"/>
              </w:rPr>
              <w:t>24/02/2012</w:t>
            </w:r>
          </w:p>
        </w:tc>
        <w:tc>
          <w:tcPr>
            <w:tcW w:w="2268" w:type="dxa"/>
            <w:shd w:val="clear" w:color="auto" w:fill="auto"/>
            <w:noWrap/>
            <w:vAlign w:val="center"/>
          </w:tcPr>
          <w:p w14:paraId="77203D2E" w14:textId="7A32F52B" w:rsidR="00A917C8" w:rsidRPr="00A917C8" w:rsidRDefault="00A917C8" w:rsidP="00A917C8">
            <w:pPr>
              <w:spacing w:line="276" w:lineRule="auto"/>
              <w:jc w:val="center"/>
              <w:rPr>
                <w:rFonts w:asciiTheme="minorHAnsi" w:hAnsiTheme="minorHAnsi" w:cstheme="minorHAnsi"/>
                <w:color w:val="000000"/>
                <w:sz w:val="22"/>
                <w:szCs w:val="22"/>
              </w:rPr>
            </w:pPr>
            <w:r w:rsidRPr="00A917C8">
              <w:rPr>
                <w:rFonts w:asciiTheme="minorHAnsi" w:hAnsiTheme="minorHAnsi" w:cstheme="minorHAnsi"/>
                <w:color w:val="000000"/>
                <w:sz w:val="22"/>
                <w:szCs w:val="22"/>
              </w:rPr>
              <w:t>24/02/2012</w:t>
            </w:r>
          </w:p>
        </w:tc>
      </w:tr>
      <w:tr w:rsidR="00A917C8" w:rsidRPr="00A917C8" w14:paraId="7B132749" w14:textId="77777777" w:rsidTr="00A917C8">
        <w:trPr>
          <w:trHeight w:val="315"/>
        </w:trPr>
        <w:tc>
          <w:tcPr>
            <w:tcW w:w="567" w:type="dxa"/>
            <w:shd w:val="clear" w:color="auto" w:fill="auto"/>
            <w:noWrap/>
            <w:vAlign w:val="center"/>
            <w:hideMark/>
          </w:tcPr>
          <w:p w14:paraId="3B365760" w14:textId="77777777" w:rsidR="00A917C8" w:rsidRPr="00A917C8" w:rsidRDefault="00A917C8" w:rsidP="00A917C8">
            <w:pPr>
              <w:spacing w:line="276" w:lineRule="auto"/>
              <w:jc w:val="center"/>
              <w:rPr>
                <w:rFonts w:asciiTheme="minorHAnsi" w:hAnsiTheme="minorHAnsi" w:cstheme="minorHAnsi"/>
                <w:color w:val="000000"/>
                <w:sz w:val="22"/>
                <w:szCs w:val="22"/>
              </w:rPr>
            </w:pPr>
            <w:r w:rsidRPr="00A917C8">
              <w:rPr>
                <w:rFonts w:asciiTheme="minorHAnsi" w:hAnsiTheme="minorHAnsi" w:cstheme="minorHAnsi"/>
                <w:color w:val="000000"/>
                <w:sz w:val="22"/>
                <w:szCs w:val="22"/>
              </w:rPr>
              <w:t>5</w:t>
            </w:r>
          </w:p>
        </w:tc>
        <w:tc>
          <w:tcPr>
            <w:tcW w:w="3119" w:type="dxa"/>
            <w:shd w:val="clear" w:color="auto" w:fill="auto"/>
            <w:noWrap/>
            <w:vAlign w:val="bottom"/>
          </w:tcPr>
          <w:p w14:paraId="463A6476" w14:textId="77777777" w:rsidR="00A917C8" w:rsidRPr="00A917C8" w:rsidRDefault="00A917C8" w:rsidP="00A917C8">
            <w:pPr>
              <w:spacing w:line="276" w:lineRule="auto"/>
              <w:rPr>
                <w:rFonts w:asciiTheme="minorHAnsi" w:hAnsiTheme="minorHAnsi" w:cstheme="minorHAnsi"/>
                <w:color w:val="000000"/>
                <w:sz w:val="22"/>
                <w:szCs w:val="22"/>
              </w:rPr>
            </w:pPr>
            <w:r w:rsidRPr="00A917C8">
              <w:rPr>
                <w:rFonts w:asciiTheme="minorHAnsi" w:hAnsiTheme="minorHAnsi" w:cstheme="minorHAnsi"/>
                <w:color w:val="000000"/>
                <w:sz w:val="22"/>
                <w:szCs w:val="22"/>
              </w:rPr>
              <w:t>Shri Vaishali Infracon Private Limited</w:t>
            </w:r>
          </w:p>
          <w:p w14:paraId="053069C4" w14:textId="78EAB1FB" w:rsidR="00A917C8" w:rsidRPr="00A917C8" w:rsidRDefault="00A917C8" w:rsidP="00A917C8">
            <w:pPr>
              <w:spacing w:line="276" w:lineRule="auto"/>
              <w:rPr>
                <w:rFonts w:asciiTheme="minorHAnsi" w:hAnsiTheme="minorHAnsi" w:cstheme="minorHAnsi"/>
                <w:color w:val="000000"/>
                <w:sz w:val="22"/>
                <w:szCs w:val="22"/>
              </w:rPr>
            </w:pPr>
            <w:r w:rsidRPr="00A917C8">
              <w:rPr>
                <w:rFonts w:asciiTheme="minorHAnsi" w:hAnsiTheme="minorHAnsi" w:cstheme="minorHAnsi"/>
                <w:color w:val="000000"/>
                <w:sz w:val="22"/>
                <w:szCs w:val="22"/>
              </w:rPr>
              <w:t>(U45400DL2007PTC170705)</w:t>
            </w:r>
          </w:p>
        </w:tc>
        <w:tc>
          <w:tcPr>
            <w:tcW w:w="1558" w:type="dxa"/>
            <w:shd w:val="clear" w:color="auto" w:fill="auto"/>
            <w:noWrap/>
            <w:vAlign w:val="center"/>
          </w:tcPr>
          <w:p w14:paraId="2D563F8C" w14:textId="2E6A6B79" w:rsidR="00A917C8" w:rsidRPr="00A917C8" w:rsidRDefault="00A917C8" w:rsidP="00A917C8">
            <w:pPr>
              <w:spacing w:line="276" w:lineRule="auto"/>
              <w:jc w:val="center"/>
              <w:rPr>
                <w:rFonts w:asciiTheme="minorHAnsi" w:hAnsiTheme="minorHAnsi" w:cstheme="minorHAnsi"/>
                <w:color w:val="000000"/>
                <w:sz w:val="22"/>
                <w:szCs w:val="22"/>
              </w:rPr>
            </w:pPr>
            <w:r w:rsidRPr="00A917C8">
              <w:rPr>
                <w:rFonts w:asciiTheme="minorHAnsi" w:hAnsiTheme="minorHAnsi" w:cstheme="minorHAnsi"/>
                <w:color w:val="000000"/>
                <w:sz w:val="22"/>
                <w:szCs w:val="22"/>
              </w:rPr>
              <w:t>Additional Director</w:t>
            </w:r>
          </w:p>
        </w:tc>
        <w:tc>
          <w:tcPr>
            <w:tcW w:w="1843" w:type="dxa"/>
            <w:shd w:val="clear" w:color="auto" w:fill="auto"/>
            <w:noWrap/>
            <w:vAlign w:val="center"/>
          </w:tcPr>
          <w:p w14:paraId="60D0B24D" w14:textId="627E60D8" w:rsidR="00A917C8" w:rsidRPr="00A917C8" w:rsidRDefault="00A917C8" w:rsidP="00A917C8">
            <w:pPr>
              <w:spacing w:line="276" w:lineRule="auto"/>
              <w:jc w:val="center"/>
              <w:rPr>
                <w:rFonts w:asciiTheme="minorHAnsi" w:hAnsiTheme="minorHAnsi" w:cstheme="minorHAnsi"/>
                <w:color w:val="000000"/>
                <w:sz w:val="22"/>
                <w:szCs w:val="22"/>
              </w:rPr>
            </w:pPr>
            <w:r w:rsidRPr="00A917C8">
              <w:rPr>
                <w:rFonts w:asciiTheme="minorHAnsi" w:hAnsiTheme="minorHAnsi" w:cstheme="minorHAnsi"/>
                <w:color w:val="000000"/>
                <w:sz w:val="22"/>
                <w:szCs w:val="22"/>
              </w:rPr>
              <w:t>-</w:t>
            </w:r>
          </w:p>
        </w:tc>
        <w:tc>
          <w:tcPr>
            <w:tcW w:w="2268" w:type="dxa"/>
            <w:shd w:val="clear" w:color="auto" w:fill="auto"/>
            <w:noWrap/>
            <w:vAlign w:val="center"/>
          </w:tcPr>
          <w:p w14:paraId="41552903" w14:textId="774D8E0F" w:rsidR="00A917C8" w:rsidRPr="00A917C8" w:rsidRDefault="00A917C8" w:rsidP="00A917C8">
            <w:pPr>
              <w:spacing w:line="276" w:lineRule="auto"/>
              <w:jc w:val="center"/>
              <w:rPr>
                <w:rFonts w:asciiTheme="minorHAnsi" w:hAnsiTheme="minorHAnsi" w:cstheme="minorHAnsi"/>
                <w:color w:val="000000"/>
                <w:sz w:val="22"/>
                <w:szCs w:val="22"/>
              </w:rPr>
            </w:pPr>
            <w:r w:rsidRPr="00A917C8">
              <w:rPr>
                <w:rFonts w:asciiTheme="minorHAnsi" w:hAnsiTheme="minorHAnsi" w:cstheme="minorHAnsi"/>
                <w:color w:val="000000"/>
                <w:sz w:val="22"/>
                <w:szCs w:val="22"/>
              </w:rPr>
              <w:t>17/02/2012</w:t>
            </w:r>
          </w:p>
        </w:tc>
      </w:tr>
      <w:tr w:rsidR="00A917C8" w:rsidRPr="00A917C8" w14:paraId="5139CCD9" w14:textId="77777777" w:rsidTr="00A917C8">
        <w:trPr>
          <w:trHeight w:val="315"/>
        </w:trPr>
        <w:tc>
          <w:tcPr>
            <w:tcW w:w="567" w:type="dxa"/>
            <w:shd w:val="clear" w:color="auto" w:fill="auto"/>
            <w:noWrap/>
            <w:vAlign w:val="center"/>
            <w:hideMark/>
          </w:tcPr>
          <w:p w14:paraId="28D71B80" w14:textId="77777777" w:rsidR="00A917C8" w:rsidRPr="00A917C8" w:rsidRDefault="00A917C8" w:rsidP="00A917C8">
            <w:pPr>
              <w:spacing w:line="276" w:lineRule="auto"/>
              <w:jc w:val="center"/>
              <w:rPr>
                <w:rFonts w:asciiTheme="minorHAnsi" w:hAnsiTheme="minorHAnsi" w:cstheme="minorHAnsi"/>
                <w:color w:val="000000"/>
                <w:sz w:val="22"/>
                <w:szCs w:val="22"/>
              </w:rPr>
            </w:pPr>
            <w:r w:rsidRPr="00A917C8">
              <w:rPr>
                <w:rFonts w:asciiTheme="minorHAnsi" w:hAnsiTheme="minorHAnsi" w:cstheme="minorHAnsi"/>
                <w:color w:val="000000"/>
                <w:sz w:val="22"/>
                <w:szCs w:val="22"/>
              </w:rPr>
              <w:t>6</w:t>
            </w:r>
          </w:p>
        </w:tc>
        <w:tc>
          <w:tcPr>
            <w:tcW w:w="3119" w:type="dxa"/>
            <w:shd w:val="clear" w:color="auto" w:fill="auto"/>
            <w:noWrap/>
            <w:vAlign w:val="bottom"/>
          </w:tcPr>
          <w:p w14:paraId="574192C3" w14:textId="77777777" w:rsidR="00A917C8" w:rsidRPr="00A917C8" w:rsidRDefault="00A917C8" w:rsidP="00A917C8">
            <w:pPr>
              <w:spacing w:line="276" w:lineRule="auto"/>
              <w:rPr>
                <w:rFonts w:asciiTheme="minorHAnsi" w:hAnsiTheme="minorHAnsi" w:cstheme="minorHAnsi"/>
                <w:color w:val="000000"/>
                <w:sz w:val="22"/>
                <w:szCs w:val="22"/>
              </w:rPr>
            </w:pPr>
            <w:r w:rsidRPr="00A917C8">
              <w:rPr>
                <w:rFonts w:asciiTheme="minorHAnsi" w:hAnsiTheme="minorHAnsi" w:cstheme="minorHAnsi"/>
                <w:color w:val="000000"/>
                <w:sz w:val="22"/>
                <w:szCs w:val="22"/>
              </w:rPr>
              <w:t>Oregenal Lite India Private Limited</w:t>
            </w:r>
          </w:p>
          <w:p w14:paraId="3764A875" w14:textId="1C7C3678" w:rsidR="00A917C8" w:rsidRPr="00A917C8" w:rsidRDefault="00A917C8" w:rsidP="00A917C8">
            <w:pPr>
              <w:spacing w:line="276" w:lineRule="auto"/>
              <w:rPr>
                <w:rFonts w:asciiTheme="minorHAnsi" w:hAnsiTheme="minorHAnsi" w:cstheme="minorHAnsi"/>
                <w:color w:val="000000"/>
                <w:sz w:val="22"/>
                <w:szCs w:val="22"/>
              </w:rPr>
            </w:pPr>
            <w:r w:rsidRPr="00A917C8">
              <w:rPr>
                <w:rFonts w:asciiTheme="minorHAnsi" w:hAnsiTheme="minorHAnsi" w:cstheme="minorHAnsi"/>
                <w:color w:val="000000"/>
                <w:sz w:val="22"/>
                <w:szCs w:val="22"/>
              </w:rPr>
              <w:t>(U74900DL2007PTC170117)</w:t>
            </w:r>
          </w:p>
        </w:tc>
        <w:tc>
          <w:tcPr>
            <w:tcW w:w="1558" w:type="dxa"/>
            <w:shd w:val="clear" w:color="auto" w:fill="auto"/>
            <w:noWrap/>
            <w:vAlign w:val="center"/>
          </w:tcPr>
          <w:p w14:paraId="2B9F5D9B" w14:textId="13EC4C2C" w:rsidR="00A917C8" w:rsidRPr="00A917C8" w:rsidRDefault="00A917C8" w:rsidP="00A917C8">
            <w:pPr>
              <w:spacing w:line="276" w:lineRule="auto"/>
              <w:jc w:val="center"/>
              <w:rPr>
                <w:rFonts w:asciiTheme="minorHAnsi" w:hAnsiTheme="minorHAnsi" w:cstheme="minorHAnsi"/>
                <w:color w:val="000000"/>
                <w:sz w:val="22"/>
                <w:szCs w:val="22"/>
              </w:rPr>
            </w:pPr>
            <w:r w:rsidRPr="00A917C8">
              <w:rPr>
                <w:rFonts w:asciiTheme="minorHAnsi" w:hAnsiTheme="minorHAnsi" w:cstheme="minorHAnsi"/>
                <w:color w:val="000000"/>
                <w:sz w:val="22"/>
                <w:szCs w:val="22"/>
              </w:rPr>
              <w:t>Director</w:t>
            </w:r>
          </w:p>
        </w:tc>
        <w:tc>
          <w:tcPr>
            <w:tcW w:w="1843" w:type="dxa"/>
            <w:shd w:val="clear" w:color="auto" w:fill="auto"/>
            <w:noWrap/>
            <w:vAlign w:val="center"/>
          </w:tcPr>
          <w:p w14:paraId="1BD6D9A1" w14:textId="1C8FD867" w:rsidR="00A917C8" w:rsidRPr="00A917C8" w:rsidRDefault="00A917C8" w:rsidP="00A917C8">
            <w:pPr>
              <w:spacing w:line="276" w:lineRule="auto"/>
              <w:jc w:val="center"/>
              <w:rPr>
                <w:rFonts w:asciiTheme="minorHAnsi" w:hAnsiTheme="minorHAnsi" w:cstheme="minorHAnsi"/>
                <w:color w:val="000000"/>
                <w:sz w:val="22"/>
                <w:szCs w:val="22"/>
              </w:rPr>
            </w:pPr>
            <w:r w:rsidRPr="00A917C8">
              <w:rPr>
                <w:rFonts w:asciiTheme="minorHAnsi" w:hAnsiTheme="minorHAnsi" w:cstheme="minorHAnsi"/>
                <w:color w:val="000000"/>
                <w:sz w:val="22"/>
                <w:szCs w:val="22"/>
              </w:rPr>
              <w:t>-</w:t>
            </w:r>
          </w:p>
        </w:tc>
        <w:tc>
          <w:tcPr>
            <w:tcW w:w="2268" w:type="dxa"/>
            <w:shd w:val="clear" w:color="auto" w:fill="auto"/>
            <w:noWrap/>
            <w:vAlign w:val="center"/>
          </w:tcPr>
          <w:p w14:paraId="1C67B28F" w14:textId="69660EA7" w:rsidR="00A917C8" w:rsidRPr="00A917C8" w:rsidRDefault="00A917C8" w:rsidP="00A917C8">
            <w:pPr>
              <w:spacing w:line="276" w:lineRule="auto"/>
              <w:jc w:val="center"/>
              <w:rPr>
                <w:rFonts w:asciiTheme="minorHAnsi" w:hAnsiTheme="minorHAnsi" w:cstheme="minorHAnsi"/>
                <w:color w:val="000000"/>
                <w:sz w:val="22"/>
                <w:szCs w:val="22"/>
              </w:rPr>
            </w:pPr>
            <w:r w:rsidRPr="00A917C8">
              <w:rPr>
                <w:rFonts w:asciiTheme="minorHAnsi" w:hAnsiTheme="minorHAnsi" w:cstheme="minorHAnsi"/>
                <w:color w:val="000000"/>
                <w:sz w:val="22"/>
                <w:szCs w:val="22"/>
              </w:rPr>
              <w:t>02/11/2007</w:t>
            </w:r>
          </w:p>
        </w:tc>
      </w:tr>
      <w:tr w:rsidR="00A917C8" w:rsidRPr="00A917C8" w14:paraId="171E55E4" w14:textId="77777777" w:rsidTr="00A917C8">
        <w:trPr>
          <w:trHeight w:val="315"/>
        </w:trPr>
        <w:tc>
          <w:tcPr>
            <w:tcW w:w="567" w:type="dxa"/>
            <w:shd w:val="clear" w:color="auto" w:fill="auto"/>
            <w:noWrap/>
            <w:vAlign w:val="center"/>
          </w:tcPr>
          <w:p w14:paraId="317483D0" w14:textId="77777777" w:rsidR="00A917C8" w:rsidRPr="00A917C8" w:rsidRDefault="00A917C8" w:rsidP="00A917C8">
            <w:pPr>
              <w:spacing w:line="276" w:lineRule="auto"/>
              <w:jc w:val="center"/>
              <w:rPr>
                <w:rFonts w:asciiTheme="minorHAnsi" w:hAnsiTheme="minorHAnsi" w:cstheme="minorHAnsi"/>
                <w:color w:val="000000"/>
                <w:sz w:val="22"/>
                <w:szCs w:val="22"/>
              </w:rPr>
            </w:pPr>
            <w:r w:rsidRPr="00A917C8">
              <w:rPr>
                <w:rFonts w:asciiTheme="minorHAnsi" w:hAnsiTheme="minorHAnsi" w:cstheme="minorHAnsi"/>
                <w:color w:val="000000"/>
                <w:sz w:val="22"/>
                <w:szCs w:val="22"/>
              </w:rPr>
              <w:t>7</w:t>
            </w:r>
          </w:p>
        </w:tc>
        <w:tc>
          <w:tcPr>
            <w:tcW w:w="3119" w:type="dxa"/>
            <w:shd w:val="clear" w:color="auto" w:fill="auto"/>
            <w:noWrap/>
            <w:vAlign w:val="bottom"/>
          </w:tcPr>
          <w:p w14:paraId="157A41AF" w14:textId="77777777" w:rsidR="00A917C8" w:rsidRPr="00A917C8" w:rsidRDefault="00A917C8" w:rsidP="00A917C8">
            <w:pPr>
              <w:spacing w:line="276" w:lineRule="auto"/>
              <w:rPr>
                <w:rFonts w:asciiTheme="minorHAnsi" w:hAnsiTheme="minorHAnsi" w:cstheme="minorHAnsi"/>
                <w:color w:val="000000"/>
                <w:sz w:val="22"/>
                <w:szCs w:val="22"/>
              </w:rPr>
            </w:pPr>
            <w:r w:rsidRPr="00A917C8">
              <w:rPr>
                <w:rFonts w:asciiTheme="minorHAnsi" w:hAnsiTheme="minorHAnsi" w:cstheme="minorHAnsi"/>
                <w:color w:val="000000"/>
                <w:sz w:val="22"/>
                <w:szCs w:val="22"/>
              </w:rPr>
              <w:t>Shri Vaishali Infracon Private Limited</w:t>
            </w:r>
          </w:p>
          <w:p w14:paraId="18BC5096" w14:textId="70A19B9B" w:rsidR="00A917C8" w:rsidRPr="00A917C8" w:rsidRDefault="00A917C8" w:rsidP="00A917C8">
            <w:pPr>
              <w:spacing w:line="276" w:lineRule="auto"/>
              <w:rPr>
                <w:rFonts w:asciiTheme="minorHAnsi" w:hAnsiTheme="minorHAnsi" w:cstheme="minorHAnsi"/>
                <w:color w:val="000000"/>
                <w:sz w:val="22"/>
                <w:szCs w:val="22"/>
              </w:rPr>
            </w:pPr>
            <w:r w:rsidRPr="00A917C8">
              <w:rPr>
                <w:rFonts w:asciiTheme="minorHAnsi" w:hAnsiTheme="minorHAnsi" w:cstheme="minorHAnsi"/>
                <w:color w:val="000000"/>
                <w:sz w:val="22"/>
                <w:szCs w:val="22"/>
              </w:rPr>
              <w:t>(U45400DL2007PTC170705)</w:t>
            </w:r>
          </w:p>
        </w:tc>
        <w:tc>
          <w:tcPr>
            <w:tcW w:w="1558" w:type="dxa"/>
            <w:shd w:val="clear" w:color="auto" w:fill="auto"/>
            <w:noWrap/>
            <w:vAlign w:val="center"/>
          </w:tcPr>
          <w:p w14:paraId="0B6C39B3" w14:textId="276233CF" w:rsidR="00A917C8" w:rsidRPr="00A917C8" w:rsidRDefault="00A917C8" w:rsidP="00A917C8">
            <w:pPr>
              <w:spacing w:line="276" w:lineRule="auto"/>
              <w:jc w:val="center"/>
              <w:rPr>
                <w:rFonts w:asciiTheme="minorHAnsi" w:hAnsiTheme="minorHAnsi" w:cstheme="minorHAnsi"/>
                <w:color w:val="000000"/>
                <w:sz w:val="22"/>
                <w:szCs w:val="22"/>
              </w:rPr>
            </w:pPr>
            <w:r w:rsidRPr="00A917C8">
              <w:rPr>
                <w:rFonts w:asciiTheme="minorHAnsi" w:hAnsiTheme="minorHAnsi" w:cstheme="minorHAnsi"/>
                <w:color w:val="000000"/>
                <w:sz w:val="22"/>
                <w:szCs w:val="22"/>
              </w:rPr>
              <w:t>Director</w:t>
            </w:r>
          </w:p>
        </w:tc>
        <w:tc>
          <w:tcPr>
            <w:tcW w:w="1843" w:type="dxa"/>
            <w:shd w:val="clear" w:color="auto" w:fill="auto"/>
            <w:noWrap/>
            <w:vAlign w:val="center"/>
          </w:tcPr>
          <w:p w14:paraId="51EE4C23" w14:textId="71671284" w:rsidR="00A917C8" w:rsidRPr="00A917C8" w:rsidRDefault="00A917C8" w:rsidP="00A917C8">
            <w:pPr>
              <w:spacing w:line="276" w:lineRule="auto"/>
              <w:jc w:val="center"/>
              <w:rPr>
                <w:rFonts w:asciiTheme="minorHAnsi" w:hAnsiTheme="minorHAnsi" w:cstheme="minorHAnsi"/>
                <w:color w:val="000000"/>
                <w:sz w:val="22"/>
                <w:szCs w:val="22"/>
              </w:rPr>
            </w:pPr>
            <w:r w:rsidRPr="00A917C8">
              <w:rPr>
                <w:rFonts w:asciiTheme="minorHAnsi" w:hAnsiTheme="minorHAnsi" w:cstheme="minorHAnsi"/>
                <w:color w:val="000000"/>
                <w:sz w:val="22"/>
                <w:szCs w:val="22"/>
              </w:rPr>
              <w:t>-</w:t>
            </w:r>
          </w:p>
        </w:tc>
        <w:tc>
          <w:tcPr>
            <w:tcW w:w="2268" w:type="dxa"/>
            <w:shd w:val="clear" w:color="auto" w:fill="auto"/>
            <w:noWrap/>
            <w:vAlign w:val="center"/>
          </w:tcPr>
          <w:p w14:paraId="3DEBB8D3" w14:textId="6130B951" w:rsidR="00A917C8" w:rsidRPr="00A917C8" w:rsidRDefault="00A917C8" w:rsidP="00A917C8">
            <w:pPr>
              <w:spacing w:line="276" w:lineRule="auto"/>
              <w:jc w:val="center"/>
              <w:rPr>
                <w:rFonts w:asciiTheme="minorHAnsi" w:hAnsiTheme="minorHAnsi" w:cstheme="minorHAnsi"/>
                <w:color w:val="000000"/>
                <w:sz w:val="22"/>
                <w:szCs w:val="22"/>
              </w:rPr>
            </w:pPr>
            <w:r w:rsidRPr="00A917C8">
              <w:rPr>
                <w:rFonts w:asciiTheme="minorHAnsi" w:hAnsiTheme="minorHAnsi" w:cstheme="minorHAnsi"/>
                <w:color w:val="000000"/>
                <w:sz w:val="22"/>
                <w:szCs w:val="22"/>
              </w:rPr>
              <w:t>21/09/2012</w:t>
            </w:r>
          </w:p>
        </w:tc>
      </w:tr>
    </w:tbl>
    <w:p w14:paraId="4033EE75" w14:textId="4AB8FA42" w:rsidR="009B10D2" w:rsidRPr="0014028A" w:rsidRDefault="0056475B" w:rsidP="0014028A">
      <w:pPr>
        <w:ind w:right="142"/>
        <w:jc w:val="right"/>
        <w:rPr>
          <w:rFonts w:ascii="Arial" w:hAnsi="Arial" w:cs="Arial"/>
        </w:rPr>
      </w:pPr>
      <w:r w:rsidRPr="0014028A">
        <w:rPr>
          <w:rFonts w:ascii="Arial" w:hAnsi="Arial" w:cs="Arial"/>
          <w:b/>
          <w:i/>
          <w:sz w:val="20"/>
          <w:lang w:eastAsia="en-IN"/>
        </w:rPr>
        <w:t>Source</w:t>
      </w:r>
      <w:r w:rsidRPr="0014028A">
        <w:rPr>
          <w:rFonts w:ascii="Arial" w:hAnsi="Arial" w:cs="Arial"/>
          <w:i/>
          <w:sz w:val="20"/>
          <w:lang w:eastAsia="en-IN"/>
        </w:rPr>
        <w:t>: Information extracted from MCA website &amp; public domain</w:t>
      </w:r>
      <w:r w:rsidR="0017761F">
        <w:rPr>
          <w:rFonts w:ascii="Arial" w:hAnsi="Arial" w:cs="Arial"/>
          <w:i/>
          <w:sz w:val="20"/>
          <w:lang w:eastAsia="en-IN"/>
        </w:rPr>
        <w:t>.</w:t>
      </w:r>
      <w:r w:rsidR="009B10D2" w:rsidRPr="0014028A">
        <w:rPr>
          <w:rFonts w:ascii="Arial" w:hAnsi="Arial" w:cs="Arial"/>
        </w:rPr>
        <w:br w:type="page"/>
      </w:r>
    </w:p>
    <w:tbl>
      <w:tblPr>
        <w:tblStyle w:val="TableGrid"/>
        <w:tblW w:w="9781" w:type="dxa"/>
        <w:tblInd w:w="-5" w:type="dxa"/>
        <w:tblCellMar>
          <w:top w:w="142" w:type="dxa"/>
          <w:bottom w:w="142" w:type="dxa"/>
        </w:tblCellMar>
        <w:tblLook w:val="04A0" w:firstRow="1" w:lastRow="0" w:firstColumn="1" w:lastColumn="0" w:noHBand="0" w:noVBand="1"/>
      </w:tblPr>
      <w:tblGrid>
        <w:gridCol w:w="1654"/>
        <w:gridCol w:w="8127"/>
      </w:tblGrid>
      <w:tr w:rsidR="00C95C80" w14:paraId="0F3FD9BC" w14:textId="77777777" w:rsidTr="00A95E29">
        <w:trPr>
          <w:trHeight w:val="20"/>
        </w:trPr>
        <w:tc>
          <w:tcPr>
            <w:tcW w:w="1654" w:type="dxa"/>
            <w:shd w:val="clear" w:color="auto" w:fill="002060"/>
            <w:vAlign w:val="center"/>
          </w:tcPr>
          <w:p w14:paraId="3531A58F" w14:textId="31E52E74" w:rsidR="00C95C80" w:rsidRDefault="00C95C80" w:rsidP="00E638CC">
            <w:pPr>
              <w:ind w:left="-113"/>
              <w:jc w:val="center"/>
              <w:rPr>
                <w:rFonts w:ascii="Arial" w:hAnsi="Arial" w:cs="Arial"/>
                <w:b/>
                <w:i/>
                <w:sz w:val="22"/>
                <w:szCs w:val="22"/>
              </w:rPr>
            </w:pPr>
            <w:r>
              <w:rPr>
                <w:rFonts w:ascii="Arial" w:hAnsi="Arial" w:cs="Arial"/>
                <w:b/>
                <w:sz w:val="22"/>
                <w:szCs w:val="22"/>
              </w:rPr>
              <w:lastRenderedPageBreak/>
              <w:t>PART D</w:t>
            </w:r>
          </w:p>
        </w:tc>
        <w:tc>
          <w:tcPr>
            <w:tcW w:w="8127" w:type="dxa"/>
            <w:shd w:val="clear" w:color="auto" w:fill="DBE5F1"/>
            <w:vAlign w:val="center"/>
          </w:tcPr>
          <w:p w14:paraId="4CA92010" w14:textId="2F7F92C1" w:rsidR="00C95C80" w:rsidRDefault="00E747C2" w:rsidP="00082457">
            <w:pPr>
              <w:jc w:val="center"/>
              <w:rPr>
                <w:rFonts w:ascii="Arial" w:hAnsi="Arial" w:cs="Arial"/>
                <w:b/>
                <w:i/>
                <w:sz w:val="22"/>
                <w:szCs w:val="22"/>
              </w:rPr>
            </w:pPr>
            <w:r>
              <w:rPr>
                <w:rFonts w:ascii="Arial" w:hAnsi="Arial" w:cs="Arial"/>
                <w:b/>
                <w:sz w:val="22"/>
                <w:szCs w:val="22"/>
              </w:rPr>
              <w:t>INFRASTRUCTURE/TECHNICAL DETAILS</w:t>
            </w:r>
          </w:p>
        </w:tc>
      </w:tr>
    </w:tbl>
    <w:p w14:paraId="2297D0CA" w14:textId="77777777" w:rsidR="00C95C80" w:rsidRDefault="00C95C80" w:rsidP="00121F1E">
      <w:pPr>
        <w:pStyle w:val="ListParagraph"/>
        <w:autoSpaceDE w:val="0"/>
        <w:autoSpaceDN w:val="0"/>
        <w:adjustRightInd w:val="0"/>
        <w:spacing w:line="360" w:lineRule="auto"/>
        <w:ind w:left="142"/>
        <w:jc w:val="both"/>
        <w:rPr>
          <w:rFonts w:ascii="Arial" w:hAnsi="Arial" w:cs="Arial"/>
          <w:b/>
          <w:sz w:val="22"/>
          <w:szCs w:val="22"/>
          <w:lang w:eastAsia="en-IN"/>
        </w:rPr>
      </w:pPr>
    </w:p>
    <w:p w14:paraId="1B9BF391" w14:textId="77777777" w:rsidR="00024F97" w:rsidRPr="002C55A5" w:rsidRDefault="00A107C0" w:rsidP="00A95E29">
      <w:pPr>
        <w:pStyle w:val="ListParagraph"/>
        <w:numPr>
          <w:ilvl w:val="0"/>
          <w:numId w:val="8"/>
        </w:numPr>
        <w:autoSpaceDE w:val="0"/>
        <w:autoSpaceDN w:val="0"/>
        <w:adjustRightInd w:val="0"/>
        <w:spacing w:after="240" w:line="360" w:lineRule="auto"/>
        <w:ind w:left="426" w:right="142" w:hanging="426"/>
        <w:jc w:val="both"/>
        <w:rPr>
          <w:rFonts w:ascii="Arial" w:hAnsi="Arial" w:cs="Arial"/>
          <w:sz w:val="22"/>
          <w:szCs w:val="22"/>
          <w:lang w:val="en-US" w:eastAsia="en-IN"/>
        </w:rPr>
      </w:pPr>
      <w:r w:rsidRPr="002C55A5">
        <w:rPr>
          <w:rFonts w:ascii="Arial" w:hAnsi="Arial" w:cs="Arial"/>
          <w:b/>
          <w:sz w:val="22"/>
          <w:szCs w:val="22"/>
          <w:lang w:eastAsia="en-IN"/>
        </w:rPr>
        <w:t>PRO</w:t>
      </w:r>
      <w:r w:rsidR="00D87769" w:rsidRPr="002C55A5">
        <w:rPr>
          <w:rFonts w:ascii="Arial" w:hAnsi="Arial" w:cs="Arial"/>
          <w:b/>
          <w:sz w:val="22"/>
          <w:szCs w:val="22"/>
          <w:lang w:eastAsia="en-IN"/>
        </w:rPr>
        <w:t>JECT</w:t>
      </w:r>
      <w:r w:rsidRPr="002C55A5">
        <w:rPr>
          <w:rFonts w:ascii="Arial" w:hAnsi="Arial" w:cs="Arial"/>
          <w:b/>
          <w:sz w:val="22"/>
          <w:szCs w:val="22"/>
          <w:lang w:eastAsia="en-IN"/>
        </w:rPr>
        <w:t xml:space="preserve"> </w:t>
      </w:r>
      <w:r w:rsidR="00A22FE5" w:rsidRPr="002C55A5">
        <w:rPr>
          <w:rFonts w:ascii="Arial" w:hAnsi="Arial" w:cs="Arial"/>
          <w:b/>
          <w:sz w:val="22"/>
          <w:szCs w:val="22"/>
          <w:lang w:eastAsia="en-IN"/>
        </w:rPr>
        <w:t>LOCATION:</w:t>
      </w:r>
      <w:r w:rsidR="00C95C80" w:rsidRPr="002C55A5">
        <w:rPr>
          <w:rFonts w:ascii="Arial" w:hAnsi="Arial" w:cs="Arial"/>
          <w:b/>
          <w:sz w:val="22"/>
          <w:szCs w:val="22"/>
          <w:lang w:eastAsia="en-IN"/>
        </w:rPr>
        <w:t xml:space="preserve"> </w:t>
      </w:r>
    </w:p>
    <w:p w14:paraId="7993445E" w14:textId="0EDBFDA9" w:rsidR="000104EE" w:rsidRDefault="000104EE" w:rsidP="00B33FD0">
      <w:pPr>
        <w:pStyle w:val="ListParagraph"/>
        <w:tabs>
          <w:tab w:val="left" w:pos="9781"/>
        </w:tabs>
        <w:autoSpaceDE w:val="0"/>
        <w:autoSpaceDN w:val="0"/>
        <w:adjustRightInd w:val="0"/>
        <w:spacing w:after="240" w:line="360" w:lineRule="auto"/>
        <w:ind w:left="426" w:right="142"/>
        <w:jc w:val="both"/>
        <w:rPr>
          <w:rFonts w:ascii="Arial" w:hAnsi="Arial" w:cs="Arial"/>
          <w:sz w:val="22"/>
          <w:szCs w:val="22"/>
        </w:rPr>
      </w:pPr>
      <w:r w:rsidRPr="000104EE">
        <w:rPr>
          <w:rFonts w:ascii="Arial" w:hAnsi="Arial" w:cs="Arial"/>
          <w:sz w:val="22"/>
          <w:szCs w:val="22"/>
        </w:rPr>
        <w:t>The proposed residential group housing project Rasik Greens is located at Khasra No. 280Mi, 279/1, and 202Mi, Village Harduaganj Dehat, Tehsil Koil, Distric</w:t>
      </w:r>
      <w:r>
        <w:rPr>
          <w:rFonts w:ascii="Arial" w:hAnsi="Arial" w:cs="Arial"/>
          <w:sz w:val="22"/>
          <w:szCs w:val="22"/>
        </w:rPr>
        <w:t>t Aligarh, Uttar Pradesh</w:t>
      </w:r>
      <w:r w:rsidRPr="000104EE">
        <w:rPr>
          <w:rFonts w:ascii="Arial" w:hAnsi="Arial" w:cs="Arial"/>
          <w:sz w:val="22"/>
          <w:szCs w:val="22"/>
        </w:rPr>
        <w:t xml:space="preserve"> 202125, covering a total l</w:t>
      </w:r>
      <w:r w:rsidR="007E3AA2">
        <w:rPr>
          <w:rFonts w:ascii="Arial" w:hAnsi="Arial" w:cs="Arial"/>
          <w:sz w:val="22"/>
          <w:szCs w:val="22"/>
        </w:rPr>
        <w:t>and area of approximately 26,510.68 square meters</w:t>
      </w:r>
      <w:r w:rsidRPr="000104EE">
        <w:rPr>
          <w:rFonts w:ascii="Arial" w:hAnsi="Arial" w:cs="Arial"/>
          <w:sz w:val="22"/>
          <w:szCs w:val="22"/>
        </w:rPr>
        <w:t xml:space="preserve">. </w:t>
      </w:r>
      <w:r w:rsidRPr="00B33FD0">
        <w:rPr>
          <w:rFonts w:ascii="Arial" w:hAnsi="Arial" w:cs="Arial"/>
          <w:sz w:val="22"/>
          <w:szCs w:val="22"/>
        </w:rPr>
        <w:t>The land parcel lies within the jurisdiction of the Aligarh Development Authority and falls under the designated residential zone as per the applicable master plan</w:t>
      </w:r>
      <w:r>
        <w:rPr>
          <w:rFonts w:ascii="Arial" w:hAnsi="Arial" w:cs="Arial"/>
          <w:sz w:val="22"/>
          <w:szCs w:val="22"/>
        </w:rPr>
        <w:t>.</w:t>
      </w:r>
    </w:p>
    <w:p w14:paraId="5CD8AD33" w14:textId="1620A172" w:rsidR="000104EE" w:rsidRDefault="000104EE" w:rsidP="00B33FD0">
      <w:pPr>
        <w:pStyle w:val="ListParagraph"/>
        <w:tabs>
          <w:tab w:val="left" w:pos="9781"/>
        </w:tabs>
        <w:autoSpaceDE w:val="0"/>
        <w:autoSpaceDN w:val="0"/>
        <w:adjustRightInd w:val="0"/>
        <w:spacing w:after="240" w:line="360" w:lineRule="auto"/>
        <w:ind w:left="426" w:right="142"/>
        <w:jc w:val="both"/>
        <w:rPr>
          <w:rFonts w:ascii="Arial" w:hAnsi="Arial" w:cs="Arial"/>
          <w:sz w:val="22"/>
          <w:szCs w:val="22"/>
        </w:rPr>
      </w:pPr>
      <w:r w:rsidRPr="000104EE">
        <w:rPr>
          <w:rFonts w:ascii="Arial" w:hAnsi="Arial" w:cs="Arial"/>
          <w:sz w:val="22"/>
          <w:szCs w:val="22"/>
        </w:rPr>
        <w:t>The location lies in proximity to Ramghat Road (33 ft. wide, approximately 300 meters away), which is one of the key arterial roads in Aligarh, ensuring connectivity to major parts of the city. The site is well-connected to both urban centres and the expanding residential corridors. Additionally, Aligarh has been included under the Smart City Mission, and related infrastructure upgrades are in progress, adding to the overall locational advantage of the project.</w:t>
      </w:r>
    </w:p>
    <w:p w14:paraId="0351172B" w14:textId="76107471" w:rsidR="00B30652" w:rsidRPr="002C55A5" w:rsidRDefault="00B30652" w:rsidP="00024F97">
      <w:pPr>
        <w:pStyle w:val="ListParagraph"/>
        <w:tabs>
          <w:tab w:val="left" w:pos="9781"/>
        </w:tabs>
        <w:autoSpaceDE w:val="0"/>
        <w:autoSpaceDN w:val="0"/>
        <w:adjustRightInd w:val="0"/>
        <w:spacing w:after="240" w:line="360" w:lineRule="auto"/>
        <w:ind w:left="426" w:right="142"/>
        <w:jc w:val="both"/>
        <w:rPr>
          <w:rFonts w:ascii="Arial" w:hAnsi="Arial" w:cs="Arial"/>
          <w:sz w:val="22"/>
          <w:szCs w:val="22"/>
        </w:rPr>
      </w:pPr>
      <w:r w:rsidRPr="002C55A5">
        <w:rPr>
          <w:rFonts w:ascii="Arial" w:hAnsi="Arial" w:cs="Arial"/>
          <w:sz w:val="22"/>
          <w:szCs w:val="22"/>
          <w:lang w:eastAsia="en-IN"/>
        </w:rPr>
        <w:t>The property is having the proximity to the civic amenities such as hospital (</w:t>
      </w:r>
      <w:r w:rsidR="00B33FD0">
        <w:rPr>
          <w:rFonts w:ascii="Arial" w:hAnsi="Arial" w:cs="Arial"/>
          <w:sz w:val="22"/>
          <w:szCs w:val="22"/>
          <w:lang w:eastAsia="en-IN"/>
        </w:rPr>
        <w:t>~5</w:t>
      </w:r>
      <w:r w:rsidRPr="002C55A5">
        <w:rPr>
          <w:rFonts w:ascii="Arial" w:hAnsi="Arial" w:cs="Arial"/>
          <w:sz w:val="22"/>
          <w:szCs w:val="22"/>
          <w:lang w:eastAsia="en-IN"/>
        </w:rPr>
        <w:t xml:space="preserve"> km away</w:t>
      </w:r>
      <w:r w:rsidR="00B33FD0">
        <w:rPr>
          <w:rFonts w:ascii="Arial" w:hAnsi="Arial" w:cs="Arial"/>
          <w:sz w:val="22"/>
          <w:szCs w:val="22"/>
          <w:lang w:eastAsia="en-IN"/>
        </w:rPr>
        <w:t>)</w:t>
      </w:r>
      <w:r w:rsidRPr="002C55A5">
        <w:rPr>
          <w:rFonts w:ascii="Arial" w:hAnsi="Arial" w:cs="Arial"/>
          <w:sz w:val="22"/>
          <w:szCs w:val="22"/>
          <w:lang w:eastAsia="en-IN"/>
        </w:rPr>
        <w:t>, school/college (~</w:t>
      </w:r>
      <w:r w:rsidR="00B33FD0">
        <w:rPr>
          <w:rFonts w:ascii="Arial" w:hAnsi="Arial" w:cs="Arial"/>
          <w:sz w:val="22"/>
          <w:szCs w:val="22"/>
          <w:lang w:eastAsia="en-IN"/>
        </w:rPr>
        <w:t>1.5</w:t>
      </w:r>
      <w:r w:rsidRPr="002C55A5">
        <w:rPr>
          <w:rFonts w:ascii="Arial" w:hAnsi="Arial" w:cs="Arial"/>
          <w:sz w:val="22"/>
          <w:szCs w:val="22"/>
          <w:lang w:eastAsia="en-IN"/>
        </w:rPr>
        <w:t xml:space="preserve"> km away</w:t>
      </w:r>
      <w:r w:rsidR="00B33FD0">
        <w:rPr>
          <w:rFonts w:ascii="Arial" w:hAnsi="Arial" w:cs="Arial"/>
          <w:sz w:val="22"/>
          <w:szCs w:val="22"/>
          <w:lang w:eastAsia="en-IN"/>
        </w:rPr>
        <w:t>)</w:t>
      </w:r>
      <w:r w:rsidRPr="002C55A5">
        <w:rPr>
          <w:rFonts w:ascii="Arial" w:hAnsi="Arial" w:cs="Arial"/>
          <w:sz w:val="22"/>
          <w:szCs w:val="22"/>
          <w:lang w:eastAsia="en-IN"/>
        </w:rPr>
        <w:t xml:space="preserve"> and market (~</w:t>
      </w:r>
      <w:r w:rsidR="00B33FD0">
        <w:rPr>
          <w:rFonts w:ascii="Arial" w:hAnsi="Arial" w:cs="Arial"/>
          <w:sz w:val="22"/>
          <w:szCs w:val="22"/>
          <w:lang w:eastAsia="en-IN"/>
        </w:rPr>
        <w:t>2</w:t>
      </w:r>
      <w:r w:rsidRPr="002C55A5">
        <w:rPr>
          <w:rFonts w:ascii="Arial" w:hAnsi="Arial" w:cs="Arial"/>
          <w:sz w:val="22"/>
          <w:szCs w:val="22"/>
          <w:lang w:eastAsia="en-IN"/>
        </w:rPr>
        <w:t xml:space="preserve"> km away</w:t>
      </w:r>
      <w:r w:rsidR="00B33FD0">
        <w:rPr>
          <w:rFonts w:ascii="Arial" w:hAnsi="Arial" w:cs="Arial"/>
          <w:sz w:val="22"/>
          <w:szCs w:val="22"/>
          <w:lang w:eastAsia="en-IN"/>
        </w:rPr>
        <w:t>)</w:t>
      </w:r>
      <w:r w:rsidRPr="002C55A5">
        <w:rPr>
          <w:rFonts w:ascii="Arial" w:hAnsi="Arial" w:cs="Arial"/>
          <w:sz w:val="22"/>
          <w:szCs w:val="22"/>
          <w:lang w:eastAsia="en-IN"/>
        </w:rPr>
        <w:t xml:space="preserve"> from the site location. </w:t>
      </w:r>
      <w:r w:rsidRPr="002C55A5">
        <w:rPr>
          <w:rFonts w:ascii="Arial" w:hAnsi="Arial" w:cs="Arial"/>
          <w:sz w:val="22"/>
          <w:szCs w:val="22"/>
        </w:rPr>
        <w:t>Table: 1 is showing the details of the adjoining properties of the land for plant’s site location and Table: 2 is showing the Connectivity Details of the Proposed Location:</w:t>
      </w:r>
    </w:p>
    <w:tbl>
      <w:tblPr>
        <w:tblW w:w="6804" w:type="dxa"/>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10"/>
        <w:gridCol w:w="4394"/>
      </w:tblGrid>
      <w:tr w:rsidR="00A95E29" w:rsidRPr="00C43C77" w14:paraId="2527C8CF" w14:textId="77777777" w:rsidTr="000104EE">
        <w:trPr>
          <w:trHeight w:val="206"/>
          <w:tblHeader/>
        </w:trPr>
        <w:tc>
          <w:tcPr>
            <w:tcW w:w="6804" w:type="dxa"/>
            <w:gridSpan w:val="2"/>
            <w:shd w:val="clear" w:color="auto" w:fill="002060"/>
            <w:vAlign w:val="center"/>
          </w:tcPr>
          <w:p w14:paraId="3785DACD" w14:textId="77777777" w:rsidR="00A95E29" w:rsidRPr="00DC34BC" w:rsidRDefault="00A95E29" w:rsidP="00024F97">
            <w:pPr>
              <w:spacing w:before="40" w:after="40" w:line="276" w:lineRule="auto"/>
              <w:ind w:left="1735"/>
              <w:rPr>
                <w:rFonts w:asciiTheme="minorHAnsi" w:hAnsiTheme="minorHAnsi" w:cstheme="minorHAnsi"/>
                <w:b/>
                <w:iCs/>
                <w:color w:val="FFFFFF"/>
                <w:sz w:val="22"/>
                <w:szCs w:val="22"/>
              </w:rPr>
            </w:pPr>
            <w:bookmarkStart w:id="6" w:name="_Hlk170810578"/>
            <w:r w:rsidRPr="00DC34BC">
              <w:rPr>
                <w:rFonts w:asciiTheme="minorHAnsi" w:hAnsiTheme="minorHAnsi" w:cstheme="minorHAnsi"/>
                <w:b/>
                <w:iCs/>
                <w:color w:val="FFFFFF"/>
                <w:sz w:val="22"/>
                <w:szCs w:val="22"/>
              </w:rPr>
              <w:t>Table: 1 Adjoining Property Details</w:t>
            </w:r>
          </w:p>
        </w:tc>
      </w:tr>
      <w:tr w:rsidR="00A95E29" w:rsidRPr="00C43C77" w14:paraId="75255D54" w14:textId="77777777" w:rsidTr="000104EE">
        <w:trPr>
          <w:trHeight w:val="206"/>
          <w:tblHeader/>
        </w:trPr>
        <w:tc>
          <w:tcPr>
            <w:tcW w:w="2410" w:type="dxa"/>
            <w:shd w:val="clear" w:color="auto" w:fill="DBE5F1" w:themeFill="accent1" w:themeFillTint="33"/>
            <w:vAlign w:val="center"/>
          </w:tcPr>
          <w:p w14:paraId="024F7AFB" w14:textId="77777777" w:rsidR="00A95E29" w:rsidRPr="00DC34BC" w:rsidRDefault="00A95E29" w:rsidP="00024F97">
            <w:pPr>
              <w:spacing w:before="40" w:after="40" w:line="276" w:lineRule="auto"/>
              <w:ind w:left="132"/>
              <w:rPr>
                <w:rFonts w:asciiTheme="minorHAnsi" w:hAnsiTheme="minorHAnsi" w:cstheme="minorHAnsi"/>
                <w:b/>
                <w:iCs/>
                <w:sz w:val="22"/>
                <w:szCs w:val="22"/>
              </w:rPr>
            </w:pPr>
            <w:r w:rsidRPr="00DC34BC">
              <w:rPr>
                <w:rFonts w:asciiTheme="minorHAnsi" w:hAnsiTheme="minorHAnsi" w:cstheme="minorHAnsi"/>
                <w:b/>
                <w:iCs/>
                <w:sz w:val="22"/>
                <w:szCs w:val="22"/>
              </w:rPr>
              <w:t>Location</w:t>
            </w:r>
          </w:p>
        </w:tc>
        <w:tc>
          <w:tcPr>
            <w:tcW w:w="4394" w:type="dxa"/>
            <w:shd w:val="clear" w:color="auto" w:fill="DBE5F1" w:themeFill="accent1" w:themeFillTint="33"/>
            <w:vAlign w:val="center"/>
          </w:tcPr>
          <w:p w14:paraId="3E2D9120" w14:textId="77777777" w:rsidR="00A95E29" w:rsidRPr="00DC34BC" w:rsidRDefault="00A95E29" w:rsidP="00024F97">
            <w:pPr>
              <w:spacing w:before="40" w:after="40" w:line="276" w:lineRule="auto"/>
              <w:ind w:left="284"/>
              <w:rPr>
                <w:rFonts w:asciiTheme="minorHAnsi" w:hAnsiTheme="minorHAnsi" w:cstheme="minorHAnsi"/>
                <w:b/>
                <w:iCs/>
                <w:sz w:val="22"/>
                <w:szCs w:val="22"/>
              </w:rPr>
            </w:pPr>
            <w:r w:rsidRPr="00DC34BC">
              <w:rPr>
                <w:rFonts w:asciiTheme="minorHAnsi" w:hAnsiTheme="minorHAnsi" w:cstheme="minorHAnsi"/>
                <w:b/>
                <w:iCs/>
                <w:sz w:val="22"/>
                <w:szCs w:val="22"/>
              </w:rPr>
              <w:t>Details</w:t>
            </w:r>
          </w:p>
        </w:tc>
      </w:tr>
      <w:tr w:rsidR="00A95E29" w:rsidRPr="00C43C77" w14:paraId="7119F97F" w14:textId="77777777" w:rsidTr="000104EE">
        <w:trPr>
          <w:trHeight w:val="171"/>
        </w:trPr>
        <w:tc>
          <w:tcPr>
            <w:tcW w:w="2410" w:type="dxa"/>
            <w:vAlign w:val="center"/>
          </w:tcPr>
          <w:p w14:paraId="357A5527" w14:textId="77777777" w:rsidR="00A95E29" w:rsidRPr="00DC34BC" w:rsidRDefault="00A95E29" w:rsidP="00024F97">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sidRPr="00DC34BC">
              <w:rPr>
                <w:rFonts w:asciiTheme="minorHAnsi" w:eastAsia="SimSun" w:hAnsiTheme="minorHAnsi" w:cstheme="minorHAnsi"/>
                <w:sz w:val="22"/>
                <w:szCs w:val="22"/>
                <w:lang w:eastAsia="zh-CN"/>
              </w:rPr>
              <w:t>East</w:t>
            </w:r>
          </w:p>
        </w:tc>
        <w:tc>
          <w:tcPr>
            <w:tcW w:w="4394" w:type="dxa"/>
            <w:vAlign w:val="center"/>
          </w:tcPr>
          <w:p w14:paraId="312199E7" w14:textId="5B8CFC54" w:rsidR="00A95E29" w:rsidRPr="00DC34BC" w:rsidRDefault="0023046C" w:rsidP="00024F97">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Rasik Tower (</w:t>
            </w:r>
            <w:r w:rsidR="0017761F">
              <w:rPr>
                <w:rFonts w:asciiTheme="minorHAnsi" w:eastAsia="SimSun" w:hAnsiTheme="minorHAnsi" w:cstheme="minorHAnsi"/>
                <w:sz w:val="22"/>
                <w:szCs w:val="22"/>
                <w:lang w:eastAsia="zh-CN"/>
              </w:rPr>
              <w:t>Residential</w:t>
            </w:r>
            <w:r>
              <w:rPr>
                <w:rFonts w:asciiTheme="minorHAnsi" w:eastAsia="SimSun" w:hAnsiTheme="minorHAnsi" w:cstheme="minorHAnsi"/>
                <w:sz w:val="22"/>
                <w:szCs w:val="22"/>
                <w:lang w:eastAsia="zh-CN"/>
              </w:rPr>
              <w:t xml:space="preserve"> group housing)</w:t>
            </w:r>
          </w:p>
        </w:tc>
      </w:tr>
      <w:tr w:rsidR="00A95E29" w:rsidRPr="00C43C77" w14:paraId="31F36726" w14:textId="77777777" w:rsidTr="000104EE">
        <w:trPr>
          <w:trHeight w:val="171"/>
        </w:trPr>
        <w:tc>
          <w:tcPr>
            <w:tcW w:w="2410" w:type="dxa"/>
            <w:vAlign w:val="center"/>
          </w:tcPr>
          <w:p w14:paraId="0C858163" w14:textId="77777777" w:rsidR="00A95E29" w:rsidRPr="00DC34BC" w:rsidRDefault="00A95E29" w:rsidP="00024F97">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sidRPr="00DC34BC">
              <w:rPr>
                <w:rFonts w:asciiTheme="minorHAnsi" w:eastAsia="SimSun" w:hAnsiTheme="minorHAnsi" w:cstheme="minorHAnsi"/>
                <w:sz w:val="22"/>
                <w:szCs w:val="22"/>
                <w:lang w:eastAsia="zh-CN"/>
              </w:rPr>
              <w:t>West</w:t>
            </w:r>
          </w:p>
        </w:tc>
        <w:tc>
          <w:tcPr>
            <w:tcW w:w="4394" w:type="dxa"/>
            <w:vAlign w:val="center"/>
          </w:tcPr>
          <w:p w14:paraId="78C17D5E" w14:textId="5216CB7C" w:rsidR="00A95E29" w:rsidRPr="00DC34BC" w:rsidRDefault="00DC34BC" w:rsidP="00024F97">
            <w:pPr>
              <w:autoSpaceDE w:val="0"/>
              <w:autoSpaceDN w:val="0"/>
              <w:adjustRightInd w:val="0"/>
              <w:spacing w:before="40" w:after="40" w:line="276" w:lineRule="auto"/>
              <w:rPr>
                <w:rFonts w:asciiTheme="minorHAnsi" w:eastAsia="SimSun" w:hAnsiTheme="minorHAnsi" w:cstheme="minorHAnsi"/>
                <w:sz w:val="22"/>
                <w:szCs w:val="22"/>
                <w:lang w:eastAsia="zh-CN"/>
              </w:rPr>
            </w:pPr>
            <w:r w:rsidRPr="00DC34BC">
              <w:rPr>
                <w:rFonts w:asciiTheme="minorHAnsi" w:eastAsia="SimSun" w:hAnsiTheme="minorHAnsi" w:cstheme="minorHAnsi"/>
                <w:sz w:val="22"/>
                <w:szCs w:val="22"/>
                <w:lang w:eastAsia="zh-CN"/>
              </w:rPr>
              <w:t>Residential Colony</w:t>
            </w:r>
            <w:r w:rsidR="0017761F">
              <w:rPr>
                <w:rFonts w:asciiTheme="minorHAnsi" w:eastAsia="SimSun" w:hAnsiTheme="minorHAnsi" w:cstheme="minorHAnsi"/>
                <w:sz w:val="22"/>
                <w:szCs w:val="22"/>
                <w:lang w:eastAsia="zh-CN"/>
              </w:rPr>
              <w:t xml:space="preserve"> </w:t>
            </w:r>
            <w:r w:rsidR="0023046C">
              <w:rPr>
                <w:rFonts w:asciiTheme="minorHAnsi" w:eastAsia="SimSun" w:hAnsiTheme="minorHAnsi" w:cstheme="minorHAnsi"/>
                <w:sz w:val="22"/>
                <w:szCs w:val="22"/>
                <w:lang w:eastAsia="zh-CN"/>
              </w:rPr>
              <w:t>Talashpur</w:t>
            </w:r>
          </w:p>
        </w:tc>
      </w:tr>
      <w:tr w:rsidR="00A95E29" w:rsidRPr="00C43C77" w14:paraId="1151D6DE" w14:textId="77777777" w:rsidTr="000104EE">
        <w:trPr>
          <w:trHeight w:val="171"/>
        </w:trPr>
        <w:tc>
          <w:tcPr>
            <w:tcW w:w="2410" w:type="dxa"/>
            <w:vAlign w:val="center"/>
          </w:tcPr>
          <w:p w14:paraId="61C8FB23" w14:textId="77777777" w:rsidR="00A95E29" w:rsidRPr="00DC34BC" w:rsidRDefault="00A95E29" w:rsidP="00024F97">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sidRPr="00DC34BC">
              <w:rPr>
                <w:rFonts w:asciiTheme="minorHAnsi" w:eastAsia="SimSun" w:hAnsiTheme="minorHAnsi" w:cstheme="minorHAnsi"/>
                <w:sz w:val="22"/>
                <w:szCs w:val="22"/>
                <w:lang w:eastAsia="zh-CN"/>
              </w:rPr>
              <w:t>North</w:t>
            </w:r>
          </w:p>
        </w:tc>
        <w:tc>
          <w:tcPr>
            <w:tcW w:w="4394" w:type="dxa"/>
          </w:tcPr>
          <w:p w14:paraId="765761DA" w14:textId="3C1C31A2" w:rsidR="00A95E29" w:rsidRPr="00DC34BC" w:rsidRDefault="0023046C" w:rsidP="00DC34BC">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Vacant Agricultural land</w:t>
            </w:r>
          </w:p>
        </w:tc>
      </w:tr>
      <w:tr w:rsidR="00A95E29" w:rsidRPr="00F111E5" w14:paraId="68ED9009" w14:textId="77777777" w:rsidTr="000104EE">
        <w:trPr>
          <w:trHeight w:val="171"/>
        </w:trPr>
        <w:tc>
          <w:tcPr>
            <w:tcW w:w="2410" w:type="dxa"/>
            <w:vAlign w:val="center"/>
          </w:tcPr>
          <w:p w14:paraId="0BACC111" w14:textId="77777777" w:rsidR="00A95E29" w:rsidRPr="00DC34BC" w:rsidRDefault="00A95E29" w:rsidP="00024F97">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sidRPr="00DC34BC">
              <w:rPr>
                <w:rFonts w:asciiTheme="minorHAnsi" w:eastAsia="SimSun" w:hAnsiTheme="minorHAnsi" w:cstheme="minorHAnsi"/>
                <w:sz w:val="22"/>
                <w:szCs w:val="22"/>
                <w:lang w:eastAsia="zh-CN"/>
              </w:rPr>
              <w:t>South</w:t>
            </w:r>
          </w:p>
        </w:tc>
        <w:tc>
          <w:tcPr>
            <w:tcW w:w="4394" w:type="dxa"/>
          </w:tcPr>
          <w:p w14:paraId="7D776869" w14:textId="00844F73" w:rsidR="00A95E29" w:rsidRPr="00DC34BC" w:rsidRDefault="0023046C" w:rsidP="00024F97">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Vacant Agricultural land</w:t>
            </w:r>
          </w:p>
        </w:tc>
      </w:tr>
    </w:tbl>
    <w:p w14:paraId="457BAAC7" w14:textId="77777777" w:rsidR="000104EE" w:rsidRDefault="000104EE"/>
    <w:tbl>
      <w:tblPr>
        <w:tblW w:w="8505"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75"/>
        <w:gridCol w:w="6730"/>
      </w:tblGrid>
      <w:tr w:rsidR="00B30652" w:rsidRPr="00BB5C7D" w14:paraId="54951FA4" w14:textId="77777777" w:rsidTr="00F7406D">
        <w:trPr>
          <w:trHeight w:val="255"/>
          <w:tblHeader/>
        </w:trPr>
        <w:tc>
          <w:tcPr>
            <w:tcW w:w="8505" w:type="dxa"/>
            <w:gridSpan w:val="2"/>
            <w:shd w:val="clear" w:color="auto" w:fill="002060"/>
            <w:vAlign w:val="center"/>
          </w:tcPr>
          <w:bookmarkEnd w:id="6"/>
          <w:p w14:paraId="71974DEB" w14:textId="5DC1D78F" w:rsidR="00B30652" w:rsidRPr="0076197B" w:rsidRDefault="00B30652" w:rsidP="00B30652">
            <w:pPr>
              <w:spacing w:before="40" w:after="40" w:line="276" w:lineRule="auto"/>
              <w:ind w:left="-111"/>
              <w:jc w:val="center"/>
              <w:rPr>
                <w:rFonts w:asciiTheme="minorHAnsi" w:hAnsiTheme="minorHAnsi" w:cstheme="minorHAnsi"/>
                <w:b/>
                <w:iCs/>
                <w:color w:val="FFFFFF"/>
                <w:sz w:val="22"/>
                <w:szCs w:val="22"/>
              </w:rPr>
            </w:pPr>
            <w:r w:rsidRPr="00675C08">
              <w:rPr>
                <w:rFonts w:asciiTheme="minorHAnsi" w:hAnsiTheme="minorHAnsi" w:cstheme="minorHAnsi"/>
                <w:b/>
                <w:iCs/>
                <w:color w:val="FFFFFF"/>
                <w:sz w:val="22"/>
                <w:szCs w:val="22"/>
              </w:rPr>
              <w:t>Table: 2 Connectivity Details of the Proposed Location</w:t>
            </w:r>
          </w:p>
        </w:tc>
      </w:tr>
      <w:tr w:rsidR="00D163D2" w:rsidRPr="00BB5C7D" w14:paraId="0B24F18A" w14:textId="6530788C" w:rsidTr="00F7406D">
        <w:trPr>
          <w:trHeight w:val="255"/>
          <w:tblHeader/>
        </w:trPr>
        <w:tc>
          <w:tcPr>
            <w:tcW w:w="1775" w:type="dxa"/>
            <w:shd w:val="clear" w:color="auto" w:fill="DBE5F1" w:themeFill="accent1" w:themeFillTint="33"/>
            <w:vAlign w:val="center"/>
          </w:tcPr>
          <w:p w14:paraId="4BAD70D0" w14:textId="1F7F5A9D" w:rsidR="00D163D2" w:rsidRPr="00B30652" w:rsidRDefault="00D163D2" w:rsidP="0076197B">
            <w:pPr>
              <w:spacing w:before="40" w:after="40" w:line="276" w:lineRule="auto"/>
              <w:ind w:left="-112" w:right="-106"/>
              <w:jc w:val="center"/>
              <w:rPr>
                <w:rFonts w:asciiTheme="minorHAnsi" w:hAnsiTheme="minorHAnsi" w:cstheme="minorHAnsi"/>
                <w:b/>
                <w:iCs/>
                <w:sz w:val="22"/>
                <w:szCs w:val="22"/>
              </w:rPr>
            </w:pPr>
            <w:r w:rsidRPr="00B30652">
              <w:rPr>
                <w:rFonts w:asciiTheme="minorHAnsi" w:hAnsiTheme="minorHAnsi" w:cstheme="minorHAnsi"/>
                <w:b/>
                <w:iCs/>
                <w:sz w:val="22"/>
                <w:szCs w:val="22"/>
              </w:rPr>
              <w:t>Connectivity</w:t>
            </w:r>
          </w:p>
        </w:tc>
        <w:tc>
          <w:tcPr>
            <w:tcW w:w="6730" w:type="dxa"/>
            <w:shd w:val="clear" w:color="auto" w:fill="DBE5F1" w:themeFill="accent1" w:themeFillTint="33"/>
            <w:vAlign w:val="center"/>
          </w:tcPr>
          <w:p w14:paraId="57CDBEFE" w14:textId="77777777" w:rsidR="00D163D2" w:rsidRPr="00B30652" w:rsidRDefault="00D163D2" w:rsidP="0076197B">
            <w:pPr>
              <w:spacing w:before="40" w:after="40" w:line="276" w:lineRule="auto"/>
              <w:ind w:left="-111"/>
              <w:jc w:val="center"/>
              <w:rPr>
                <w:rFonts w:asciiTheme="minorHAnsi" w:hAnsiTheme="minorHAnsi" w:cstheme="minorHAnsi"/>
                <w:b/>
                <w:iCs/>
                <w:sz w:val="22"/>
                <w:szCs w:val="22"/>
              </w:rPr>
            </w:pPr>
            <w:r w:rsidRPr="00B30652">
              <w:rPr>
                <w:rFonts w:asciiTheme="minorHAnsi" w:hAnsiTheme="minorHAnsi" w:cstheme="minorHAnsi"/>
                <w:b/>
                <w:iCs/>
                <w:sz w:val="22"/>
                <w:szCs w:val="22"/>
              </w:rPr>
              <w:t>Details</w:t>
            </w:r>
          </w:p>
        </w:tc>
      </w:tr>
      <w:tr w:rsidR="00D163D2" w:rsidRPr="00BB5C7D" w14:paraId="6C0D8804" w14:textId="44DCA3A8" w:rsidTr="00F7406D">
        <w:trPr>
          <w:trHeight w:val="171"/>
        </w:trPr>
        <w:tc>
          <w:tcPr>
            <w:tcW w:w="1775" w:type="dxa"/>
            <w:vAlign w:val="center"/>
          </w:tcPr>
          <w:p w14:paraId="2352F7C0" w14:textId="2734CAAA" w:rsidR="00D163D2" w:rsidRPr="00D163D2" w:rsidRDefault="00D163D2" w:rsidP="00D163D2">
            <w:pPr>
              <w:autoSpaceDE w:val="0"/>
              <w:autoSpaceDN w:val="0"/>
              <w:adjustRightInd w:val="0"/>
              <w:spacing w:before="40" w:after="40" w:line="276" w:lineRule="auto"/>
              <w:ind w:left="-112"/>
              <w:jc w:val="center"/>
              <w:rPr>
                <w:rFonts w:asciiTheme="minorHAnsi" w:eastAsia="SimSun" w:hAnsiTheme="minorHAnsi" w:cstheme="minorHAnsi"/>
                <w:sz w:val="22"/>
                <w:szCs w:val="22"/>
                <w:lang w:eastAsia="zh-CN"/>
              </w:rPr>
            </w:pPr>
            <w:r w:rsidRPr="00D163D2">
              <w:rPr>
                <w:rFonts w:asciiTheme="minorHAnsi" w:eastAsia="SimSun" w:hAnsiTheme="minorHAnsi" w:cstheme="minorHAnsi"/>
                <w:sz w:val="22"/>
                <w:szCs w:val="22"/>
                <w:lang w:eastAsia="zh-CN"/>
              </w:rPr>
              <w:t>Rail</w:t>
            </w:r>
          </w:p>
        </w:tc>
        <w:tc>
          <w:tcPr>
            <w:tcW w:w="6730" w:type="dxa"/>
            <w:vAlign w:val="center"/>
          </w:tcPr>
          <w:p w14:paraId="40F75891" w14:textId="634D4032" w:rsidR="00D163D2" w:rsidRPr="00B30652" w:rsidRDefault="00F7406D" w:rsidP="00D163D2">
            <w:pPr>
              <w:autoSpaceDE w:val="0"/>
              <w:autoSpaceDN w:val="0"/>
              <w:adjustRightInd w:val="0"/>
              <w:spacing w:before="40" w:after="40" w:line="276" w:lineRule="auto"/>
              <w:jc w:val="both"/>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Aligarh Junction ~10 km away</w:t>
            </w:r>
          </w:p>
        </w:tc>
      </w:tr>
      <w:tr w:rsidR="00D163D2" w:rsidRPr="00BB5C7D" w14:paraId="43270DC1" w14:textId="311912CE" w:rsidTr="00F7406D">
        <w:trPr>
          <w:trHeight w:val="262"/>
        </w:trPr>
        <w:tc>
          <w:tcPr>
            <w:tcW w:w="1775" w:type="dxa"/>
            <w:vAlign w:val="center"/>
          </w:tcPr>
          <w:p w14:paraId="5E27FD62" w14:textId="77777777" w:rsidR="00D163D2" w:rsidRPr="00D163D2" w:rsidRDefault="00D163D2" w:rsidP="00D163D2">
            <w:pPr>
              <w:autoSpaceDE w:val="0"/>
              <w:autoSpaceDN w:val="0"/>
              <w:adjustRightInd w:val="0"/>
              <w:spacing w:before="40" w:after="40" w:line="276" w:lineRule="auto"/>
              <w:ind w:left="-112"/>
              <w:jc w:val="center"/>
              <w:rPr>
                <w:rFonts w:asciiTheme="minorHAnsi" w:eastAsia="SimSun" w:hAnsiTheme="minorHAnsi" w:cstheme="minorHAnsi"/>
                <w:sz w:val="22"/>
                <w:szCs w:val="22"/>
                <w:lang w:eastAsia="zh-CN"/>
              </w:rPr>
            </w:pPr>
            <w:r w:rsidRPr="00D163D2">
              <w:rPr>
                <w:rFonts w:asciiTheme="minorHAnsi" w:eastAsia="SimSun" w:hAnsiTheme="minorHAnsi" w:cstheme="minorHAnsi"/>
                <w:sz w:val="22"/>
                <w:szCs w:val="22"/>
                <w:lang w:eastAsia="zh-CN"/>
              </w:rPr>
              <w:t>Airport</w:t>
            </w:r>
          </w:p>
        </w:tc>
        <w:tc>
          <w:tcPr>
            <w:tcW w:w="6730" w:type="dxa"/>
            <w:vAlign w:val="center"/>
          </w:tcPr>
          <w:p w14:paraId="3F30833A" w14:textId="54E15380" w:rsidR="00D163D2" w:rsidRPr="00D163D2" w:rsidRDefault="00F7406D" w:rsidP="00D163D2">
            <w:pPr>
              <w:autoSpaceDE w:val="0"/>
              <w:autoSpaceDN w:val="0"/>
              <w:adjustRightInd w:val="0"/>
              <w:spacing w:before="40" w:after="40" w:line="276" w:lineRule="auto"/>
              <w:jc w:val="both"/>
              <w:rPr>
                <w:rFonts w:asciiTheme="minorHAnsi" w:eastAsia="SimSun" w:hAnsiTheme="minorHAnsi" w:cstheme="minorHAnsi"/>
                <w:sz w:val="22"/>
                <w:szCs w:val="22"/>
                <w:lang w:val="sv-SE" w:eastAsia="zh-CN"/>
              </w:rPr>
            </w:pPr>
            <w:r>
              <w:rPr>
                <w:rFonts w:asciiTheme="minorHAnsi" w:eastAsia="SimSun" w:hAnsiTheme="minorHAnsi" w:cstheme="minorHAnsi"/>
                <w:sz w:val="22"/>
                <w:szCs w:val="22"/>
                <w:lang w:val="sv-SE" w:eastAsia="zh-CN"/>
              </w:rPr>
              <w:t>Aligarh Airport ~15 km away (Domestic)</w:t>
            </w:r>
          </w:p>
        </w:tc>
      </w:tr>
      <w:tr w:rsidR="00D163D2" w:rsidRPr="00BB5C7D" w14:paraId="0C383F94" w14:textId="77777777" w:rsidTr="00F7406D">
        <w:trPr>
          <w:trHeight w:val="262"/>
        </w:trPr>
        <w:tc>
          <w:tcPr>
            <w:tcW w:w="1775" w:type="dxa"/>
            <w:vAlign w:val="center"/>
          </w:tcPr>
          <w:p w14:paraId="60C4C7DB" w14:textId="117C0669" w:rsidR="00D163D2" w:rsidRPr="00D163D2" w:rsidRDefault="00B30652" w:rsidP="00D163D2">
            <w:pPr>
              <w:autoSpaceDE w:val="0"/>
              <w:autoSpaceDN w:val="0"/>
              <w:adjustRightInd w:val="0"/>
              <w:spacing w:before="40" w:after="40" w:line="276" w:lineRule="auto"/>
              <w:ind w:left="-112"/>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Road</w:t>
            </w:r>
          </w:p>
        </w:tc>
        <w:tc>
          <w:tcPr>
            <w:tcW w:w="6730" w:type="dxa"/>
            <w:vAlign w:val="center"/>
          </w:tcPr>
          <w:p w14:paraId="78340E99" w14:textId="71016C32" w:rsidR="00D163D2" w:rsidRPr="00D163D2" w:rsidRDefault="00F7406D" w:rsidP="00D163D2">
            <w:pPr>
              <w:autoSpaceDE w:val="0"/>
              <w:autoSpaceDN w:val="0"/>
              <w:adjustRightInd w:val="0"/>
              <w:spacing w:before="40" w:after="40" w:line="276" w:lineRule="auto"/>
              <w:jc w:val="both"/>
              <w:rPr>
                <w:rFonts w:asciiTheme="minorHAnsi" w:eastAsia="SimSun" w:hAnsiTheme="minorHAnsi" w:cstheme="minorHAnsi"/>
                <w:sz w:val="22"/>
                <w:szCs w:val="22"/>
                <w:lang w:val="sv-SE" w:eastAsia="zh-CN"/>
              </w:rPr>
            </w:pPr>
            <w:r>
              <w:rPr>
                <w:rFonts w:asciiTheme="minorHAnsi" w:eastAsia="SimSun" w:hAnsiTheme="minorHAnsi" w:cstheme="minorHAnsi"/>
                <w:sz w:val="22"/>
                <w:szCs w:val="22"/>
                <w:lang w:val="sv-SE" w:eastAsia="zh-CN"/>
              </w:rPr>
              <w:t xml:space="preserve">~33 Ft. Wide </w:t>
            </w:r>
            <w:r w:rsidRPr="00F7406D">
              <w:rPr>
                <w:rFonts w:asciiTheme="minorHAnsi" w:eastAsia="SimSun" w:hAnsiTheme="minorHAnsi" w:cstheme="minorHAnsi"/>
                <w:sz w:val="22"/>
                <w:szCs w:val="22"/>
                <w:lang w:val="sv-SE" w:eastAsia="zh-CN"/>
              </w:rPr>
              <w:t>Ramghat Road</w:t>
            </w:r>
            <w:r>
              <w:rPr>
                <w:rFonts w:asciiTheme="minorHAnsi" w:eastAsia="SimSun" w:hAnsiTheme="minorHAnsi" w:cstheme="minorHAnsi"/>
                <w:sz w:val="22"/>
                <w:szCs w:val="22"/>
                <w:lang w:val="sv-SE" w:eastAsia="zh-CN"/>
              </w:rPr>
              <w:t>, ~300 mtr. Away.</w:t>
            </w:r>
          </w:p>
        </w:tc>
      </w:tr>
    </w:tbl>
    <w:p w14:paraId="2B8FB5DC" w14:textId="77777777" w:rsidR="00C7520C" w:rsidRDefault="00C7520C" w:rsidP="009B1152">
      <w:pPr>
        <w:pStyle w:val="ListParagraph"/>
        <w:autoSpaceDE w:val="0"/>
        <w:autoSpaceDN w:val="0"/>
        <w:adjustRightInd w:val="0"/>
        <w:spacing w:line="360" w:lineRule="auto"/>
        <w:ind w:left="426" w:right="-8"/>
        <w:jc w:val="both"/>
        <w:rPr>
          <w:rFonts w:ascii="Arial" w:hAnsi="Arial" w:cs="Arial"/>
          <w:b/>
          <w:sz w:val="22"/>
        </w:rPr>
      </w:pPr>
    </w:p>
    <w:p w14:paraId="7CDE51E0" w14:textId="3F1FC982" w:rsidR="000104EE" w:rsidRDefault="000104EE" w:rsidP="000104EE">
      <w:pPr>
        <w:pStyle w:val="ListParagraph"/>
        <w:tabs>
          <w:tab w:val="left" w:pos="9781"/>
        </w:tabs>
        <w:autoSpaceDE w:val="0"/>
        <w:autoSpaceDN w:val="0"/>
        <w:adjustRightInd w:val="0"/>
        <w:spacing w:after="240" w:line="360" w:lineRule="auto"/>
        <w:ind w:left="426" w:right="142"/>
        <w:jc w:val="both"/>
        <w:rPr>
          <w:rFonts w:ascii="Arial" w:hAnsi="Arial" w:cs="Arial"/>
          <w:sz w:val="22"/>
          <w:szCs w:val="22"/>
        </w:rPr>
      </w:pPr>
      <w:r w:rsidRPr="000104EE">
        <w:rPr>
          <w:rFonts w:ascii="Arial" w:hAnsi="Arial" w:cs="Arial"/>
          <w:sz w:val="22"/>
          <w:szCs w:val="22"/>
        </w:rPr>
        <w:t>During our site visit dated 12</w:t>
      </w:r>
      <w:r w:rsidRPr="00173BCC">
        <w:rPr>
          <w:rFonts w:ascii="Arial" w:hAnsi="Arial" w:cs="Arial"/>
          <w:sz w:val="22"/>
          <w:szCs w:val="22"/>
          <w:vertAlign w:val="superscript"/>
        </w:rPr>
        <w:t>th</w:t>
      </w:r>
      <w:r w:rsidR="00173BCC">
        <w:rPr>
          <w:rFonts w:ascii="Arial" w:hAnsi="Arial" w:cs="Arial"/>
          <w:sz w:val="22"/>
          <w:szCs w:val="22"/>
        </w:rPr>
        <w:t xml:space="preserve"> </w:t>
      </w:r>
      <w:r w:rsidRPr="000104EE">
        <w:rPr>
          <w:rFonts w:ascii="Arial" w:hAnsi="Arial" w:cs="Arial"/>
          <w:sz w:val="22"/>
          <w:szCs w:val="22"/>
        </w:rPr>
        <w:t xml:space="preserve">April 2025, it was observed that the site is accessible via a 30 ft.-wide private approach road, and the property is East-facing. A prominent local landmark, Golden Stone Resort, is situated approximately 1 km from the project site. The area is in a rapidly urbanizing zone with multiple plotted developments and group housing societies under </w:t>
      </w:r>
      <w:r w:rsidRPr="000104EE">
        <w:rPr>
          <w:rFonts w:ascii="Arial" w:hAnsi="Arial" w:cs="Arial"/>
          <w:sz w:val="22"/>
          <w:szCs w:val="22"/>
        </w:rPr>
        <w:lastRenderedPageBreak/>
        <w:t>construction. Furthermore, Aligarh's industrial area, located in the vicinity, is also witnessing expansion, indicating increasing demand for residential spaces in this micro-market.</w:t>
      </w:r>
    </w:p>
    <w:p w14:paraId="4F061502" w14:textId="5F827A03" w:rsidR="003D645A" w:rsidRDefault="003D645A" w:rsidP="003D645A">
      <w:pPr>
        <w:pStyle w:val="ListParagraph"/>
        <w:numPr>
          <w:ilvl w:val="0"/>
          <w:numId w:val="8"/>
        </w:numPr>
        <w:autoSpaceDE w:val="0"/>
        <w:autoSpaceDN w:val="0"/>
        <w:adjustRightInd w:val="0"/>
        <w:spacing w:after="240" w:line="360" w:lineRule="auto"/>
        <w:ind w:left="426" w:right="-8" w:hanging="425"/>
        <w:jc w:val="both"/>
        <w:rPr>
          <w:rFonts w:ascii="Arial" w:hAnsi="Arial" w:cs="Arial"/>
          <w:b/>
          <w:sz w:val="22"/>
        </w:rPr>
      </w:pPr>
      <w:r w:rsidRPr="00A35B9E">
        <w:rPr>
          <w:rFonts w:ascii="Arial" w:hAnsi="Arial" w:cs="Arial"/>
          <w:b/>
          <w:sz w:val="22"/>
        </w:rPr>
        <w:t>LOCATION MAP:</w:t>
      </w:r>
    </w:p>
    <w:p w14:paraId="0BE70E71" w14:textId="77777777" w:rsidR="00A95E29" w:rsidRDefault="00A95E29" w:rsidP="0085301F">
      <w:pPr>
        <w:pStyle w:val="ListParagraph"/>
        <w:numPr>
          <w:ilvl w:val="0"/>
          <w:numId w:val="39"/>
        </w:numPr>
        <w:autoSpaceDE w:val="0"/>
        <w:autoSpaceDN w:val="0"/>
        <w:adjustRightInd w:val="0"/>
        <w:spacing w:after="240" w:line="360" w:lineRule="auto"/>
        <w:ind w:left="851" w:right="142" w:hanging="425"/>
        <w:jc w:val="both"/>
        <w:rPr>
          <w:rFonts w:ascii="Arial" w:hAnsi="Arial" w:cs="Arial"/>
          <w:b/>
          <w:sz w:val="22"/>
        </w:rPr>
      </w:pPr>
      <w:r w:rsidRPr="003D645A">
        <w:rPr>
          <w:rFonts w:ascii="Arial" w:hAnsi="Arial" w:cs="Arial"/>
          <w:b/>
          <w:sz w:val="22"/>
        </w:rPr>
        <w:t>GOOGLE MAP</w:t>
      </w:r>
      <w:r>
        <w:rPr>
          <w:rFonts w:ascii="Arial" w:hAnsi="Arial" w:cs="Arial"/>
          <w:b/>
          <w:sz w:val="22"/>
        </w:rPr>
        <w:t xml:space="preserve"> LOCATION</w:t>
      </w:r>
      <w:r w:rsidR="003D645A" w:rsidRPr="003D645A">
        <w:rPr>
          <w:rFonts w:ascii="Arial" w:hAnsi="Arial" w:cs="Arial"/>
          <w:b/>
          <w:sz w:val="22"/>
        </w:rPr>
        <w:t xml:space="preserve">: </w:t>
      </w:r>
    </w:p>
    <w:p w14:paraId="7519A487" w14:textId="034EB0C0" w:rsidR="00416E7D" w:rsidRDefault="00416E7D" w:rsidP="00416E7D">
      <w:pPr>
        <w:pStyle w:val="ListParagraph"/>
        <w:tabs>
          <w:tab w:val="left" w:pos="9781"/>
        </w:tabs>
        <w:autoSpaceDE w:val="0"/>
        <w:autoSpaceDN w:val="0"/>
        <w:adjustRightInd w:val="0"/>
        <w:spacing w:after="240" w:line="360" w:lineRule="auto"/>
        <w:ind w:left="851" w:right="142"/>
        <w:jc w:val="both"/>
        <w:rPr>
          <w:rFonts w:ascii="Arial" w:hAnsi="Arial" w:cs="Arial"/>
          <w:bCs/>
          <w:sz w:val="22"/>
          <w:szCs w:val="22"/>
        </w:rPr>
      </w:pPr>
      <w:r w:rsidRPr="00416E7D">
        <w:rPr>
          <w:rFonts w:ascii="Arial" w:hAnsi="Arial" w:cs="Arial"/>
          <w:bCs/>
          <w:sz w:val="22"/>
        </w:rPr>
        <w:t xml:space="preserve">The proposed residential group housing project is situated at Khasra No. 280Mi, 279/1, 202Mi, Village Harduaganj Dehat, Tehsil Koil, District Aligarh, Uttar Pradesh – 202125. The site coordinates are approximately 27°56'13.9"N, 78°08'50.1"E, which places the project well within the urban expansion belt of Aligarh city. </w:t>
      </w:r>
      <w:r>
        <w:rPr>
          <w:rFonts w:ascii="Arial" w:hAnsi="Arial" w:cs="Arial"/>
          <w:bCs/>
          <w:sz w:val="22"/>
        </w:rPr>
        <w:t>T</w:t>
      </w:r>
      <w:r w:rsidR="003D645A" w:rsidRPr="00416E7D">
        <w:rPr>
          <w:rFonts w:ascii="Arial" w:hAnsi="Arial" w:cs="Arial"/>
          <w:bCs/>
          <w:sz w:val="22"/>
          <w:szCs w:val="22"/>
        </w:rPr>
        <w:t>he location as per the Google map is attached below</w:t>
      </w:r>
      <w:r>
        <w:rPr>
          <w:rFonts w:ascii="Arial" w:hAnsi="Arial" w:cs="Arial"/>
          <w:bCs/>
          <w:sz w:val="22"/>
          <w:szCs w:val="22"/>
        </w:rPr>
        <w:t>:</w:t>
      </w:r>
    </w:p>
    <w:p w14:paraId="5B7A08D0" w14:textId="6BA24DE2" w:rsidR="00A94A45" w:rsidRPr="00416E7D" w:rsidRDefault="00F7406D" w:rsidP="00F7406D">
      <w:pPr>
        <w:pStyle w:val="ListParagraph"/>
        <w:tabs>
          <w:tab w:val="left" w:pos="9781"/>
        </w:tabs>
        <w:autoSpaceDE w:val="0"/>
        <w:autoSpaceDN w:val="0"/>
        <w:adjustRightInd w:val="0"/>
        <w:spacing w:after="240" w:line="360" w:lineRule="auto"/>
        <w:ind w:left="851" w:right="142"/>
        <w:jc w:val="both"/>
        <w:rPr>
          <w:rFonts w:ascii="Arial" w:hAnsi="Arial" w:cs="Arial"/>
          <w:sz w:val="22"/>
          <w:szCs w:val="22"/>
        </w:rPr>
      </w:pPr>
      <w:r>
        <w:rPr>
          <w:rFonts w:ascii="Arial" w:hAnsi="Arial" w:cs="Arial"/>
          <w:b/>
          <w:bCs/>
          <w:noProof/>
          <w:kern w:val="36"/>
          <w:sz w:val="48"/>
          <w:szCs w:val="48"/>
          <w:lang w:eastAsia="en-IN"/>
        </w:rPr>
        <w:drawing>
          <wp:inline distT="0" distB="0" distL="0" distR="0" wp14:anchorId="4C92BF67" wp14:editId="4B7953E2">
            <wp:extent cx="5648325" cy="2209800"/>
            <wp:effectExtent l="19050" t="19050" r="28575" b="190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94ECD3.tmp"/>
                    <pic:cNvPicPr/>
                  </pic:nvPicPr>
                  <pic:blipFill>
                    <a:blip r:embed="rId14">
                      <a:extLst>
                        <a:ext uri="{28A0092B-C50C-407E-A947-70E740481C1C}">
                          <a14:useLocalDpi xmlns:a14="http://schemas.microsoft.com/office/drawing/2010/main" val="0"/>
                        </a:ext>
                      </a:extLst>
                    </a:blip>
                    <a:stretch>
                      <a:fillRect/>
                    </a:stretch>
                  </pic:blipFill>
                  <pic:spPr>
                    <a:xfrm>
                      <a:off x="0" y="0"/>
                      <a:ext cx="5648325" cy="2209800"/>
                    </a:xfrm>
                    <a:prstGeom prst="rect">
                      <a:avLst/>
                    </a:prstGeom>
                    <a:ln>
                      <a:solidFill>
                        <a:schemeClr val="tx1"/>
                      </a:solidFill>
                    </a:ln>
                  </pic:spPr>
                </pic:pic>
              </a:graphicData>
            </a:graphic>
          </wp:inline>
        </w:drawing>
      </w:r>
      <w:r w:rsidR="00A94A45" w:rsidRPr="00416E7D">
        <w:rPr>
          <w:rFonts w:ascii="Arial" w:hAnsi="Arial" w:cs="Arial"/>
          <w:b/>
          <w:bCs/>
          <w:kern w:val="36"/>
          <w:sz w:val="48"/>
          <w:szCs w:val="48"/>
          <w:lang w:eastAsia="en-IN"/>
        </w:rPr>
        <w:t xml:space="preserve"> </w:t>
      </w:r>
    </w:p>
    <w:p w14:paraId="06B34443" w14:textId="6F46347C" w:rsidR="00A95E29" w:rsidRPr="0098038C" w:rsidRDefault="00A95E29" w:rsidP="0085301F">
      <w:pPr>
        <w:pStyle w:val="ListParagraph"/>
        <w:numPr>
          <w:ilvl w:val="0"/>
          <w:numId w:val="39"/>
        </w:numPr>
        <w:autoSpaceDE w:val="0"/>
        <w:autoSpaceDN w:val="0"/>
        <w:adjustRightInd w:val="0"/>
        <w:spacing w:after="240" w:line="360" w:lineRule="auto"/>
        <w:ind w:left="851" w:right="142" w:hanging="425"/>
        <w:jc w:val="both"/>
        <w:rPr>
          <w:rFonts w:ascii="Arial" w:hAnsi="Arial" w:cs="Arial"/>
          <w:b/>
          <w:sz w:val="22"/>
        </w:rPr>
      </w:pPr>
      <w:r w:rsidRPr="0098038C">
        <w:rPr>
          <w:rFonts w:ascii="Arial" w:hAnsi="Arial" w:cs="Arial"/>
          <w:b/>
          <w:sz w:val="22"/>
        </w:rPr>
        <w:t xml:space="preserve">GOOGLE MAP LAYOUT: </w:t>
      </w:r>
    </w:p>
    <w:p w14:paraId="264E6814" w14:textId="71F262A3" w:rsidR="00A95E29" w:rsidRPr="006A3F54" w:rsidRDefault="00A95E29" w:rsidP="000104EE">
      <w:pPr>
        <w:pStyle w:val="ListParagraph"/>
        <w:tabs>
          <w:tab w:val="left" w:pos="9781"/>
        </w:tabs>
        <w:autoSpaceDE w:val="0"/>
        <w:autoSpaceDN w:val="0"/>
        <w:adjustRightInd w:val="0"/>
        <w:spacing w:before="240" w:after="240" w:line="360" w:lineRule="auto"/>
        <w:ind w:left="851" w:right="142"/>
        <w:jc w:val="both"/>
        <w:rPr>
          <w:rFonts w:ascii="Arial" w:hAnsi="Arial" w:cs="Arial"/>
          <w:sz w:val="22"/>
          <w:szCs w:val="22"/>
          <w:lang w:eastAsia="en-IN"/>
        </w:rPr>
      </w:pPr>
      <w:r w:rsidRPr="0098038C">
        <w:rPr>
          <w:rFonts w:ascii="Arial" w:hAnsi="Arial" w:cs="Arial"/>
          <w:sz w:val="22"/>
          <w:szCs w:val="22"/>
          <w:lang w:eastAsia="en-IN"/>
        </w:rPr>
        <w:t xml:space="preserve">Demarcation of the whole </w:t>
      </w:r>
      <w:r w:rsidR="00CE7FFB" w:rsidRPr="0098038C">
        <w:rPr>
          <w:rFonts w:ascii="Arial" w:hAnsi="Arial" w:cs="Arial"/>
          <w:sz w:val="22"/>
          <w:szCs w:val="22"/>
          <w:lang w:eastAsia="en-IN"/>
        </w:rPr>
        <w:t>project</w:t>
      </w:r>
      <w:r w:rsidRPr="0098038C">
        <w:rPr>
          <w:rFonts w:ascii="Arial" w:hAnsi="Arial" w:cs="Arial"/>
          <w:sz w:val="22"/>
          <w:szCs w:val="22"/>
          <w:lang w:eastAsia="en-IN"/>
        </w:rPr>
        <w:t xml:space="preserve"> site with approximate measurement on the Google map are attached below:</w:t>
      </w:r>
    </w:p>
    <w:p w14:paraId="62D76E43" w14:textId="1BFC504A" w:rsidR="003D645A" w:rsidRDefault="00B92946" w:rsidP="0098038C">
      <w:pPr>
        <w:pStyle w:val="ListParagraph"/>
        <w:autoSpaceDE w:val="0"/>
        <w:autoSpaceDN w:val="0"/>
        <w:adjustRightInd w:val="0"/>
        <w:spacing w:after="240" w:line="360" w:lineRule="auto"/>
        <w:ind w:left="851" w:right="142"/>
        <w:jc w:val="center"/>
        <w:rPr>
          <w:rFonts w:ascii="Arial" w:hAnsi="Arial" w:cs="Arial"/>
          <w:bCs/>
          <w:sz w:val="22"/>
          <w:szCs w:val="22"/>
          <w:highlight w:val="yellow"/>
        </w:rPr>
      </w:pPr>
      <w:r>
        <w:rPr>
          <w:rFonts w:ascii="Arial" w:hAnsi="Arial" w:cs="Arial"/>
          <w:bCs/>
          <w:noProof/>
          <w:sz w:val="22"/>
          <w:szCs w:val="22"/>
          <w:lang w:eastAsia="en-IN"/>
        </w:rPr>
        <w:drawing>
          <wp:inline distT="0" distB="0" distL="0" distR="0" wp14:anchorId="39A0DE68" wp14:editId="14D1146A">
            <wp:extent cx="5610225" cy="2428875"/>
            <wp:effectExtent l="19050" t="19050" r="28575"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9C3991.tmp"/>
                    <pic:cNvPicPr/>
                  </pic:nvPicPr>
                  <pic:blipFill>
                    <a:blip r:embed="rId15">
                      <a:extLst>
                        <a:ext uri="{28A0092B-C50C-407E-A947-70E740481C1C}">
                          <a14:useLocalDpi xmlns:a14="http://schemas.microsoft.com/office/drawing/2010/main" val="0"/>
                        </a:ext>
                      </a:extLst>
                    </a:blip>
                    <a:stretch>
                      <a:fillRect/>
                    </a:stretch>
                  </pic:blipFill>
                  <pic:spPr>
                    <a:xfrm>
                      <a:off x="0" y="0"/>
                      <a:ext cx="5611010" cy="2429215"/>
                    </a:xfrm>
                    <a:prstGeom prst="rect">
                      <a:avLst/>
                    </a:prstGeom>
                    <a:ln>
                      <a:solidFill>
                        <a:schemeClr val="tx1"/>
                      </a:solidFill>
                    </a:ln>
                  </pic:spPr>
                </pic:pic>
              </a:graphicData>
            </a:graphic>
          </wp:inline>
        </w:drawing>
      </w:r>
    </w:p>
    <w:p w14:paraId="3F4F1070" w14:textId="77777777" w:rsidR="00D82D87" w:rsidRPr="00DC34BC" w:rsidRDefault="00A22FE5" w:rsidP="00D82D87">
      <w:pPr>
        <w:pStyle w:val="ListParagraph"/>
        <w:numPr>
          <w:ilvl w:val="0"/>
          <w:numId w:val="8"/>
        </w:numPr>
        <w:autoSpaceDE w:val="0"/>
        <w:autoSpaceDN w:val="0"/>
        <w:adjustRightInd w:val="0"/>
        <w:spacing w:after="240"/>
        <w:ind w:left="426" w:right="142" w:hanging="425"/>
        <w:rPr>
          <w:rFonts w:ascii="Arial" w:hAnsi="Arial" w:cs="Arial"/>
          <w:sz w:val="22"/>
          <w:szCs w:val="22"/>
        </w:rPr>
      </w:pPr>
      <w:r w:rsidRPr="00DC34BC">
        <w:rPr>
          <w:rFonts w:ascii="Arial" w:eastAsia="Calibri" w:hAnsi="Arial" w:cs="Arial"/>
          <w:b/>
          <w:color w:val="000000"/>
          <w:sz w:val="22"/>
          <w:szCs w:val="22"/>
        </w:rPr>
        <w:lastRenderedPageBreak/>
        <w:t>LAND DETAILS</w:t>
      </w:r>
      <w:r w:rsidR="00FC1B6B" w:rsidRPr="00DC34BC">
        <w:rPr>
          <w:rFonts w:ascii="Arial" w:eastAsia="Calibri" w:hAnsi="Arial" w:cs="Arial"/>
          <w:b/>
          <w:color w:val="000000"/>
          <w:sz w:val="22"/>
          <w:szCs w:val="22"/>
        </w:rPr>
        <w:t>:</w:t>
      </w:r>
      <w:r w:rsidR="00516560" w:rsidRPr="00DC34BC">
        <w:rPr>
          <w:rFonts w:ascii="Arial" w:eastAsia="Calibri" w:hAnsi="Arial" w:cs="Arial"/>
          <w:b/>
          <w:color w:val="000000"/>
          <w:sz w:val="22"/>
          <w:szCs w:val="22"/>
        </w:rPr>
        <w:t xml:space="preserve"> </w:t>
      </w:r>
    </w:p>
    <w:p w14:paraId="0092566F" w14:textId="00F01A75" w:rsidR="00047796" w:rsidRDefault="00C2432A" w:rsidP="00416E7D">
      <w:pPr>
        <w:pStyle w:val="ListParagraph"/>
        <w:spacing w:before="240" w:after="240" w:line="360" w:lineRule="auto"/>
        <w:ind w:left="426" w:right="142"/>
        <w:jc w:val="both"/>
        <w:rPr>
          <w:rFonts w:ascii="Arial" w:hAnsi="Arial" w:cs="Arial"/>
          <w:sz w:val="22"/>
          <w:szCs w:val="22"/>
          <w:lang w:eastAsia="en-IN"/>
        </w:rPr>
      </w:pPr>
      <w:r>
        <w:rPr>
          <w:rFonts w:ascii="Arial" w:hAnsi="Arial" w:cs="Arial"/>
          <w:sz w:val="22"/>
          <w:szCs w:val="22"/>
        </w:rPr>
        <w:t xml:space="preserve">As per the land deed shared by the client, </w:t>
      </w:r>
      <w:r w:rsidRPr="00105EB3">
        <w:rPr>
          <w:rFonts w:ascii="Arial" w:hAnsi="Arial" w:cs="Arial"/>
          <w:sz w:val="22"/>
          <w:szCs w:val="22"/>
        </w:rPr>
        <w:t>M/s Rasik Infra Constructions</w:t>
      </w:r>
      <w:r>
        <w:rPr>
          <w:rFonts w:ascii="Arial" w:hAnsi="Arial" w:cs="Arial"/>
          <w:sz w:val="22"/>
          <w:szCs w:val="22"/>
        </w:rPr>
        <w:t xml:space="preserve"> has </w:t>
      </w:r>
      <w:r w:rsidRPr="00C61C8F">
        <w:rPr>
          <w:rFonts w:ascii="Arial" w:hAnsi="Arial" w:cs="Arial"/>
          <w:sz w:val="22"/>
          <w:szCs w:val="22"/>
        </w:rPr>
        <w:t xml:space="preserve">acquired a total </w:t>
      </w:r>
      <w:r>
        <w:rPr>
          <w:rFonts w:ascii="Arial" w:hAnsi="Arial" w:cs="Arial"/>
          <w:sz w:val="22"/>
          <w:szCs w:val="22"/>
        </w:rPr>
        <w:t>26,612</w:t>
      </w:r>
      <w:r w:rsidRPr="00C61C8F">
        <w:rPr>
          <w:rFonts w:ascii="Arial" w:hAnsi="Arial" w:cs="Arial"/>
          <w:sz w:val="22"/>
          <w:szCs w:val="22"/>
        </w:rPr>
        <w:t xml:space="preserve"> sq. meters</w:t>
      </w:r>
      <w:r w:rsidR="00363B37">
        <w:rPr>
          <w:rFonts w:ascii="Arial" w:hAnsi="Arial" w:cs="Arial"/>
          <w:sz w:val="22"/>
          <w:szCs w:val="22"/>
        </w:rPr>
        <w:t xml:space="preserve"> (2.6612 Hectare)</w:t>
      </w:r>
      <w:r>
        <w:rPr>
          <w:rFonts w:ascii="Arial" w:hAnsi="Arial" w:cs="Arial"/>
          <w:sz w:val="22"/>
          <w:szCs w:val="22"/>
        </w:rPr>
        <w:t xml:space="preserve"> land at</w:t>
      </w:r>
      <w:r w:rsidRPr="0070179D">
        <w:rPr>
          <w:rFonts w:ascii="Arial" w:hAnsi="Arial" w:cs="Arial"/>
          <w:sz w:val="22"/>
          <w:szCs w:val="22"/>
        </w:rPr>
        <w:t xml:space="preserve"> </w:t>
      </w:r>
      <w:r>
        <w:rPr>
          <w:rFonts w:ascii="Arial" w:hAnsi="Arial" w:cs="Arial"/>
          <w:sz w:val="22"/>
          <w:szCs w:val="22"/>
        </w:rPr>
        <w:t>Khasra No. 280Mi, 279/1, 202</w:t>
      </w:r>
      <w:r w:rsidR="004A74BD">
        <w:rPr>
          <w:rFonts w:ascii="Arial" w:hAnsi="Arial" w:cs="Arial"/>
          <w:sz w:val="22"/>
          <w:szCs w:val="22"/>
        </w:rPr>
        <w:t xml:space="preserve">Mi, Village </w:t>
      </w:r>
      <w:r w:rsidRPr="0089565C">
        <w:rPr>
          <w:rFonts w:ascii="Arial" w:hAnsi="Arial" w:cs="Arial"/>
          <w:sz w:val="22"/>
          <w:szCs w:val="22"/>
        </w:rPr>
        <w:t xml:space="preserve">Harduaganj Dehat, Tehsil: Koil &amp; District- Aligarh, Uttar Pradesh </w:t>
      </w:r>
      <w:r w:rsidR="004A74BD">
        <w:rPr>
          <w:rFonts w:ascii="Arial" w:hAnsi="Arial" w:cs="Arial"/>
          <w:sz w:val="22"/>
          <w:szCs w:val="22"/>
        </w:rPr>
        <w:t xml:space="preserve"> </w:t>
      </w:r>
      <w:r w:rsidRPr="0089565C">
        <w:rPr>
          <w:rFonts w:ascii="Arial" w:hAnsi="Arial" w:cs="Arial"/>
          <w:sz w:val="22"/>
          <w:szCs w:val="22"/>
        </w:rPr>
        <w:t>202125</w:t>
      </w:r>
      <w:r w:rsidR="00901CB6">
        <w:rPr>
          <w:rFonts w:ascii="Arial" w:hAnsi="Arial" w:cs="Arial"/>
          <w:sz w:val="22"/>
          <w:szCs w:val="22"/>
        </w:rPr>
        <w:t xml:space="preserve"> for development </w:t>
      </w:r>
      <w:r>
        <w:rPr>
          <w:rFonts w:ascii="Arial" w:hAnsi="Arial" w:cs="Arial"/>
          <w:sz w:val="22"/>
          <w:szCs w:val="22"/>
        </w:rPr>
        <w:t>of</w:t>
      </w:r>
      <w:r w:rsidR="00901CB6">
        <w:rPr>
          <w:rFonts w:ascii="Arial" w:hAnsi="Arial" w:cs="Arial"/>
          <w:sz w:val="22"/>
          <w:szCs w:val="22"/>
        </w:rPr>
        <w:t xml:space="preserve"> Tower A, B, C &amp; D of the</w:t>
      </w:r>
      <w:r>
        <w:rPr>
          <w:rFonts w:ascii="Arial" w:hAnsi="Arial" w:cs="Arial"/>
          <w:sz w:val="22"/>
          <w:szCs w:val="22"/>
        </w:rPr>
        <w:t xml:space="preserve"> proposed project “Rasik Greens”. </w:t>
      </w:r>
      <w:r w:rsidR="00047796" w:rsidRPr="00416E7D">
        <w:rPr>
          <w:rFonts w:ascii="Arial" w:hAnsi="Arial" w:cs="Arial"/>
          <w:sz w:val="22"/>
          <w:szCs w:val="22"/>
          <w:lang w:eastAsia="en-IN"/>
        </w:rPr>
        <w:t xml:space="preserve">The land details purchased by M/s </w:t>
      </w:r>
      <w:r w:rsidRPr="00416E7D">
        <w:rPr>
          <w:rFonts w:ascii="Arial" w:hAnsi="Arial" w:cs="Arial"/>
          <w:sz w:val="22"/>
          <w:szCs w:val="22"/>
          <w:lang w:eastAsia="en-IN"/>
        </w:rPr>
        <w:t>Rasik Infra Constructions</w:t>
      </w:r>
      <w:r w:rsidR="00047796" w:rsidRPr="00416E7D">
        <w:rPr>
          <w:rFonts w:ascii="Arial" w:hAnsi="Arial" w:cs="Arial"/>
          <w:sz w:val="22"/>
          <w:szCs w:val="22"/>
          <w:lang w:eastAsia="en-IN"/>
        </w:rPr>
        <w:t xml:space="preserve"> is shown in the table below:</w:t>
      </w:r>
    </w:p>
    <w:tbl>
      <w:tblPr>
        <w:tblW w:w="4931"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220"/>
        <w:gridCol w:w="903"/>
        <w:gridCol w:w="851"/>
        <w:gridCol w:w="849"/>
        <w:gridCol w:w="1136"/>
        <w:gridCol w:w="989"/>
        <w:gridCol w:w="1275"/>
        <w:gridCol w:w="1844"/>
      </w:tblGrid>
      <w:tr w:rsidR="00363B37" w:rsidRPr="003E70C0" w14:paraId="137104B3" w14:textId="77777777" w:rsidTr="004A74BD">
        <w:trPr>
          <w:trHeight w:val="841"/>
        </w:trPr>
        <w:tc>
          <w:tcPr>
            <w:tcW w:w="363" w:type="pct"/>
            <w:shd w:val="clear" w:color="000000" w:fill="002060"/>
            <w:noWrap/>
            <w:vAlign w:val="center"/>
            <w:hideMark/>
          </w:tcPr>
          <w:p w14:paraId="30E22F03" w14:textId="7C208241" w:rsidR="00363B37" w:rsidRPr="003E70C0" w:rsidRDefault="00363B37" w:rsidP="003E70C0">
            <w:pPr>
              <w:spacing w:line="276" w:lineRule="auto"/>
              <w:jc w:val="center"/>
              <w:rPr>
                <w:rFonts w:asciiTheme="minorHAnsi" w:hAnsiTheme="minorHAnsi" w:cstheme="minorHAnsi"/>
                <w:b/>
                <w:bCs/>
                <w:sz w:val="20"/>
                <w:szCs w:val="20"/>
              </w:rPr>
            </w:pPr>
            <w:r w:rsidRPr="003E70C0">
              <w:rPr>
                <w:rFonts w:asciiTheme="minorHAnsi" w:hAnsiTheme="minorHAnsi" w:cstheme="minorHAnsi"/>
                <w:b/>
                <w:bCs/>
                <w:sz w:val="20"/>
                <w:szCs w:val="20"/>
              </w:rPr>
              <w:t>S.</w:t>
            </w:r>
            <w:r>
              <w:rPr>
                <w:rFonts w:asciiTheme="minorHAnsi" w:hAnsiTheme="minorHAnsi" w:cstheme="minorHAnsi"/>
                <w:b/>
                <w:bCs/>
                <w:sz w:val="20"/>
                <w:szCs w:val="20"/>
              </w:rPr>
              <w:t xml:space="preserve"> </w:t>
            </w:r>
            <w:r w:rsidRPr="003E70C0">
              <w:rPr>
                <w:rFonts w:asciiTheme="minorHAnsi" w:hAnsiTheme="minorHAnsi" w:cstheme="minorHAnsi"/>
                <w:b/>
                <w:bCs/>
                <w:sz w:val="20"/>
                <w:szCs w:val="20"/>
              </w:rPr>
              <w:t>No.</w:t>
            </w:r>
          </w:p>
        </w:tc>
        <w:tc>
          <w:tcPr>
            <w:tcW w:w="624" w:type="pct"/>
            <w:shd w:val="clear" w:color="000000" w:fill="002060"/>
            <w:noWrap/>
            <w:vAlign w:val="center"/>
            <w:hideMark/>
          </w:tcPr>
          <w:p w14:paraId="703254FD" w14:textId="44451289" w:rsidR="00363B37" w:rsidRPr="003E70C0" w:rsidRDefault="00363B37" w:rsidP="003E70C0">
            <w:pPr>
              <w:spacing w:line="276" w:lineRule="auto"/>
              <w:rPr>
                <w:rFonts w:asciiTheme="minorHAnsi" w:hAnsiTheme="minorHAnsi" w:cstheme="minorHAnsi"/>
                <w:b/>
                <w:bCs/>
                <w:sz w:val="20"/>
                <w:szCs w:val="20"/>
              </w:rPr>
            </w:pPr>
            <w:r w:rsidRPr="003E70C0">
              <w:rPr>
                <w:rFonts w:asciiTheme="minorHAnsi" w:hAnsiTheme="minorHAnsi" w:cstheme="minorHAnsi"/>
                <w:b/>
                <w:bCs/>
                <w:sz w:val="20"/>
                <w:szCs w:val="20"/>
              </w:rPr>
              <w:t>Name Of Seller</w:t>
            </w:r>
          </w:p>
        </w:tc>
        <w:tc>
          <w:tcPr>
            <w:tcW w:w="462" w:type="pct"/>
            <w:shd w:val="clear" w:color="000000" w:fill="002060"/>
            <w:noWrap/>
            <w:vAlign w:val="center"/>
            <w:hideMark/>
          </w:tcPr>
          <w:p w14:paraId="55F35203" w14:textId="77777777" w:rsidR="00363B37" w:rsidRPr="003E70C0" w:rsidRDefault="00363B37" w:rsidP="00363B37">
            <w:pPr>
              <w:spacing w:line="276" w:lineRule="auto"/>
              <w:jc w:val="center"/>
              <w:rPr>
                <w:rFonts w:asciiTheme="minorHAnsi" w:hAnsiTheme="minorHAnsi" w:cstheme="minorHAnsi"/>
                <w:b/>
                <w:bCs/>
                <w:sz w:val="20"/>
                <w:szCs w:val="20"/>
              </w:rPr>
            </w:pPr>
            <w:r w:rsidRPr="003E70C0">
              <w:rPr>
                <w:rFonts w:asciiTheme="minorHAnsi" w:hAnsiTheme="minorHAnsi" w:cstheme="minorHAnsi"/>
                <w:b/>
                <w:bCs/>
                <w:sz w:val="20"/>
                <w:szCs w:val="20"/>
              </w:rPr>
              <w:t>GATTA NO.</w:t>
            </w:r>
          </w:p>
        </w:tc>
        <w:tc>
          <w:tcPr>
            <w:tcW w:w="435" w:type="pct"/>
            <w:shd w:val="clear" w:color="000000" w:fill="002060"/>
            <w:noWrap/>
            <w:vAlign w:val="center"/>
            <w:hideMark/>
          </w:tcPr>
          <w:p w14:paraId="729E30B4" w14:textId="77777777" w:rsidR="00363B37" w:rsidRPr="003E70C0" w:rsidRDefault="00363B37" w:rsidP="00363B37">
            <w:pPr>
              <w:spacing w:line="276" w:lineRule="auto"/>
              <w:jc w:val="center"/>
              <w:rPr>
                <w:rFonts w:asciiTheme="minorHAnsi" w:hAnsiTheme="minorHAnsi" w:cstheme="minorHAnsi"/>
                <w:b/>
                <w:bCs/>
                <w:sz w:val="20"/>
                <w:szCs w:val="20"/>
              </w:rPr>
            </w:pPr>
            <w:r w:rsidRPr="003E70C0">
              <w:rPr>
                <w:rFonts w:asciiTheme="minorHAnsi" w:hAnsiTheme="minorHAnsi" w:cstheme="minorHAnsi"/>
                <w:b/>
                <w:bCs/>
                <w:sz w:val="20"/>
                <w:szCs w:val="20"/>
              </w:rPr>
              <w:t>KHATA NO.</w:t>
            </w:r>
          </w:p>
        </w:tc>
        <w:tc>
          <w:tcPr>
            <w:tcW w:w="434" w:type="pct"/>
            <w:shd w:val="clear" w:color="000000" w:fill="002060"/>
            <w:noWrap/>
            <w:vAlign w:val="center"/>
            <w:hideMark/>
          </w:tcPr>
          <w:p w14:paraId="39BF4DA5" w14:textId="77777777" w:rsidR="00363B37" w:rsidRPr="003E70C0" w:rsidRDefault="00363B37" w:rsidP="00363B37">
            <w:pPr>
              <w:spacing w:line="276" w:lineRule="auto"/>
              <w:jc w:val="center"/>
              <w:rPr>
                <w:rFonts w:asciiTheme="minorHAnsi" w:hAnsiTheme="minorHAnsi" w:cstheme="minorHAnsi"/>
                <w:b/>
                <w:bCs/>
                <w:sz w:val="20"/>
                <w:szCs w:val="20"/>
              </w:rPr>
            </w:pPr>
            <w:r w:rsidRPr="003E70C0">
              <w:rPr>
                <w:rFonts w:asciiTheme="minorHAnsi" w:hAnsiTheme="minorHAnsi" w:cstheme="minorHAnsi"/>
                <w:b/>
                <w:bCs/>
                <w:sz w:val="20"/>
                <w:szCs w:val="20"/>
              </w:rPr>
              <w:t>TOTAL AREA</w:t>
            </w:r>
          </w:p>
        </w:tc>
        <w:tc>
          <w:tcPr>
            <w:tcW w:w="581" w:type="pct"/>
            <w:shd w:val="clear" w:color="000000" w:fill="002060"/>
            <w:noWrap/>
            <w:vAlign w:val="center"/>
            <w:hideMark/>
          </w:tcPr>
          <w:p w14:paraId="7B128E47" w14:textId="77777777" w:rsidR="00363B37" w:rsidRPr="003E70C0" w:rsidRDefault="00363B37" w:rsidP="00363B37">
            <w:pPr>
              <w:spacing w:line="276" w:lineRule="auto"/>
              <w:jc w:val="center"/>
              <w:rPr>
                <w:rFonts w:asciiTheme="minorHAnsi" w:hAnsiTheme="minorHAnsi" w:cstheme="minorHAnsi"/>
                <w:b/>
                <w:bCs/>
                <w:sz w:val="20"/>
                <w:szCs w:val="20"/>
              </w:rPr>
            </w:pPr>
            <w:r w:rsidRPr="003E70C0">
              <w:rPr>
                <w:rFonts w:asciiTheme="minorHAnsi" w:hAnsiTheme="minorHAnsi" w:cstheme="minorHAnsi"/>
                <w:b/>
                <w:bCs/>
                <w:sz w:val="20"/>
                <w:szCs w:val="20"/>
              </w:rPr>
              <w:t>DATE OF REGISTRY</w:t>
            </w:r>
          </w:p>
        </w:tc>
        <w:tc>
          <w:tcPr>
            <w:tcW w:w="506" w:type="pct"/>
            <w:shd w:val="clear" w:color="000000" w:fill="002060"/>
            <w:noWrap/>
            <w:vAlign w:val="center"/>
            <w:hideMark/>
          </w:tcPr>
          <w:p w14:paraId="11E923BF" w14:textId="77777777" w:rsidR="00363B37" w:rsidRPr="003E70C0" w:rsidRDefault="00363B37" w:rsidP="00363B37">
            <w:pPr>
              <w:spacing w:line="276" w:lineRule="auto"/>
              <w:jc w:val="center"/>
              <w:rPr>
                <w:rFonts w:asciiTheme="minorHAnsi" w:hAnsiTheme="minorHAnsi" w:cstheme="minorHAnsi"/>
                <w:b/>
                <w:bCs/>
                <w:sz w:val="20"/>
                <w:szCs w:val="20"/>
              </w:rPr>
            </w:pPr>
            <w:r w:rsidRPr="003E70C0">
              <w:rPr>
                <w:rFonts w:asciiTheme="minorHAnsi" w:hAnsiTheme="minorHAnsi" w:cstheme="minorHAnsi"/>
                <w:b/>
                <w:bCs/>
                <w:sz w:val="20"/>
                <w:szCs w:val="20"/>
              </w:rPr>
              <w:t>AREA (HECTARE)</w:t>
            </w:r>
          </w:p>
        </w:tc>
        <w:tc>
          <w:tcPr>
            <w:tcW w:w="652" w:type="pct"/>
            <w:shd w:val="clear" w:color="000000" w:fill="002060"/>
            <w:noWrap/>
            <w:vAlign w:val="center"/>
            <w:hideMark/>
          </w:tcPr>
          <w:p w14:paraId="665A3F4D" w14:textId="77777777" w:rsidR="00363B37" w:rsidRPr="003E70C0" w:rsidRDefault="00363B37" w:rsidP="00363B37">
            <w:pPr>
              <w:spacing w:line="276" w:lineRule="auto"/>
              <w:jc w:val="center"/>
              <w:rPr>
                <w:rFonts w:asciiTheme="minorHAnsi" w:hAnsiTheme="minorHAnsi" w:cstheme="minorHAnsi"/>
                <w:b/>
                <w:bCs/>
                <w:sz w:val="20"/>
                <w:szCs w:val="20"/>
              </w:rPr>
            </w:pPr>
            <w:r w:rsidRPr="003E70C0">
              <w:rPr>
                <w:rFonts w:asciiTheme="minorHAnsi" w:hAnsiTheme="minorHAnsi" w:cstheme="minorHAnsi"/>
                <w:b/>
                <w:bCs/>
                <w:sz w:val="20"/>
                <w:szCs w:val="20"/>
              </w:rPr>
              <w:t>DETAILS OF REGISTRY</w:t>
            </w:r>
          </w:p>
        </w:tc>
        <w:tc>
          <w:tcPr>
            <w:tcW w:w="943" w:type="pct"/>
            <w:shd w:val="clear" w:color="000000" w:fill="002060"/>
            <w:vAlign w:val="center"/>
            <w:hideMark/>
          </w:tcPr>
          <w:p w14:paraId="2F3B5D24" w14:textId="77777777" w:rsidR="00363B37" w:rsidRPr="003E70C0" w:rsidRDefault="00363B37" w:rsidP="00363B37">
            <w:pPr>
              <w:spacing w:line="276" w:lineRule="auto"/>
              <w:jc w:val="center"/>
              <w:rPr>
                <w:rFonts w:asciiTheme="minorHAnsi" w:hAnsiTheme="minorHAnsi" w:cstheme="minorHAnsi"/>
                <w:b/>
                <w:bCs/>
                <w:sz w:val="20"/>
                <w:szCs w:val="20"/>
              </w:rPr>
            </w:pPr>
            <w:r w:rsidRPr="003E70C0">
              <w:rPr>
                <w:rFonts w:asciiTheme="minorHAnsi" w:hAnsiTheme="minorHAnsi" w:cstheme="minorHAnsi"/>
                <w:b/>
                <w:bCs/>
                <w:sz w:val="20"/>
                <w:szCs w:val="20"/>
              </w:rPr>
              <w:t>PRICE (Benama+Stamp+1% recipt+advocate fees)</w:t>
            </w:r>
          </w:p>
        </w:tc>
      </w:tr>
      <w:tr w:rsidR="00363B37" w:rsidRPr="003E70C0" w14:paraId="2F73588C" w14:textId="77777777" w:rsidTr="004A74BD">
        <w:trPr>
          <w:trHeight w:val="375"/>
        </w:trPr>
        <w:tc>
          <w:tcPr>
            <w:tcW w:w="363" w:type="pct"/>
            <w:shd w:val="clear" w:color="auto" w:fill="auto"/>
            <w:noWrap/>
            <w:vAlign w:val="center"/>
            <w:hideMark/>
          </w:tcPr>
          <w:p w14:paraId="71CDF99A" w14:textId="77777777" w:rsidR="00363B37" w:rsidRPr="003E70C0" w:rsidRDefault="00363B37" w:rsidP="003E70C0">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1</w:t>
            </w:r>
          </w:p>
        </w:tc>
        <w:tc>
          <w:tcPr>
            <w:tcW w:w="624" w:type="pct"/>
            <w:vMerge w:val="restart"/>
            <w:shd w:val="clear" w:color="auto" w:fill="auto"/>
            <w:vAlign w:val="center"/>
            <w:hideMark/>
          </w:tcPr>
          <w:p w14:paraId="05ED7A17" w14:textId="77777777" w:rsidR="00363B37" w:rsidRPr="003E70C0" w:rsidRDefault="00363B37" w:rsidP="003E70C0">
            <w:pPr>
              <w:spacing w:line="276" w:lineRule="auto"/>
              <w:rPr>
                <w:rFonts w:asciiTheme="minorHAnsi" w:hAnsiTheme="minorHAnsi" w:cstheme="minorHAnsi"/>
                <w:sz w:val="20"/>
                <w:szCs w:val="20"/>
              </w:rPr>
            </w:pPr>
            <w:r w:rsidRPr="003E70C0">
              <w:rPr>
                <w:rFonts w:asciiTheme="minorHAnsi" w:hAnsiTheme="minorHAnsi" w:cstheme="minorHAnsi"/>
                <w:sz w:val="20"/>
                <w:szCs w:val="20"/>
              </w:rPr>
              <w:t>GYAN CHAND JAIN, VINOD KUMAR JAIN, AJAY KUMAR JAIN AND MAHESH CHAND JAIN, VIKAS JAIN</w:t>
            </w:r>
          </w:p>
        </w:tc>
        <w:tc>
          <w:tcPr>
            <w:tcW w:w="462" w:type="pct"/>
            <w:shd w:val="clear" w:color="auto" w:fill="auto"/>
            <w:noWrap/>
            <w:vAlign w:val="center"/>
            <w:hideMark/>
          </w:tcPr>
          <w:p w14:paraId="027182A0"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280Mi</w:t>
            </w:r>
          </w:p>
        </w:tc>
        <w:tc>
          <w:tcPr>
            <w:tcW w:w="435" w:type="pct"/>
            <w:vMerge w:val="restart"/>
            <w:shd w:val="clear" w:color="auto" w:fill="auto"/>
            <w:noWrap/>
            <w:vAlign w:val="center"/>
            <w:hideMark/>
          </w:tcPr>
          <w:p w14:paraId="57ACE56D"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00304</w:t>
            </w:r>
          </w:p>
        </w:tc>
        <w:tc>
          <w:tcPr>
            <w:tcW w:w="434" w:type="pct"/>
            <w:vMerge w:val="restart"/>
            <w:shd w:val="clear" w:color="auto" w:fill="auto"/>
            <w:noWrap/>
            <w:vAlign w:val="center"/>
            <w:hideMark/>
          </w:tcPr>
          <w:p w14:paraId="1EEA745F"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0.8550</w:t>
            </w:r>
          </w:p>
        </w:tc>
        <w:tc>
          <w:tcPr>
            <w:tcW w:w="581" w:type="pct"/>
            <w:shd w:val="clear" w:color="auto" w:fill="auto"/>
            <w:noWrap/>
            <w:vAlign w:val="center"/>
            <w:hideMark/>
          </w:tcPr>
          <w:p w14:paraId="237F2EF7"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11-06-2021</w:t>
            </w:r>
          </w:p>
        </w:tc>
        <w:tc>
          <w:tcPr>
            <w:tcW w:w="506" w:type="pct"/>
            <w:shd w:val="clear" w:color="auto" w:fill="auto"/>
            <w:noWrap/>
            <w:vAlign w:val="center"/>
            <w:hideMark/>
          </w:tcPr>
          <w:p w14:paraId="61397406" w14:textId="767A16D2"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0.1710</w:t>
            </w:r>
          </w:p>
        </w:tc>
        <w:tc>
          <w:tcPr>
            <w:tcW w:w="652" w:type="pct"/>
            <w:shd w:val="clear" w:color="auto" w:fill="auto"/>
            <w:noWrap/>
            <w:vAlign w:val="center"/>
            <w:hideMark/>
          </w:tcPr>
          <w:p w14:paraId="481E108A"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01/15649/181-202/6044</w:t>
            </w:r>
          </w:p>
        </w:tc>
        <w:tc>
          <w:tcPr>
            <w:tcW w:w="943" w:type="pct"/>
            <w:vMerge w:val="restart"/>
            <w:shd w:val="clear" w:color="auto" w:fill="auto"/>
            <w:noWrap/>
            <w:vAlign w:val="center"/>
            <w:hideMark/>
          </w:tcPr>
          <w:p w14:paraId="446D4816" w14:textId="2364D1CD"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2,35,72,300</w:t>
            </w:r>
          </w:p>
        </w:tc>
      </w:tr>
      <w:tr w:rsidR="00363B37" w:rsidRPr="003E70C0" w14:paraId="10ECBE82" w14:textId="77777777" w:rsidTr="004A74BD">
        <w:trPr>
          <w:trHeight w:val="375"/>
        </w:trPr>
        <w:tc>
          <w:tcPr>
            <w:tcW w:w="363" w:type="pct"/>
            <w:shd w:val="clear" w:color="auto" w:fill="auto"/>
            <w:noWrap/>
            <w:vAlign w:val="center"/>
            <w:hideMark/>
          </w:tcPr>
          <w:p w14:paraId="7718C38E" w14:textId="77777777" w:rsidR="00363B37" w:rsidRPr="003E70C0" w:rsidRDefault="00363B37" w:rsidP="003E70C0">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2</w:t>
            </w:r>
          </w:p>
        </w:tc>
        <w:tc>
          <w:tcPr>
            <w:tcW w:w="624" w:type="pct"/>
            <w:vMerge/>
            <w:vAlign w:val="center"/>
            <w:hideMark/>
          </w:tcPr>
          <w:p w14:paraId="0C13107B" w14:textId="77777777" w:rsidR="00363B37" w:rsidRPr="003E70C0" w:rsidRDefault="00363B37" w:rsidP="003E70C0">
            <w:pPr>
              <w:spacing w:line="276" w:lineRule="auto"/>
              <w:rPr>
                <w:rFonts w:asciiTheme="minorHAnsi" w:hAnsiTheme="minorHAnsi" w:cstheme="minorHAnsi"/>
                <w:sz w:val="20"/>
                <w:szCs w:val="20"/>
              </w:rPr>
            </w:pPr>
          </w:p>
        </w:tc>
        <w:tc>
          <w:tcPr>
            <w:tcW w:w="462" w:type="pct"/>
            <w:shd w:val="clear" w:color="auto" w:fill="auto"/>
            <w:noWrap/>
            <w:vAlign w:val="center"/>
            <w:hideMark/>
          </w:tcPr>
          <w:p w14:paraId="526BF5C1"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280Mi</w:t>
            </w:r>
          </w:p>
        </w:tc>
        <w:tc>
          <w:tcPr>
            <w:tcW w:w="435" w:type="pct"/>
            <w:vMerge/>
            <w:vAlign w:val="center"/>
            <w:hideMark/>
          </w:tcPr>
          <w:p w14:paraId="12BFDA5D" w14:textId="77777777" w:rsidR="00363B37" w:rsidRPr="003E70C0" w:rsidRDefault="00363B37" w:rsidP="00363B37">
            <w:pPr>
              <w:spacing w:line="276" w:lineRule="auto"/>
              <w:jc w:val="center"/>
              <w:rPr>
                <w:rFonts w:asciiTheme="minorHAnsi" w:hAnsiTheme="minorHAnsi" w:cstheme="minorHAnsi"/>
                <w:sz w:val="20"/>
                <w:szCs w:val="20"/>
              </w:rPr>
            </w:pPr>
          </w:p>
        </w:tc>
        <w:tc>
          <w:tcPr>
            <w:tcW w:w="434" w:type="pct"/>
            <w:vMerge/>
            <w:vAlign w:val="center"/>
            <w:hideMark/>
          </w:tcPr>
          <w:p w14:paraId="6528CED1" w14:textId="77777777" w:rsidR="00363B37" w:rsidRPr="003E70C0" w:rsidRDefault="00363B37" w:rsidP="00363B37">
            <w:pPr>
              <w:spacing w:line="276" w:lineRule="auto"/>
              <w:jc w:val="center"/>
              <w:rPr>
                <w:rFonts w:asciiTheme="minorHAnsi" w:hAnsiTheme="minorHAnsi" w:cstheme="minorHAnsi"/>
                <w:sz w:val="20"/>
                <w:szCs w:val="20"/>
              </w:rPr>
            </w:pPr>
          </w:p>
        </w:tc>
        <w:tc>
          <w:tcPr>
            <w:tcW w:w="581" w:type="pct"/>
            <w:shd w:val="clear" w:color="auto" w:fill="auto"/>
            <w:noWrap/>
            <w:vAlign w:val="center"/>
            <w:hideMark/>
          </w:tcPr>
          <w:p w14:paraId="69930822"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11-06-2021</w:t>
            </w:r>
          </w:p>
        </w:tc>
        <w:tc>
          <w:tcPr>
            <w:tcW w:w="506" w:type="pct"/>
            <w:shd w:val="clear" w:color="auto" w:fill="auto"/>
            <w:noWrap/>
            <w:vAlign w:val="center"/>
            <w:hideMark/>
          </w:tcPr>
          <w:p w14:paraId="48ABE2E2" w14:textId="13E0CD5B"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0.1710</w:t>
            </w:r>
          </w:p>
        </w:tc>
        <w:tc>
          <w:tcPr>
            <w:tcW w:w="652" w:type="pct"/>
            <w:shd w:val="clear" w:color="auto" w:fill="auto"/>
            <w:noWrap/>
            <w:vAlign w:val="center"/>
            <w:hideMark/>
          </w:tcPr>
          <w:p w14:paraId="7C5005A9"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01/15649/203-226/6045</w:t>
            </w:r>
          </w:p>
        </w:tc>
        <w:tc>
          <w:tcPr>
            <w:tcW w:w="943" w:type="pct"/>
            <w:vMerge/>
            <w:vAlign w:val="center"/>
            <w:hideMark/>
          </w:tcPr>
          <w:p w14:paraId="24F61E14" w14:textId="77777777" w:rsidR="00363B37" w:rsidRPr="003E70C0" w:rsidRDefault="00363B37" w:rsidP="00363B37">
            <w:pPr>
              <w:spacing w:line="276" w:lineRule="auto"/>
              <w:jc w:val="center"/>
              <w:rPr>
                <w:rFonts w:asciiTheme="minorHAnsi" w:hAnsiTheme="minorHAnsi" w:cstheme="minorHAnsi"/>
                <w:sz w:val="20"/>
                <w:szCs w:val="20"/>
              </w:rPr>
            </w:pPr>
          </w:p>
        </w:tc>
      </w:tr>
      <w:tr w:rsidR="00363B37" w:rsidRPr="003E70C0" w14:paraId="0495BE9B" w14:textId="77777777" w:rsidTr="004A74BD">
        <w:trPr>
          <w:trHeight w:val="375"/>
        </w:trPr>
        <w:tc>
          <w:tcPr>
            <w:tcW w:w="363" w:type="pct"/>
            <w:shd w:val="clear" w:color="auto" w:fill="auto"/>
            <w:noWrap/>
            <w:vAlign w:val="center"/>
            <w:hideMark/>
          </w:tcPr>
          <w:p w14:paraId="65554183" w14:textId="77777777" w:rsidR="00363B37" w:rsidRPr="003E70C0" w:rsidRDefault="00363B37" w:rsidP="003E70C0">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3</w:t>
            </w:r>
          </w:p>
        </w:tc>
        <w:tc>
          <w:tcPr>
            <w:tcW w:w="624" w:type="pct"/>
            <w:vMerge/>
            <w:vAlign w:val="center"/>
            <w:hideMark/>
          </w:tcPr>
          <w:p w14:paraId="12BF38F3" w14:textId="77777777" w:rsidR="00363B37" w:rsidRPr="003E70C0" w:rsidRDefault="00363B37" w:rsidP="003E70C0">
            <w:pPr>
              <w:spacing w:line="276" w:lineRule="auto"/>
              <w:rPr>
                <w:rFonts w:asciiTheme="minorHAnsi" w:hAnsiTheme="minorHAnsi" w:cstheme="minorHAnsi"/>
                <w:sz w:val="20"/>
                <w:szCs w:val="20"/>
              </w:rPr>
            </w:pPr>
          </w:p>
        </w:tc>
        <w:tc>
          <w:tcPr>
            <w:tcW w:w="462" w:type="pct"/>
            <w:shd w:val="clear" w:color="auto" w:fill="auto"/>
            <w:noWrap/>
            <w:vAlign w:val="center"/>
            <w:hideMark/>
          </w:tcPr>
          <w:p w14:paraId="4CF88D81"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280Mi</w:t>
            </w:r>
          </w:p>
        </w:tc>
        <w:tc>
          <w:tcPr>
            <w:tcW w:w="435" w:type="pct"/>
            <w:vMerge/>
            <w:vAlign w:val="center"/>
            <w:hideMark/>
          </w:tcPr>
          <w:p w14:paraId="765975C9" w14:textId="77777777" w:rsidR="00363B37" w:rsidRPr="003E70C0" w:rsidRDefault="00363B37" w:rsidP="00363B37">
            <w:pPr>
              <w:spacing w:line="276" w:lineRule="auto"/>
              <w:jc w:val="center"/>
              <w:rPr>
                <w:rFonts w:asciiTheme="minorHAnsi" w:hAnsiTheme="minorHAnsi" w:cstheme="minorHAnsi"/>
                <w:sz w:val="20"/>
                <w:szCs w:val="20"/>
              </w:rPr>
            </w:pPr>
          </w:p>
        </w:tc>
        <w:tc>
          <w:tcPr>
            <w:tcW w:w="434" w:type="pct"/>
            <w:vMerge/>
            <w:vAlign w:val="center"/>
            <w:hideMark/>
          </w:tcPr>
          <w:p w14:paraId="61089DBF" w14:textId="77777777" w:rsidR="00363B37" w:rsidRPr="003E70C0" w:rsidRDefault="00363B37" w:rsidP="00363B37">
            <w:pPr>
              <w:spacing w:line="276" w:lineRule="auto"/>
              <w:jc w:val="center"/>
              <w:rPr>
                <w:rFonts w:asciiTheme="minorHAnsi" w:hAnsiTheme="minorHAnsi" w:cstheme="minorHAnsi"/>
                <w:sz w:val="20"/>
                <w:szCs w:val="20"/>
              </w:rPr>
            </w:pPr>
          </w:p>
        </w:tc>
        <w:tc>
          <w:tcPr>
            <w:tcW w:w="581" w:type="pct"/>
            <w:shd w:val="clear" w:color="auto" w:fill="auto"/>
            <w:noWrap/>
            <w:vAlign w:val="center"/>
            <w:hideMark/>
          </w:tcPr>
          <w:p w14:paraId="2298A0CC"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11-06-2021</w:t>
            </w:r>
          </w:p>
        </w:tc>
        <w:tc>
          <w:tcPr>
            <w:tcW w:w="506" w:type="pct"/>
            <w:shd w:val="clear" w:color="auto" w:fill="auto"/>
            <w:noWrap/>
            <w:vAlign w:val="center"/>
            <w:hideMark/>
          </w:tcPr>
          <w:p w14:paraId="545D87FA" w14:textId="6541AA8E"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0.1710</w:t>
            </w:r>
          </w:p>
        </w:tc>
        <w:tc>
          <w:tcPr>
            <w:tcW w:w="652" w:type="pct"/>
            <w:shd w:val="clear" w:color="auto" w:fill="auto"/>
            <w:noWrap/>
            <w:vAlign w:val="center"/>
            <w:hideMark/>
          </w:tcPr>
          <w:p w14:paraId="7852E975"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01/15649/227-248/6046</w:t>
            </w:r>
          </w:p>
        </w:tc>
        <w:tc>
          <w:tcPr>
            <w:tcW w:w="943" w:type="pct"/>
            <w:vMerge/>
            <w:vAlign w:val="center"/>
            <w:hideMark/>
          </w:tcPr>
          <w:p w14:paraId="1FD3349A" w14:textId="77777777" w:rsidR="00363B37" w:rsidRPr="003E70C0" w:rsidRDefault="00363B37" w:rsidP="00363B37">
            <w:pPr>
              <w:spacing w:line="276" w:lineRule="auto"/>
              <w:jc w:val="center"/>
              <w:rPr>
                <w:rFonts w:asciiTheme="minorHAnsi" w:hAnsiTheme="minorHAnsi" w:cstheme="minorHAnsi"/>
                <w:sz w:val="20"/>
                <w:szCs w:val="20"/>
              </w:rPr>
            </w:pPr>
          </w:p>
        </w:tc>
      </w:tr>
      <w:tr w:rsidR="00363B37" w:rsidRPr="003E70C0" w14:paraId="6F0F9779" w14:textId="77777777" w:rsidTr="004A74BD">
        <w:trPr>
          <w:trHeight w:val="375"/>
        </w:trPr>
        <w:tc>
          <w:tcPr>
            <w:tcW w:w="363" w:type="pct"/>
            <w:shd w:val="clear" w:color="auto" w:fill="auto"/>
            <w:noWrap/>
            <w:vAlign w:val="center"/>
            <w:hideMark/>
          </w:tcPr>
          <w:p w14:paraId="7FBDFECC" w14:textId="77777777" w:rsidR="00363B37" w:rsidRPr="003E70C0" w:rsidRDefault="00363B37" w:rsidP="003E70C0">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4</w:t>
            </w:r>
          </w:p>
        </w:tc>
        <w:tc>
          <w:tcPr>
            <w:tcW w:w="624" w:type="pct"/>
            <w:vMerge/>
            <w:vAlign w:val="center"/>
            <w:hideMark/>
          </w:tcPr>
          <w:p w14:paraId="36E4C4AE" w14:textId="77777777" w:rsidR="00363B37" w:rsidRPr="003E70C0" w:rsidRDefault="00363B37" w:rsidP="003E70C0">
            <w:pPr>
              <w:spacing w:line="276" w:lineRule="auto"/>
              <w:rPr>
                <w:rFonts w:asciiTheme="minorHAnsi" w:hAnsiTheme="minorHAnsi" w:cstheme="minorHAnsi"/>
                <w:sz w:val="20"/>
                <w:szCs w:val="20"/>
              </w:rPr>
            </w:pPr>
          </w:p>
        </w:tc>
        <w:tc>
          <w:tcPr>
            <w:tcW w:w="462" w:type="pct"/>
            <w:shd w:val="clear" w:color="auto" w:fill="auto"/>
            <w:noWrap/>
            <w:vAlign w:val="center"/>
            <w:hideMark/>
          </w:tcPr>
          <w:p w14:paraId="015A28B2"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280Mi</w:t>
            </w:r>
          </w:p>
        </w:tc>
        <w:tc>
          <w:tcPr>
            <w:tcW w:w="435" w:type="pct"/>
            <w:vMerge/>
            <w:vAlign w:val="center"/>
            <w:hideMark/>
          </w:tcPr>
          <w:p w14:paraId="7AD7F433" w14:textId="77777777" w:rsidR="00363B37" w:rsidRPr="003E70C0" w:rsidRDefault="00363B37" w:rsidP="00363B37">
            <w:pPr>
              <w:spacing w:line="276" w:lineRule="auto"/>
              <w:jc w:val="center"/>
              <w:rPr>
                <w:rFonts w:asciiTheme="minorHAnsi" w:hAnsiTheme="minorHAnsi" w:cstheme="minorHAnsi"/>
                <w:sz w:val="20"/>
                <w:szCs w:val="20"/>
              </w:rPr>
            </w:pPr>
          </w:p>
        </w:tc>
        <w:tc>
          <w:tcPr>
            <w:tcW w:w="434" w:type="pct"/>
            <w:vMerge/>
            <w:vAlign w:val="center"/>
            <w:hideMark/>
          </w:tcPr>
          <w:p w14:paraId="49C049EE" w14:textId="77777777" w:rsidR="00363B37" w:rsidRPr="003E70C0" w:rsidRDefault="00363B37" w:rsidP="00363B37">
            <w:pPr>
              <w:spacing w:line="276" w:lineRule="auto"/>
              <w:jc w:val="center"/>
              <w:rPr>
                <w:rFonts w:asciiTheme="minorHAnsi" w:hAnsiTheme="minorHAnsi" w:cstheme="minorHAnsi"/>
                <w:sz w:val="20"/>
                <w:szCs w:val="20"/>
              </w:rPr>
            </w:pPr>
          </w:p>
        </w:tc>
        <w:tc>
          <w:tcPr>
            <w:tcW w:w="581" w:type="pct"/>
            <w:shd w:val="clear" w:color="auto" w:fill="auto"/>
            <w:noWrap/>
            <w:vAlign w:val="center"/>
            <w:hideMark/>
          </w:tcPr>
          <w:p w14:paraId="70E10926"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11-06-2021</w:t>
            </w:r>
          </w:p>
        </w:tc>
        <w:tc>
          <w:tcPr>
            <w:tcW w:w="506" w:type="pct"/>
            <w:shd w:val="clear" w:color="auto" w:fill="auto"/>
            <w:noWrap/>
            <w:vAlign w:val="center"/>
            <w:hideMark/>
          </w:tcPr>
          <w:p w14:paraId="0428E0E8" w14:textId="5D536666"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0.1710</w:t>
            </w:r>
          </w:p>
        </w:tc>
        <w:tc>
          <w:tcPr>
            <w:tcW w:w="652" w:type="pct"/>
            <w:shd w:val="clear" w:color="auto" w:fill="auto"/>
            <w:noWrap/>
            <w:vAlign w:val="center"/>
            <w:hideMark/>
          </w:tcPr>
          <w:p w14:paraId="19B4F1B4"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01/15649/249-270/6047</w:t>
            </w:r>
          </w:p>
        </w:tc>
        <w:tc>
          <w:tcPr>
            <w:tcW w:w="943" w:type="pct"/>
            <w:vMerge/>
            <w:vAlign w:val="center"/>
            <w:hideMark/>
          </w:tcPr>
          <w:p w14:paraId="4DA932D3" w14:textId="77777777" w:rsidR="00363B37" w:rsidRPr="003E70C0" w:rsidRDefault="00363B37" w:rsidP="00363B37">
            <w:pPr>
              <w:spacing w:line="276" w:lineRule="auto"/>
              <w:jc w:val="center"/>
              <w:rPr>
                <w:rFonts w:asciiTheme="minorHAnsi" w:hAnsiTheme="minorHAnsi" w:cstheme="minorHAnsi"/>
                <w:sz w:val="20"/>
                <w:szCs w:val="20"/>
              </w:rPr>
            </w:pPr>
          </w:p>
        </w:tc>
      </w:tr>
      <w:tr w:rsidR="00363B37" w:rsidRPr="003E70C0" w14:paraId="4047E823" w14:textId="77777777" w:rsidTr="004A74BD">
        <w:trPr>
          <w:trHeight w:val="375"/>
        </w:trPr>
        <w:tc>
          <w:tcPr>
            <w:tcW w:w="363" w:type="pct"/>
            <w:shd w:val="clear" w:color="auto" w:fill="auto"/>
            <w:noWrap/>
            <w:vAlign w:val="center"/>
            <w:hideMark/>
          </w:tcPr>
          <w:p w14:paraId="44330075" w14:textId="77777777" w:rsidR="00363B37" w:rsidRPr="003E70C0" w:rsidRDefault="00363B37" w:rsidP="003E70C0">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5</w:t>
            </w:r>
          </w:p>
        </w:tc>
        <w:tc>
          <w:tcPr>
            <w:tcW w:w="624" w:type="pct"/>
            <w:vMerge/>
            <w:vAlign w:val="center"/>
            <w:hideMark/>
          </w:tcPr>
          <w:p w14:paraId="73A559F3" w14:textId="77777777" w:rsidR="00363B37" w:rsidRPr="003E70C0" w:rsidRDefault="00363B37" w:rsidP="003E70C0">
            <w:pPr>
              <w:spacing w:line="276" w:lineRule="auto"/>
              <w:rPr>
                <w:rFonts w:asciiTheme="minorHAnsi" w:hAnsiTheme="minorHAnsi" w:cstheme="minorHAnsi"/>
                <w:sz w:val="20"/>
                <w:szCs w:val="20"/>
              </w:rPr>
            </w:pPr>
          </w:p>
        </w:tc>
        <w:tc>
          <w:tcPr>
            <w:tcW w:w="462" w:type="pct"/>
            <w:shd w:val="clear" w:color="auto" w:fill="auto"/>
            <w:noWrap/>
            <w:vAlign w:val="center"/>
            <w:hideMark/>
          </w:tcPr>
          <w:p w14:paraId="2978AA20"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280Mi</w:t>
            </w:r>
          </w:p>
        </w:tc>
        <w:tc>
          <w:tcPr>
            <w:tcW w:w="435" w:type="pct"/>
            <w:vMerge/>
            <w:vAlign w:val="center"/>
            <w:hideMark/>
          </w:tcPr>
          <w:p w14:paraId="1523685E" w14:textId="77777777" w:rsidR="00363B37" w:rsidRPr="003E70C0" w:rsidRDefault="00363B37" w:rsidP="00363B37">
            <w:pPr>
              <w:spacing w:line="276" w:lineRule="auto"/>
              <w:jc w:val="center"/>
              <w:rPr>
                <w:rFonts w:asciiTheme="minorHAnsi" w:hAnsiTheme="minorHAnsi" w:cstheme="minorHAnsi"/>
                <w:sz w:val="20"/>
                <w:szCs w:val="20"/>
              </w:rPr>
            </w:pPr>
          </w:p>
        </w:tc>
        <w:tc>
          <w:tcPr>
            <w:tcW w:w="434" w:type="pct"/>
            <w:vMerge/>
            <w:vAlign w:val="center"/>
            <w:hideMark/>
          </w:tcPr>
          <w:p w14:paraId="0A67905B" w14:textId="77777777" w:rsidR="00363B37" w:rsidRPr="003E70C0" w:rsidRDefault="00363B37" w:rsidP="00363B37">
            <w:pPr>
              <w:spacing w:line="276" w:lineRule="auto"/>
              <w:jc w:val="center"/>
              <w:rPr>
                <w:rFonts w:asciiTheme="minorHAnsi" w:hAnsiTheme="minorHAnsi" w:cstheme="minorHAnsi"/>
                <w:sz w:val="20"/>
                <w:szCs w:val="20"/>
              </w:rPr>
            </w:pPr>
          </w:p>
        </w:tc>
        <w:tc>
          <w:tcPr>
            <w:tcW w:w="581" w:type="pct"/>
            <w:shd w:val="clear" w:color="auto" w:fill="auto"/>
            <w:noWrap/>
            <w:vAlign w:val="center"/>
            <w:hideMark/>
          </w:tcPr>
          <w:p w14:paraId="42199AFF"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11-06-2021</w:t>
            </w:r>
          </w:p>
        </w:tc>
        <w:tc>
          <w:tcPr>
            <w:tcW w:w="506" w:type="pct"/>
            <w:shd w:val="clear" w:color="auto" w:fill="auto"/>
            <w:noWrap/>
            <w:vAlign w:val="center"/>
            <w:hideMark/>
          </w:tcPr>
          <w:p w14:paraId="6B5BFB5B" w14:textId="17952C54"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0.1710</w:t>
            </w:r>
          </w:p>
        </w:tc>
        <w:tc>
          <w:tcPr>
            <w:tcW w:w="652" w:type="pct"/>
            <w:shd w:val="clear" w:color="auto" w:fill="auto"/>
            <w:noWrap/>
            <w:vAlign w:val="center"/>
            <w:hideMark/>
          </w:tcPr>
          <w:p w14:paraId="5DCB4520"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01/15649/271-292/6048</w:t>
            </w:r>
          </w:p>
        </w:tc>
        <w:tc>
          <w:tcPr>
            <w:tcW w:w="943" w:type="pct"/>
            <w:vMerge/>
            <w:vAlign w:val="center"/>
            <w:hideMark/>
          </w:tcPr>
          <w:p w14:paraId="5A27B497" w14:textId="77777777" w:rsidR="00363B37" w:rsidRPr="003E70C0" w:rsidRDefault="00363B37" w:rsidP="00363B37">
            <w:pPr>
              <w:spacing w:line="276" w:lineRule="auto"/>
              <w:jc w:val="center"/>
              <w:rPr>
                <w:rFonts w:asciiTheme="minorHAnsi" w:hAnsiTheme="minorHAnsi" w:cstheme="minorHAnsi"/>
                <w:sz w:val="20"/>
                <w:szCs w:val="20"/>
              </w:rPr>
            </w:pPr>
          </w:p>
        </w:tc>
      </w:tr>
      <w:tr w:rsidR="00363B37" w:rsidRPr="003E70C0" w14:paraId="20E9FF34" w14:textId="77777777" w:rsidTr="004A74BD">
        <w:trPr>
          <w:trHeight w:val="375"/>
        </w:trPr>
        <w:tc>
          <w:tcPr>
            <w:tcW w:w="363" w:type="pct"/>
            <w:shd w:val="clear" w:color="auto" w:fill="auto"/>
            <w:noWrap/>
            <w:vAlign w:val="center"/>
            <w:hideMark/>
          </w:tcPr>
          <w:p w14:paraId="21A1540B" w14:textId="77777777" w:rsidR="00363B37" w:rsidRPr="003E70C0" w:rsidRDefault="00363B37" w:rsidP="003E70C0">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6</w:t>
            </w:r>
          </w:p>
        </w:tc>
        <w:tc>
          <w:tcPr>
            <w:tcW w:w="624" w:type="pct"/>
            <w:vMerge w:val="restart"/>
            <w:shd w:val="clear" w:color="auto" w:fill="auto"/>
            <w:noWrap/>
            <w:vAlign w:val="center"/>
            <w:hideMark/>
          </w:tcPr>
          <w:p w14:paraId="4521EEDB" w14:textId="77777777" w:rsidR="00363B37" w:rsidRPr="003E70C0" w:rsidRDefault="00363B37" w:rsidP="003E70C0">
            <w:pPr>
              <w:spacing w:line="276" w:lineRule="auto"/>
              <w:rPr>
                <w:rFonts w:asciiTheme="minorHAnsi" w:hAnsiTheme="minorHAnsi" w:cstheme="minorHAnsi"/>
                <w:sz w:val="20"/>
                <w:szCs w:val="20"/>
              </w:rPr>
            </w:pPr>
            <w:r w:rsidRPr="003E70C0">
              <w:rPr>
                <w:rFonts w:asciiTheme="minorHAnsi" w:hAnsiTheme="minorHAnsi" w:cstheme="minorHAnsi"/>
                <w:sz w:val="20"/>
                <w:szCs w:val="20"/>
              </w:rPr>
              <w:t>GYAN CHAND JAIN</w:t>
            </w:r>
          </w:p>
        </w:tc>
        <w:tc>
          <w:tcPr>
            <w:tcW w:w="462" w:type="pct"/>
            <w:shd w:val="clear" w:color="auto" w:fill="auto"/>
            <w:noWrap/>
            <w:vAlign w:val="center"/>
            <w:hideMark/>
          </w:tcPr>
          <w:p w14:paraId="41D51EA0"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280Mi</w:t>
            </w:r>
          </w:p>
        </w:tc>
        <w:tc>
          <w:tcPr>
            <w:tcW w:w="435" w:type="pct"/>
            <w:vMerge w:val="restart"/>
            <w:shd w:val="clear" w:color="auto" w:fill="auto"/>
            <w:noWrap/>
            <w:vAlign w:val="center"/>
            <w:hideMark/>
          </w:tcPr>
          <w:p w14:paraId="2804BC83"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00302</w:t>
            </w:r>
          </w:p>
        </w:tc>
        <w:tc>
          <w:tcPr>
            <w:tcW w:w="434" w:type="pct"/>
            <w:vMerge w:val="restart"/>
            <w:shd w:val="clear" w:color="auto" w:fill="auto"/>
            <w:noWrap/>
            <w:vAlign w:val="center"/>
            <w:hideMark/>
          </w:tcPr>
          <w:p w14:paraId="58C0C601"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0.8550</w:t>
            </w:r>
          </w:p>
        </w:tc>
        <w:tc>
          <w:tcPr>
            <w:tcW w:w="581" w:type="pct"/>
            <w:shd w:val="clear" w:color="auto" w:fill="auto"/>
            <w:noWrap/>
            <w:vAlign w:val="center"/>
            <w:hideMark/>
          </w:tcPr>
          <w:p w14:paraId="7678FB16"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10-06-2021</w:t>
            </w:r>
          </w:p>
        </w:tc>
        <w:tc>
          <w:tcPr>
            <w:tcW w:w="506" w:type="pct"/>
            <w:shd w:val="clear" w:color="auto" w:fill="auto"/>
            <w:noWrap/>
            <w:vAlign w:val="center"/>
            <w:hideMark/>
          </w:tcPr>
          <w:p w14:paraId="1A457C52" w14:textId="2DB17480"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0.1826</w:t>
            </w:r>
          </w:p>
        </w:tc>
        <w:tc>
          <w:tcPr>
            <w:tcW w:w="652" w:type="pct"/>
            <w:shd w:val="clear" w:color="auto" w:fill="auto"/>
            <w:noWrap/>
            <w:vAlign w:val="center"/>
            <w:hideMark/>
          </w:tcPr>
          <w:p w14:paraId="1CCA253C"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01/15647/347-366/6009</w:t>
            </w:r>
          </w:p>
        </w:tc>
        <w:tc>
          <w:tcPr>
            <w:tcW w:w="943" w:type="pct"/>
            <w:vMerge/>
            <w:vAlign w:val="center"/>
            <w:hideMark/>
          </w:tcPr>
          <w:p w14:paraId="12033A8D" w14:textId="77777777" w:rsidR="00363B37" w:rsidRPr="003E70C0" w:rsidRDefault="00363B37" w:rsidP="00363B37">
            <w:pPr>
              <w:spacing w:line="276" w:lineRule="auto"/>
              <w:jc w:val="center"/>
              <w:rPr>
                <w:rFonts w:asciiTheme="minorHAnsi" w:hAnsiTheme="minorHAnsi" w:cstheme="minorHAnsi"/>
                <w:sz w:val="20"/>
                <w:szCs w:val="20"/>
              </w:rPr>
            </w:pPr>
          </w:p>
        </w:tc>
      </w:tr>
      <w:tr w:rsidR="00363B37" w:rsidRPr="003E70C0" w14:paraId="4EA17A48" w14:textId="77777777" w:rsidTr="004A74BD">
        <w:trPr>
          <w:trHeight w:val="375"/>
        </w:trPr>
        <w:tc>
          <w:tcPr>
            <w:tcW w:w="363" w:type="pct"/>
            <w:shd w:val="clear" w:color="auto" w:fill="auto"/>
            <w:noWrap/>
            <w:vAlign w:val="center"/>
            <w:hideMark/>
          </w:tcPr>
          <w:p w14:paraId="4BF02869" w14:textId="77777777" w:rsidR="00363B37" w:rsidRPr="003E70C0" w:rsidRDefault="00363B37" w:rsidP="003E70C0">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7</w:t>
            </w:r>
          </w:p>
        </w:tc>
        <w:tc>
          <w:tcPr>
            <w:tcW w:w="624" w:type="pct"/>
            <w:vMerge/>
            <w:vAlign w:val="center"/>
            <w:hideMark/>
          </w:tcPr>
          <w:p w14:paraId="574B18AA" w14:textId="77777777" w:rsidR="00363B37" w:rsidRPr="003E70C0" w:rsidRDefault="00363B37" w:rsidP="003E70C0">
            <w:pPr>
              <w:spacing w:line="276" w:lineRule="auto"/>
              <w:rPr>
                <w:rFonts w:asciiTheme="minorHAnsi" w:hAnsiTheme="minorHAnsi" w:cstheme="minorHAnsi"/>
                <w:sz w:val="20"/>
                <w:szCs w:val="20"/>
              </w:rPr>
            </w:pPr>
          </w:p>
        </w:tc>
        <w:tc>
          <w:tcPr>
            <w:tcW w:w="462" w:type="pct"/>
            <w:shd w:val="clear" w:color="auto" w:fill="auto"/>
            <w:noWrap/>
            <w:vAlign w:val="center"/>
            <w:hideMark/>
          </w:tcPr>
          <w:p w14:paraId="76FE0766"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280Mi</w:t>
            </w:r>
          </w:p>
        </w:tc>
        <w:tc>
          <w:tcPr>
            <w:tcW w:w="435" w:type="pct"/>
            <w:vMerge/>
            <w:vAlign w:val="center"/>
            <w:hideMark/>
          </w:tcPr>
          <w:p w14:paraId="0A6EC580" w14:textId="77777777" w:rsidR="00363B37" w:rsidRPr="003E70C0" w:rsidRDefault="00363B37" w:rsidP="00363B37">
            <w:pPr>
              <w:spacing w:line="276" w:lineRule="auto"/>
              <w:jc w:val="center"/>
              <w:rPr>
                <w:rFonts w:asciiTheme="minorHAnsi" w:hAnsiTheme="minorHAnsi" w:cstheme="minorHAnsi"/>
                <w:sz w:val="20"/>
                <w:szCs w:val="20"/>
              </w:rPr>
            </w:pPr>
          </w:p>
        </w:tc>
        <w:tc>
          <w:tcPr>
            <w:tcW w:w="434" w:type="pct"/>
            <w:vMerge/>
            <w:vAlign w:val="center"/>
            <w:hideMark/>
          </w:tcPr>
          <w:p w14:paraId="569B7346" w14:textId="77777777" w:rsidR="00363B37" w:rsidRPr="003E70C0" w:rsidRDefault="00363B37" w:rsidP="00363B37">
            <w:pPr>
              <w:spacing w:line="276" w:lineRule="auto"/>
              <w:jc w:val="center"/>
              <w:rPr>
                <w:rFonts w:asciiTheme="minorHAnsi" w:hAnsiTheme="minorHAnsi" w:cstheme="minorHAnsi"/>
                <w:sz w:val="20"/>
                <w:szCs w:val="20"/>
              </w:rPr>
            </w:pPr>
          </w:p>
        </w:tc>
        <w:tc>
          <w:tcPr>
            <w:tcW w:w="581" w:type="pct"/>
            <w:shd w:val="clear" w:color="auto" w:fill="auto"/>
            <w:noWrap/>
            <w:vAlign w:val="center"/>
            <w:hideMark/>
          </w:tcPr>
          <w:p w14:paraId="24A231FA"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10-06-2021</w:t>
            </w:r>
          </w:p>
        </w:tc>
        <w:tc>
          <w:tcPr>
            <w:tcW w:w="506" w:type="pct"/>
            <w:shd w:val="clear" w:color="auto" w:fill="auto"/>
            <w:noWrap/>
            <w:vAlign w:val="center"/>
            <w:hideMark/>
          </w:tcPr>
          <w:p w14:paraId="7D640CB9" w14:textId="21BD4721"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0.1826</w:t>
            </w:r>
          </w:p>
        </w:tc>
        <w:tc>
          <w:tcPr>
            <w:tcW w:w="652" w:type="pct"/>
            <w:shd w:val="clear" w:color="auto" w:fill="auto"/>
            <w:noWrap/>
            <w:vAlign w:val="center"/>
            <w:hideMark/>
          </w:tcPr>
          <w:p w14:paraId="47432046"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01/15647/367-386/6010</w:t>
            </w:r>
          </w:p>
        </w:tc>
        <w:tc>
          <w:tcPr>
            <w:tcW w:w="943" w:type="pct"/>
            <w:vMerge/>
            <w:vAlign w:val="center"/>
            <w:hideMark/>
          </w:tcPr>
          <w:p w14:paraId="753A0A13" w14:textId="77777777" w:rsidR="00363B37" w:rsidRPr="003E70C0" w:rsidRDefault="00363B37" w:rsidP="00363B37">
            <w:pPr>
              <w:spacing w:line="276" w:lineRule="auto"/>
              <w:jc w:val="center"/>
              <w:rPr>
                <w:rFonts w:asciiTheme="minorHAnsi" w:hAnsiTheme="minorHAnsi" w:cstheme="minorHAnsi"/>
                <w:sz w:val="20"/>
                <w:szCs w:val="20"/>
              </w:rPr>
            </w:pPr>
          </w:p>
        </w:tc>
      </w:tr>
      <w:tr w:rsidR="00363B37" w:rsidRPr="003E70C0" w14:paraId="69935DAF" w14:textId="77777777" w:rsidTr="004A74BD">
        <w:trPr>
          <w:trHeight w:val="375"/>
        </w:trPr>
        <w:tc>
          <w:tcPr>
            <w:tcW w:w="363" w:type="pct"/>
            <w:shd w:val="clear" w:color="auto" w:fill="auto"/>
            <w:noWrap/>
            <w:vAlign w:val="center"/>
            <w:hideMark/>
          </w:tcPr>
          <w:p w14:paraId="23DCEDE8" w14:textId="77777777" w:rsidR="00363B37" w:rsidRPr="003E70C0" w:rsidRDefault="00363B37" w:rsidP="003E70C0">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8</w:t>
            </w:r>
          </w:p>
        </w:tc>
        <w:tc>
          <w:tcPr>
            <w:tcW w:w="624" w:type="pct"/>
            <w:vMerge/>
            <w:vAlign w:val="center"/>
            <w:hideMark/>
          </w:tcPr>
          <w:p w14:paraId="6D9F9746" w14:textId="77777777" w:rsidR="00363B37" w:rsidRPr="003E70C0" w:rsidRDefault="00363B37" w:rsidP="003E70C0">
            <w:pPr>
              <w:spacing w:line="276" w:lineRule="auto"/>
              <w:rPr>
                <w:rFonts w:asciiTheme="minorHAnsi" w:hAnsiTheme="minorHAnsi" w:cstheme="minorHAnsi"/>
                <w:sz w:val="20"/>
                <w:szCs w:val="20"/>
              </w:rPr>
            </w:pPr>
          </w:p>
        </w:tc>
        <w:tc>
          <w:tcPr>
            <w:tcW w:w="462" w:type="pct"/>
            <w:shd w:val="clear" w:color="auto" w:fill="auto"/>
            <w:noWrap/>
            <w:vAlign w:val="center"/>
            <w:hideMark/>
          </w:tcPr>
          <w:p w14:paraId="1E7B48E6"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280Mi</w:t>
            </w:r>
          </w:p>
        </w:tc>
        <w:tc>
          <w:tcPr>
            <w:tcW w:w="435" w:type="pct"/>
            <w:vMerge/>
            <w:vAlign w:val="center"/>
            <w:hideMark/>
          </w:tcPr>
          <w:p w14:paraId="7AA86BC1" w14:textId="77777777" w:rsidR="00363B37" w:rsidRPr="003E70C0" w:rsidRDefault="00363B37" w:rsidP="00363B37">
            <w:pPr>
              <w:spacing w:line="276" w:lineRule="auto"/>
              <w:jc w:val="center"/>
              <w:rPr>
                <w:rFonts w:asciiTheme="minorHAnsi" w:hAnsiTheme="minorHAnsi" w:cstheme="minorHAnsi"/>
                <w:sz w:val="20"/>
                <w:szCs w:val="20"/>
              </w:rPr>
            </w:pPr>
          </w:p>
        </w:tc>
        <w:tc>
          <w:tcPr>
            <w:tcW w:w="434" w:type="pct"/>
            <w:vMerge/>
            <w:vAlign w:val="center"/>
            <w:hideMark/>
          </w:tcPr>
          <w:p w14:paraId="2A3AC0E7" w14:textId="77777777" w:rsidR="00363B37" w:rsidRPr="003E70C0" w:rsidRDefault="00363B37" w:rsidP="00363B37">
            <w:pPr>
              <w:spacing w:line="276" w:lineRule="auto"/>
              <w:jc w:val="center"/>
              <w:rPr>
                <w:rFonts w:asciiTheme="minorHAnsi" w:hAnsiTheme="minorHAnsi" w:cstheme="minorHAnsi"/>
                <w:sz w:val="20"/>
                <w:szCs w:val="20"/>
              </w:rPr>
            </w:pPr>
          </w:p>
        </w:tc>
        <w:tc>
          <w:tcPr>
            <w:tcW w:w="581" w:type="pct"/>
            <w:shd w:val="clear" w:color="auto" w:fill="auto"/>
            <w:noWrap/>
            <w:vAlign w:val="center"/>
            <w:hideMark/>
          </w:tcPr>
          <w:p w14:paraId="2B072613"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10-06-2021</w:t>
            </w:r>
          </w:p>
        </w:tc>
        <w:tc>
          <w:tcPr>
            <w:tcW w:w="506" w:type="pct"/>
            <w:shd w:val="clear" w:color="auto" w:fill="auto"/>
            <w:noWrap/>
            <w:vAlign w:val="center"/>
            <w:hideMark/>
          </w:tcPr>
          <w:p w14:paraId="4C4C7DAB" w14:textId="4746264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0.1826</w:t>
            </w:r>
          </w:p>
        </w:tc>
        <w:tc>
          <w:tcPr>
            <w:tcW w:w="652" w:type="pct"/>
            <w:shd w:val="clear" w:color="auto" w:fill="auto"/>
            <w:noWrap/>
            <w:vAlign w:val="center"/>
            <w:hideMark/>
          </w:tcPr>
          <w:p w14:paraId="536CF289"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01/15647/387-406/6011</w:t>
            </w:r>
          </w:p>
        </w:tc>
        <w:tc>
          <w:tcPr>
            <w:tcW w:w="943" w:type="pct"/>
            <w:vMerge/>
            <w:vAlign w:val="center"/>
            <w:hideMark/>
          </w:tcPr>
          <w:p w14:paraId="15A15700" w14:textId="77777777" w:rsidR="00363B37" w:rsidRPr="003E70C0" w:rsidRDefault="00363B37" w:rsidP="00363B37">
            <w:pPr>
              <w:spacing w:line="276" w:lineRule="auto"/>
              <w:jc w:val="center"/>
              <w:rPr>
                <w:rFonts w:asciiTheme="minorHAnsi" w:hAnsiTheme="minorHAnsi" w:cstheme="minorHAnsi"/>
                <w:sz w:val="20"/>
                <w:szCs w:val="20"/>
              </w:rPr>
            </w:pPr>
          </w:p>
        </w:tc>
      </w:tr>
      <w:tr w:rsidR="00363B37" w:rsidRPr="003E70C0" w14:paraId="36E482F3" w14:textId="77777777" w:rsidTr="004A74BD">
        <w:trPr>
          <w:trHeight w:val="375"/>
        </w:trPr>
        <w:tc>
          <w:tcPr>
            <w:tcW w:w="363" w:type="pct"/>
            <w:shd w:val="clear" w:color="000000" w:fill="C5D9F1"/>
            <w:noWrap/>
            <w:vAlign w:val="center"/>
            <w:hideMark/>
          </w:tcPr>
          <w:p w14:paraId="557DF5BD" w14:textId="77777777" w:rsidR="00363B37" w:rsidRPr="003E70C0" w:rsidRDefault="00363B37" w:rsidP="003E70C0">
            <w:pPr>
              <w:spacing w:line="276" w:lineRule="auto"/>
              <w:jc w:val="center"/>
              <w:rPr>
                <w:rFonts w:asciiTheme="minorHAnsi" w:hAnsiTheme="minorHAnsi" w:cstheme="minorHAnsi"/>
                <w:b/>
                <w:bCs/>
                <w:sz w:val="20"/>
                <w:szCs w:val="20"/>
              </w:rPr>
            </w:pPr>
            <w:r w:rsidRPr="003E70C0">
              <w:rPr>
                <w:rFonts w:asciiTheme="minorHAnsi" w:hAnsiTheme="minorHAnsi" w:cstheme="minorHAnsi"/>
                <w:b/>
                <w:bCs/>
                <w:sz w:val="20"/>
                <w:szCs w:val="20"/>
              </w:rPr>
              <w:t> </w:t>
            </w:r>
          </w:p>
        </w:tc>
        <w:tc>
          <w:tcPr>
            <w:tcW w:w="624" w:type="pct"/>
            <w:shd w:val="clear" w:color="000000" w:fill="C5D9F1"/>
            <w:noWrap/>
            <w:vAlign w:val="center"/>
            <w:hideMark/>
          </w:tcPr>
          <w:p w14:paraId="5C493477" w14:textId="77777777" w:rsidR="00363B37" w:rsidRPr="003E70C0" w:rsidRDefault="00363B37" w:rsidP="003E70C0">
            <w:pPr>
              <w:spacing w:line="276" w:lineRule="auto"/>
              <w:rPr>
                <w:rFonts w:asciiTheme="minorHAnsi" w:hAnsiTheme="minorHAnsi" w:cstheme="minorHAnsi"/>
                <w:b/>
                <w:bCs/>
                <w:sz w:val="20"/>
                <w:szCs w:val="20"/>
              </w:rPr>
            </w:pPr>
            <w:r w:rsidRPr="003E70C0">
              <w:rPr>
                <w:rFonts w:asciiTheme="minorHAnsi" w:hAnsiTheme="minorHAnsi" w:cstheme="minorHAnsi"/>
                <w:b/>
                <w:bCs/>
                <w:sz w:val="20"/>
                <w:szCs w:val="20"/>
              </w:rPr>
              <w:t> </w:t>
            </w:r>
          </w:p>
        </w:tc>
        <w:tc>
          <w:tcPr>
            <w:tcW w:w="462" w:type="pct"/>
            <w:shd w:val="clear" w:color="000000" w:fill="C5D9F1"/>
            <w:noWrap/>
            <w:vAlign w:val="center"/>
            <w:hideMark/>
          </w:tcPr>
          <w:p w14:paraId="7F6EAD24" w14:textId="69373C58" w:rsidR="00363B37" w:rsidRPr="003E70C0" w:rsidRDefault="00363B37" w:rsidP="00363B37">
            <w:pPr>
              <w:spacing w:line="276" w:lineRule="auto"/>
              <w:jc w:val="center"/>
              <w:rPr>
                <w:rFonts w:asciiTheme="minorHAnsi" w:hAnsiTheme="minorHAnsi" w:cstheme="minorHAnsi"/>
                <w:b/>
                <w:bCs/>
                <w:sz w:val="20"/>
                <w:szCs w:val="20"/>
              </w:rPr>
            </w:pPr>
          </w:p>
        </w:tc>
        <w:tc>
          <w:tcPr>
            <w:tcW w:w="435" w:type="pct"/>
            <w:shd w:val="clear" w:color="000000" w:fill="C5D9F1"/>
            <w:noWrap/>
            <w:vAlign w:val="center"/>
            <w:hideMark/>
          </w:tcPr>
          <w:p w14:paraId="53F53E34" w14:textId="0712F1E9" w:rsidR="00363B37" w:rsidRPr="003E70C0" w:rsidRDefault="00363B37" w:rsidP="00363B37">
            <w:pPr>
              <w:spacing w:line="276" w:lineRule="auto"/>
              <w:jc w:val="center"/>
              <w:rPr>
                <w:rFonts w:asciiTheme="minorHAnsi" w:hAnsiTheme="minorHAnsi" w:cstheme="minorHAnsi"/>
                <w:b/>
                <w:bCs/>
                <w:sz w:val="20"/>
                <w:szCs w:val="20"/>
              </w:rPr>
            </w:pPr>
          </w:p>
        </w:tc>
        <w:tc>
          <w:tcPr>
            <w:tcW w:w="434" w:type="pct"/>
            <w:shd w:val="clear" w:color="000000" w:fill="C5D9F1"/>
            <w:noWrap/>
            <w:vAlign w:val="center"/>
            <w:hideMark/>
          </w:tcPr>
          <w:p w14:paraId="0260421D" w14:textId="7CD7275F" w:rsidR="00363B37" w:rsidRPr="003E70C0" w:rsidRDefault="00363B37" w:rsidP="00363B37">
            <w:pPr>
              <w:spacing w:line="276" w:lineRule="auto"/>
              <w:jc w:val="center"/>
              <w:rPr>
                <w:rFonts w:asciiTheme="minorHAnsi" w:hAnsiTheme="minorHAnsi" w:cstheme="minorHAnsi"/>
                <w:b/>
                <w:bCs/>
                <w:sz w:val="20"/>
                <w:szCs w:val="20"/>
              </w:rPr>
            </w:pPr>
          </w:p>
        </w:tc>
        <w:tc>
          <w:tcPr>
            <w:tcW w:w="581" w:type="pct"/>
            <w:shd w:val="clear" w:color="000000" w:fill="C5D9F1"/>
            <w:noWrap/>
            <w:vAlign w:val="center"/>
            <w:hideMark/>
          </w:tcPr>
          <w:p w14:paraId="41D4F142" w14:textId="650E5C66" w:rsidR="00363B37" w:rsidRPr="003E70C0" w:rsidRDefault="00363B37" w:rsidP="00363B37">
            <w:pPr>
              <w:spacing w:line="276" w:lineRule="auto"/>
              <w:jc w:val="center"/>
              <w:rPr>
                <w:rFonts w:asciiTheme="minorHAnsi" w:hAnsiTheme="minorHAnsi" w:cstheme="minorHAnsi"/>
                <w:b/>
                <w:bCs/>
                <w:sz w:val="20"/>
                <w:szCs w:val="20"/>
              </w:rPr>
            </w:pPr>
          </w:p>
        </w:tc>
        <w:tc>
          <w:tcPr>
            <w:tcW w:w="506" w:type="pct"/>
            <w:shd w:val="clear" w:color="000000" w:fill="C5D9F1"/>
            <w:noWrap/>
            <w:vAlign w:val="center"/>
            <w:hideMark/>
          </w:tcPr>
          <w:p w14:paraId="21383697" w14:textId="39B6A111" w:rsidR="00363B37" w:rsidRPr="003E70C0" w:rsidRDefault="00363B37" w:rsidP="00363B37">
            <w:pPr>
              <w:spacing w:line="276" w:lineRule="auto"/>
              <w:jc w:val="center"/>
              <w:rPr>
                <w:rFonts w:asciiTheme="minorHAnsi" w:hAnsiTheme="minorHAnsi" w:cstheme="minorHAnsi"/>
                <w:b/>
                <w:bCs/>
                <w:sz w:val="20"/>
                <w:szCs w:val="20"/>
              </w:rPr>
            </w:pPr>
            <w:r w:rsidRPr="003E70C0">
              <w:rPr>
                <w:rFonts w:asciiTheme="minorHAnsi" w:hAnsiTheme="minorHAnsi" w:cstheme="minorHAnsi"/>
                <w:b/>
                <w:bCs/>
                <w:sz w:val="20"/>
                <w:szCs w:val="20"/>
              </w:rPr>
              <w:t>1.4027</w:t>
            </w:r>
          </w:p>
        </w:tc>
        <w:tc>
          <w:tcPr>
            <w:tcW w:w="652" w:type="pct"/>
            <w:shd w:val="clear" w:color="000000" w:fill="C5D9F1"/>
            <w:noWrap/>
            <w:vAlign w:val="center"/>
            <w:hideMark/>
          </w:tcPr>
          <w:p w14:paraId="166161CB" w14:textId="2E4DEBB5" w:rsidR="00363B37" w:rsidRPr="003E70C0" w:rsidRDefault="00363B37" w:rsidP="00363B37">
            <w:pPr>
              <w:spacing w:line="276" w:lineRule="auto"/>
              <w:jc w:val="center"/>
              <w:rPr>
                <w:rFonts w:asciiTheme="minorHAnsi" w:hAnsiTheme="minorHAnsi" w:cstheme="minorHAnsi"/>
                <w:b/>
                <w:bCs/>
                <w:sz w:val="20"/>
                <w:szCs w:val="20"/>
              </w:rPr>
            </w:pPr>
          </w:p>
        </w:tc>
        <w:tc>
          <w:tcPr>
            <w:tcW w:w="943" w:type="pct"/>
            <w:shd w:val="clear" w:color="000000" w:fill="C5D9F1"/>
            <w:noWrap/>
            <w:vAlign w:val="center"/>
            <w:hideMark/>
          </w:tcPr>
          <w:p w14:paraId="30F15F5F" w14:textId="7E58531F" w:rsidR="00363B37" w:rsidRPr="003E70C0" w:rsidRDefault="00363B37" w:rsidP="00363B37">
            <w:pPr>
              <w:spacing w:line="276" w:lineRule="auto"/>
              <w:jc w:val="center"/>
              <w:rPr>
                <w:rFonts w:asciiTheme="minorHAnsi" w:hAnsiTheme="minorHAnsi" w:cstheme="minorHAnsi"/>
                <w:b/>
                <w:bCs/>
                <w:sz w:val="20"/>
                <w:szCs w:val="20"/>
              </w:rPr>
            </w:pPr>
          </w:p>
        </w:tc>
      </w:tr>
      <w:tr w:rsidR="00363B37" w:rsidRPr="003E70C0" w14:paraId="0EEA7BC7" w14:textId="77777777" w:rsidTr="004A74BD">
        <w:trPr>
          <w:trHeight w:val="375"/>
        </w:trPr>
        <w:tc>
          <w:tcPr>
            <w:tcW w:w="363" w:type="pct"/>
            <w:shd w:val="clear" w:color="auto" w:fill="auto"/>
            <w:noWrap/>
            <w:vAlign w:val="center"/>
            <w:hideMark/>
          </w:tcPr>
          <w:p w14:paraId="4542BA0A" w14:textId="77777777" w:rsidR="00363B37" w:rsidRPr="003E70C0" w:rsidRDefault="00363B37" w:rsidP="003E70C0">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9</w:t>
            </w:r>
          </w:p>
        </w:tc>
        <w:tc>
          <w:tcPr>
            <w:tcW w:w="624" w:type="pct"/>
            <w:vMerge w:val="restart"/>
            <w:shd w:val="clear" w:color="auto" w:fill="auto"/>
            <w:noWrap/>
            <w:vAlign w:val="center"/>
            <w:hideMark/>
          </w:tcPr>
          <w:p w14:paraId="2BE7EED8" w14:textId="77777777" w:rsidR="00363B37" w:rsidRPr="003E70C0" w:rsidRDefault="00363B37" w:rsidP="003E70C0">
            <w:pPr>
              <w:spacing w:line="276" w:lineRule="auto"/>
              <w:rPr>
                <w:rFonts w:asciiTheme="minorHAnsi" w:hAnsiTheme="minorHAnsi" w:cstheme="minorHAnsi"/>
                <w:sz w:val="20"/>
                <w:szCs w:val="20"/>
              </w:rPr>
            </w:pPr>
            <w:r w:rsidRPr="003E70C0">
              <w:rPr>
                <w:rFonts w:asciiTheme="minorHAnsi" w:hAnsiTheme="minorHAnsi" w:cstheme="minorHAnsi"/>
                <w:sz w:val="20"/>
                <w:szCs w:val="20"/>
              </w:rPr>
              <w:t>SANJEEV KUMAR CHAUHAN</w:t>
            </w:r>
          </w:p>
        </w:tc>
        <w:tc>
          <w:tcPr>
            <w:tcW w:w="462" w:type="pct"/>
            <w:shd w:val="clear" w:color="auto" w:fill="auto"/>
            <w:noWrap/>
            <w:vAlign w:val="center"/>
            <w:hideMark/>
          </w:tcPr>
          <w:p w14:paraId="7BC2ACCE"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279/1</w:t>
            </w:r>
          </w:p>
        </w:tc>
        <w:tc>
          <w:tcPr>
            <w:tcW w:w="435" w:type="pct"/>
            <w:shd w:val="clear" w:color="auto" w:fill="auto"/>
            <w:noWrap/>
            <w:vAlign w:val="center"/>
            <w:hideMark/>
          </w:tcPr>
          <w:p w14:paraId="766C60F4"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00355</w:t>
            </w:r>
          </w:p>
        </w:tc>
        <w:tc>
          <w:tcPr>
            <w:tcW w:w="434" w:type="pct"/>
            <w:shd w:val="clear" w:color="auto" w:fill="auto"/>
            <w:noWrap/>
            <w:vAlign w:val="center"/>
            <w:hideMark/>
          </w:tcPr>
          <w:p w14:paraId="36D0763D"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1.9600</w:t>
            </w:r>
          </w:p>
        </w:tc>
        <w:tc>
          <w:tcPr>
            <w:tcW w:w="581" w:type="pct"/>
            <w:shd w:val="clear" w:color="auto" w:fill="auto"/>
            <w:noWrap/>
            <w:vAlign w:val="center"/>
            <w:hideMark/>
          </w:tcPr>
          <w:p w14:paraId="7654D6E7"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23-04-2022</w:t>
            </w:r>
          </w:p>
        </w:tc>
        <w:tc>
          <w:tcPr>
            <w:tcW w:w="506" w:type="pct"/>
            <w:shd w:val="clear" w:color="auto" w:fill="auto"/>
            <w:noWrap/>
            <w:vAlign w:val="center"/>
            <w:hideMark/>
          </w:tcPr>
          <w:p w14:paraId="2FC54678" w14:textId="61EE2246"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0.1015</w:t>
            </w:r>
          </w:p>
        </w:tc>
        <w:tc>
          <w:tcPr>
            <w:tcW w:w="652" w:type="pct"/>
            <w:shd w:val="clear" w:color="auto" w:fill="auto"/>
            <w:noWrap/>
            <w:vAlign w:val="center"/>
            <w:hideMark/>
          </w:tcPr>
          <w:p w14:paraId="6575F98D"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01/16181/199-218/4832</w:t>
            </w:r>
          </w:p>
        </w:tc>
        <w:tc>
          <w:tcPr>
            <w:tcW w:w="943" w:type="pct"/>
            <w:vMerge w:val="restart"/>
            <w:shd w:val="clear" w:color="auto" w:fill="auto"/>
            <w:noWrap/>
            <w:vAlign w:val="center"/>
            <w:hideMark/>
          </w:tcPr>
          <w:p w14:paraId="79F38962" w14:textId="7B82CABE"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39,31,050</w:t>
            </w:r>
          </w:p>
        </w:tc>
      </w:tr>
      <w:tr w:rsidR="00363B37" w:rsidRPr="003E70C0" w14:paraId="6E75E9A1" w14:textId="77777777" w:rsidTr="004A74BD">
        <w:trPr>
          <w:trHeight w:val="375"/>
        </w:trPr>
        <w:tc>
          <w:tcPr>
            <w:tcW w:w="363" w:type="pct"/>
            <w:shd w:val="clear" w:color="auto" w:fill="auto"/>
            <w:noWrap/>
            <w:vAlign w:val="center"/>
            <w:hideMark/>
          </w:tcPr>
          <w:p w14:paraId="549B287B" w14:textId="77777777" w:rsidR="00363B37" w:rsidRPr="003E70C0" w:rsidRDefault="00363B37" w:rsidP="003E70C0">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10</w:t>
            </w:r>
          </w:p>
        </w:tc>
        <w:tc>
          <w:tcPr>
            <w:tcW w:w="624" w:type="pct"/>
            <w:vMerge/>
            <w:vAlign w:val="center"/>
            <w:hideMark/>
          </w:tcPr>
          <w:p w14:paraId="5F6CD072" w14:textId="77777777" w:rsidR="00363B37" w:rsidRPr="003E70C0" w:rsidRDefault="00363B37" w:rsidP="003E70C0">
            <w:pPr>
              <w:spacing w:line="276" w:lineRule="auto"/>
              <w:rPr>
                <w:rFonts w:asciiTheme="minorHAnsi" w:hAnsiTheme="minorHAnsi" w:cstheme="minorHAnsi"/>
                <w:sz w:val="20"/>
                <w:szCs w:val="20"/>
              </w:rPr>
            </w:pPr>
          </w:p>
        </w:tc>
        <w:tc>
          <w:tcPr>
            <w:tcW w:w="462" w:type="pct"/>
            <w:shd w:val="clear" w:color="auto" w:fill="auto"/>
            <w:noWrap/>
            <w:vAlign w:val="center"/>
            <w:hideMark/>
          </w:tcPr>
          <w:p w14:paraId="6C85967A"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279/1</w:t>
            </w:r>
          </w:p>
        </w:tc>
        <w:tc>
          <w:tcPr>
            <w:tcW w:w="435" w:type="pct"/>
            <w:shd w:val="clear" w:color="auto" w:fill="auto"/>
            <w:noWrap/>
            <w:vAlign w:val="center"/>
            <w:hideMark/>
          </w:tcPr>
          <w:p w14:paraId="5BEACA31"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00355</w:t>
            </w:r>
          </w:p>
        </w:tc>
        <w:tc>
          <w:tcPr>
            <w:tcW w:w="434" w:type="pct"/>
            <w:shd w:val="clear" w:color="auto" w:fill="auto"/>
            <w:noWrap/>
            <w:vAlign w:val="center"/>
            <w:hideMark/>
          </w:tcPr>
          <w:p w14:paraId="595BAE03"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1.9600</w:t>
            </w:r>
          </w:p>
        </w:tc>
        <w:tc>
          <w:tcPr>
            <w:tcW w:w="581" w:type="pct"/>
            <w:shd w:val="clear" w:color="auto" w:fill="auto"/>
            <w:noWrap/>
            <w:vAlign w:val="center"/>
            <w:hideMark/>
          </w:tcPr>
          <w:p w14:paraId="2D2F9EBB"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23-04-2022</w:t>
            </w:r>
          </w:p>
        </w:tc>
        <w:tc>
          <w:tcPr>
            <w:tcW w:w="506" w:type="pct"/>
            <w:shd w:val="clear" w:color="auto" w:fill="auto"/>
            <w:noWrap/>
            <w:vAlign w:val="center"/>
            <w:hideMark/>
          </w:tcPr>
          <w:p w14:paraId="16E92628" w14:textId="5F1D3B55"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0.1015</w:t>
            </w:r>
          </w:p>
        </w:tc>
        <w:tc>
          <w:tcPr>
            <w:tcW w:w="652" w:type="pct"/>
            <w:shd w:val="clear" w:color="auto" w:fill="auto"/>
            <w:noWrap/>
            <w:vAlign w:val="center"/>
            <w:hideMark/>
          </w:tcPr>
          <w:p w14:paraId="3026F57A"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01/16181/179-198/4831</w:t>
            </w:r>
          </w:p>
        </w:tc>
        <w:tc>
          <w:tcPr>
            <w:tcW w:w="943" w:type="pct"/>
            <w:vMerge/>
            <w:vAlign w:val="center"/>
            <w:hideMark/>
          </w:tcPr>
          <w:p w14:paraId="61A412E6" w14:textId="77777777" w:rsidR="00363B37" w:rsidRPr="003E70C0" w:rsidRDefault="00363B37" w:rsidP="00363B37">
            <w:pPr>
              <w:spacing w:line="276" w:lineRule="auto"/>
              <w:jc w:val="center"/>
              <w:rPr>
                <w:rFonts w:asciiTheme="minorHAnsi" w:hAnsiTheme="minorHAnsi" w:cstheme="minorHAnsi"/>
                <w:sz w:val="20"/>
                <w:szCs w:val="20"/>
              </w:rPr>
            </w:pPr>
          </w:p>
        </w:tc>
      </w:tr>
      <w:tr w:rsidR="00363B37" w:rsidRPr="003E70C0" w14:paraId="0EC1923C" w14:textId="77777777" w:rsidTr="004A74BD">
        <w:trPr>
          <w:trHeight w:val="375"/>
        </w:trPr>
        <w:tc>
          <w:tcPr>
            <w:tcW w:w="363" w:type="pct"/>
            <w:shd w:val="clear" w:color="000000" w:fill="C5D9F1"/>
            <w:noWrap/>
            <w:vAlign w:val="center"/>
            <w:hideMark/>
          </w:tcPr>
          <w:p w14:paraId="3C90AACB" w14:textId="77777777" w:rsidR="00363B37" w:rsidRPr="003E70C0" w:rsidRDefault="00363B37" w:rsidP="003E70C0">
            <w:pPr>
              <w:spacing w:line="276" w:lineRule="auto"/>
              <w:jc w:val="center"/>
              <w:rPr>
                <w:rFonts w:asciiTheme="minorHAnsi" w:hAnsiTheme="minorHAnsi" w:cstheme="minorHAnsi"/>
                <w:b/>
                <w:bCs/>
                <w:sz w:val="20"/>
                <w:szCs w:val="20"/>
              </w:rPr>
            </w:pPr>
            <w:r w:rsidRPr="003E70C0">
              <w:rPr>
                <w:rFonts w:asciiTheme="minorHAnsi" w:hAnsiTheme="minorHAnsi" w:cstheme="minorHAnsi"/>
                <w:b/>
                <w:bCs/>
                <w:sz w:val="20"/>
                <w:szCs w:val="20"/>
              </w:rPr>
              <w:t> </w:t>
            </w:r>
          </w:p>
        </w:tc>
        <w:tc>
          <w:tcPr>
            <w:tcW w:w="624" w:type="pct"/>
            <w:shd w:val="clear" w:color="000000" w:fill="C5D9F1"/>
            <w:noWrap/>
            <w:vAlign w:val="center"/>
            <w:hideMark/>
          </w:tcPr>
          <w:p w14:paraId="14F4F767" w14:textId="77777777" w:rsidR="00363B37" w:rsidRPr="003E70C0" w:rsidRDefault="00363B37" w:rsidP="003E70C0">
            <w:pPr>
              <w:spacing w:line="276" w:lineRule="auto"/>
              <w:rPr>
                <w:rFonts w:asciiTheme="minorHAnsi" w:hAnsiTheme="minorHAnsi" w:cstheme="minorHAnsi"/>
                <w:b/>
                <w:bCs/>
                <w:sz w:val="20"/>
                <w:szCs w:val="20"/>
              </w:rPr>
            </w:pPr>
            <w:r w:rsidRPr="003E70C0">
              <w:rPr>
                <w:rFonts w:asciiTheme="minorHAnsi" w:hAnsiTheme="minorHAnsi" w:cstheme="minorHAnsi"/>
                <w:b/>
                <w:bCs/>
                <w:sz w:val="20"/>
                <w:szCs w:val="20"/>
              </w:rPr>
              <w:t> </w:t>
            </w:r>
          </w:p>
        </w:tc>
        <w:tc>
          <w:tcPr>
            <w:tcW w:w="462" w:type="pct"/>
            <w:shd w:val="clear" w:color="000000" w:fill="C5D9F1"/>
            <w:noWrap/>
            <w:vAlign w:val="center"/>
            <w:hideMark/>
          </w:tcPr>
          <w:p w14:paraId="14C3F31A" w14:textId="7F7A0D22" w:rsidR="00363B37" w:rsidRPr="003E70C0" w:rsidRDefault="00363B37" w:rsidP="00363B37">
            <w:pPr>
              <w:spacing w:line="276" w:lineRule="auto"/>
              <w:jc w:val="center"/>
              <w:rPr>
                <w:rFonts w:asciiTheme="minorHAnsi" w:hAnsiTheme="minorHAnsi" w:cstheme="minorHAnsi"/>
                <w:b/>
                <w:bCs/>
                <w:sz w:val="20"/>
                <w:szCs w:val="20"/>
              </w:rPr>
            </w:pPr>
          </w:p>
        </w:tc>
        <w:tc>
          <w:tcPr>
            <w:tcW w:w="435" w:type="pct"/>
            <w:shd w:val="clear" w:color="000000" w:fill="C5D9F1"/>
            <w:noWrap/>
            <w:vAlign w:val="center"/>
            <w:hideMark/>
          </w:tcPr>
          <w:p w14:paraId="3C51E744" w14:textId="0856C8B7" w:rsidR="00363B37" w:rsidRPr="003E70C0" w:rsidRDefault="00363B37" w:rsidP="00363B37">
            <w:pPr>
              <w:spacing w:line="276" w:lineRule="auto"/>
              <w:jc w:val="center"/>
              <w:rPr>
                <w:rFonts w:asciiTheme="minorHAnsi" w:hAnsiTheme="minorHAnsi" w:cstheme="minorHAnsi"/>
                <w:b/>
                <w:bCs/>
                <w:sz w:val="20"/>
                <w:szCs w:val="20"/>
              </w:rPr>
            </w:pPr>
          </w:p>
        </w:tc>
        <w:tc>
          <w:tcPr>
            <w:tcW w:w="434" w:type="pct"/>
            <w:shd w:val="clear" w:color="000000" w:fill="C5D9F1"/>
            <w:noWrap/>
            <w:vAlign w:val="center"/>
            <w:hideMark/>
          </w:tcPr>
          <w:p w14:paraId="2D21E5BC" w14:textId="045ED599" w:rsidR="00363B37" w:rsidRPr="003E70C0" w:rsidRDefault="00363B37" w:rsidP="00363B37">
            <w:pPr>
              <w:spacing w:line="276" w:lineRule="auto"/>
              <w:jc w:val="center"/>
              <w:rPr>
                <w:rFonts w:asciiTheme="minorHAnsi" w:hAnsiTheme="minorHAnsi" w:cstheme="minorHAnsi"/>
                <w:b/>
                <w:bCs/>
                <w:sz w:val="20"/>
                <w:szCs w:val="20"/>
              </w:rPr>
            </w:pPr>
          </w:p>
        </w:tc>
        <w:tc>
          <w:tcPr>
            <w:tcW w:w="581" w:type="pct"/>
            <w:shd w:val="clear" w:color="000000" w:fill="C5D9F1"/>
            <w:noWrap/>
            <w:vAlign w:val="center"/>
            <w:hideMark/>
          </w:tcPr>
          <w:p w14:paraId="08772276" w14:textId="4534FC23" w:rsidR="00363B37" w:rsidRPr="003E70C0" w:rsidRDefault="00363B37" w:rsidP="00363B37">
            <w:pPr>
              <w:spacing w:line="276" w:lineRule="auto"/>
              <w:jc w:val="center"/>
              <w:rPr>
                <w:rFonts w:asciiTheme="minorHAnsi" w:hAnsiTheme="minorHAnsi" w:cstheme="minorHAnsi"/>
                <w:b/>
                <w:bCs/>
                <w:sz w:val="20"/>
                <w:szCs w:val="20"/>
              </w:rPr>
            </w:pPr>
          </w:p>
        </w:tc>
        <w:tc>
          <w:tcPr>
            <w:tcW w:w="506" w:type="pct"/>
            <w:shd w:val="clear" w:color="000000" w:fill="C5D9F1"/>
            <w:noWrap/>
            <w:vAlign w:val="center"/>
            <w:hideMark/>
          </w:tcPr>
          <w:p w14:paraId="5D71AF14" w14:textId="1B6E904B" w:rsidR="00363B37" w:rsidRPr="003E70C0" w:rsidRDefault="00363B37" w:rsidP="00363B37">
            <w:pPr>
              <w:spacing w:line="276" w:lineRule="auto"/>
              <w:jc w:val="center"/>
              <w:rPr>
                <w:rFonts w:asciiTheme="minorHAnsi" w:hAnsiTheme="minorHAnsi" w:cstheme="minorHAnsi"/>
                <w:b/>
                <w:bCs/>
                <w:sz w:val="20"/>
                <w:szCs w:val="20"/>
              </w:rPr>
            </w:pPr>
            <w:r w:rsidRPr="003E70C0">
              <w:rPr>
                <w:rFonts w:asciiTheme="minorHAnsi" w:hAnsiTheme="minorHAnsi" w:cstheme="minorHAnsi"/>
                <w:b/>
                <w:bCs/>
                <w:sz w:val="20"/>
                <w:szCs w:val="20"/>
              </w:rPr>
              <w:t>0.2030</w:t>
            </w:r>
          </w:p>
        </w:tc>
        <w:tc>
          <w:tcPr>
            <w:tcW w:w="652" w:type="pct"/>
            <w:shd w:val="clear" w:color="000000" w:fill="C5D9F1"/>
            <w:noWrap/>
            <w:vAlign w:val="center"/>
            <w:hideMark/>
          </w:tcPr>
          <w:p w14:paraId="2B272F52" w14:textId="7BA23DDF" w:rsidR="00363B37" w:rsidRPr="003E70C0" w:rsidRDefault="00363B37" w:rsidP="00363B37">
            <w:pPr>
              <w:spacing w:line="276" w:lineRule="auto"/>
              <w:jc w:val="center"/>
              <w:rPr>
                <w:rFonts w:asciiTheme="minorHAnsi" w:hAnsiTheme="minorHAnsi" w:cstheme="minorHAnsi"/>
                <w:b/>
                <w:bCs/>
                <w:sz w:val="20"/>
                <w:szCs w:val="20"/>
              </w:rPr>
            </w:pPr>
          </w:p>
        </w:tc>
        <w:tc>
          <w:tcPr>
            <w:tcW w:w="943" w:type="pct"/>
            <w:shd w:val="clear" w:color="000000" w:fill="C5D9F1"/>
            <w:noWrap/>
            <w:vAlign w:val="center"/>
            <w:hideMark/>
          </w:tcPr>
          <w:p w14:paraId="194F356F" w14:textId="1A2C8FCC" w:rsidR="00363B37" w:rsidRPr="003E70C0" w:rsidRDefault="00363B37" w:rsidP="00363B37">
            <w:pPr>
              <w:spacing w:line="276" w:lineRule="auto"/>
              <w:jc w:val="center"/>
              <w:rPr>
                <w:rFonts w:asciiTheme="minorHAnsi" w:hAnsiTheme="minorHAnsi" w:cstheme="minorHAnsi"/>
                <w:b/>
                <w:bCs/>
                <w:sz w:val="20"/>
                <w:szCs w:val="20"/>
              </w:rPr>
            </w:pPr>
          </w:p>
        </w:tc>
      </w:tr>
      <w:tr w:rsidR="00363B37" w:rsidRPr="003E70C0" w14:paraId="3B2A12C3" w14:textId="77777777" w:rsidTr="004A74BD">
        <w:trPr>
          <w:trHeight w:val="375"/>
        </w:trPr>
        <w:tc>
          <w:tcPr>
            <w:tcW w:w="363" w:type="pct"/>
            <w:shd w:val="clear" w:color="auto" w:fill="auto"/>
            <w:noWrap/>
            <w:vAlign w:val="center"/>
            <w:hideMark/>
          </w:tcPr>
          <w:p w14:paraId="656AF5B7" w14:textId="77777777" w:rsidR="00363B37" w:rsidRPr="003E70C0" w:rsidRDefault="00363B37" w:rsidP="003E70C0">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11</w:t>
            </w:r>
          </w:p>
        </w:tc>
        <w:tc>
          <w:tcPr>
            <w:tcW w:w="624" w:type="pct"/>
            <w:vMerge w:val="restart"/>
            <w:shd w:val="clear" w:color="auto" w:fill="auto"/>
            <w:noWrap/>
            <w:vAlign w:val="center"/>
            <w:hideMark/>
          </w:tcPr>
          <w:p w14:paraId="536149EC" w14:textId="77777777" w:rsidR="00363B37" w:rsidRPr="003E70C0" w:rsidRDefault="00363B37" w:rsidP="003E70C0">
            <w:pPr>
              <w:spacing w:line="276" w:lineRule="auto"/>
              <w:rPr>
                <w:rFonts w:asciiTheme="minorHAnsi" w:hAnsiTheme="minorHAnsi" w:cstheme="minorHAnsi"/>
                <w:sz w:val="20"/>
                <w:szCs w:val="20"/>
              </w:rPr>
            </w:pPr>
            <w:r w:rsidRPr="003E70C0">
              <w:rPr>
                <w:rFonts w:asciiTheme="minorHAnsi" w:hAnsiTheme="minorHAnsi" w:cstheme="minorHAnsi"/>
                <w:sz w:val="20"/>
                <w:szCs w:val="20"/>
              </w:rPr>
              <w:t>GULAM MOHAMMAD</w:t>
            </w:r>
          </w:p>
        </w:tc>
        <w:tc>
          <w:tcPr>
            <w:tcW w:w="462" w:type="pct"/>
            <w:shd w:val="clear" w:color="auto" w:fill="auto"/>
            <w:noWrap/>
            <w:vAlign w:val="center"/>
            <w:hideMark/>
          </w:tcPr>
          <w:p w14:paraId="565DC9FC"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202MI</w:t>
            </w:r>
          </w:p>
        </w:tc>
        <w:tc>
          <w:tcPr>
            <w:tcW w:w="435" w:type="pct"/>
            <w:vMerge w:val="restart"/>
            <w:shd w:val="clear" w:color="auto" w:fill="auto"/>
            <w:noWrap/>
            <w:vAlign w:val="center"/>
            <w:hideMark/>
          </w:tcPr>
          <w:p w14:paraId="671AADEC"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00858</w:t>
            </w:r>
          </w:p>
        </w:tc>
        <w:tc>
          <w:tcPr>
            <w:tcW w:w="434" w:type="pct"/>
            <w:vMerge w:val="restart"/>
            <w:shd w:val="clear" w:color="auto" w:fill="auto"/>
            <w:noWrap/>
            <w:vAlign w:val="center"/>
            <w:hideMark/>
          </w:tcPr>
          <w:p w14:paraId="058F2DB9"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0.6340</w:t>
            </w:r>
          </w:p>
        </w:tc>
        <w:tc>
          <w:tcPr>
            <w:tcW w:w="581" w:type="pct"/>
            <w:shd w:val="clear" w:color="auto" w:fill="auto"/>
            <w:noWrap/>
            <w:vAlign w:val="center"/>
            <w:hideMark/>
          </w:tcPr>
          <w:p w14:paraId="60D9D6C4"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22-06-2023</w:t>
            </w:r>
          </w:p>
        </w:tc>
        <w:tc>
          <w:tcPr>
            <w:tcW w:w="506" w:type="pct"/>
            <w:shd w:val="clear" w:color="auto" w:fill="auto"/>
            <w:noWrap/>
            <w:vAlign w:val="center"/>
            <w:hideMark/>
          </w:tcPr>
          <w:p w14:paraId="2010FEC3" w14:textId="0A101F83"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0.1585</w:t>
            </w:r>
          </w:p>
        </w:tc>
        <w:tc>
          <w:tcPr>
            <w:tcW w:w="652" w:type="pct"/>
            <w:shd w:val="clear" w:color="auto" w:fill="auto"/>
            <w:noWrap/>
            <w:vAlign w:val="center"/>
            <w:hideMark/>
          </w:tcPr>
          <w:p w14:paraId="70133E3F"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01/16928/77-96/6566</w:t>
            </w:r>
          </w:p>
        </w:tc>
        <w:tc>
          <w:tcPr>
            <w:tcW w:w="943" w:type="pct"/>
            <w:vMerge w:val="restart"/>
            <w:shd w:val="clear" w:color="auto" w:fill="auto"/>
            <w:noWrap/>
            <w:vAlign w:val="center"/>
            <w:hideMark/>
          </w:tcPr>
          <w:p w14:paraId="2D47EBB4" w14:textId="31A9CDD5"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1,27,60,840</w:t>
            </w:r>
          </w:p>
        </w:tc>
      </w:tr>
      <w:tr w:rsidR="00363B37" w:rsidRPr="003E70C0" w14:paraId="361BBACF" w14:textId="77777777" w:rsidTr="004A74BD">
        <w:trPr>
          <w:trHeight w:val="375"/>
        </w:trPr>
        <w:tc>
          <w:tcPr>
            <w:tcW w:w="363" w:type="pct"/>
            <w:shd w:val="clear" w:color="auto" w:fill="auto"/>
            <w:noWrap/>
            <w:vAlign w:val="center"/>
            <w:hideMark/>
          </w:tcPr>
          <w:p w14:paraId="581E896C" w14:textId="77777777" w:rsidR="00363B37" w:rsidRPr="003E70C0" w:rsidRDefault="00363B37" w:rsidP="003E70C0">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12</w:t>
            </w:r>
          </w:p>
        </w:tc>
        <w:tc>
          <w:tcPr>
            <w:tcW w:w="624" w:type="pct"/>
            <w:vMerge/>
            <w:vAlign w:val="center"/>
            <w:hideMark/>
          </w:tcPr>
          <w:p w14:paraId="268AD21F" w14:textId="77777777" w:rsidR="00363B37" w:rsidRPr="003E70C0" w:rsidRDefault="00363B37" w:rsidP="003E70C0">
            <w:pPr>
              <w:spacing w:line="276" w:lineRule="auto"/>
              <w:rPr>
                <w:rFonts w:asciiTheme="minorHAnsi" w:hAnsiTheme="minorHAnsi" w:cstheme="minorHAnsi"/>
                <w:sz w:val="20"/>
                <w:szCs w:val="20"/>
              </w:rPr>
            </w:pPr>
          </w:p>
        </w:tc>
        <w:tc>
          <w:tcPr>
            <w:tcW w:w="462" w:type="pct"/>
            <w:shd w:val="clear" w:color="auto" w:fill="auto"/>
            <w:noWrap/>
            <w:vAlign w:val="center"/>
            <w:hideMark/>
          </w:tcPr>
          <w:p w14:paraId="36ABB997"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202MI</w:t>
            </w:r>
          </w:p>
        </w:tc>
        <w:tc>
          <w:tcPr>
            <w:tcW w:w="435" w:type="pct"/>
            <w:vMerge/>
            <w:vAlign w:val="center"/>
            <w:hideMark/>
          </w:tcPr>
          <w:p w14:paraId="74FBB6E2" w14:textId="77777777" w:rsidR="00363B37" w:rsidRPr="003E70C0" w:rsidRDefault="00363B37" w:rsidP="00363B37">
            <w:pPr>
              <w:spacing w:line="276" w:lineRule="auto"/>
              <w:jc w:val="center"/>
              <w:rPr>
                <w:rFonts w:asciiTheme="minorHAnsi" w:hAnsiTheme="minorHAnsi" w:cstheme="minorHAnsi"/>
                <w:sz w:val="20"/>
                <w:szCs w:val="20"/>
              </w:rPr>
            </w:pPr>
          </w:p>
        </w:tc>
        <w:tc>
          <w:tcPr>
            <w:tcW w:w="434" w:type="pct"/>
            <w:vMerge/>
            <w:vAlign w:val="center"/>
            <w:hideMark/>
          </w:tcPr>
          <w:p w14:paraId="77A404EB" w14:textId="77777777" w:rsidR="00363B37" w:rsidRPr="003E70C0" w:rsidRDefault="00363B37" w:rsidP="00363B37">
            <w:pPr>
              <w:spacing w:line="276" w:lineRule="auto"/>
              <w:jc w:val="center"/>
              <w:rPr>
                <w:rFonts w:asciiTheme="minorHAnsi" w:hAnsiTheme="minorHAnsi" w:cstheme="minorHAnsi"/>
                <w:sz w:val="20"/>
                <w:szCs w:val="20"/>
              </w:rPr>
            </w:pPr>
          </w:p>
        </w:tc>
        <w:tc>
          <w:tcPr>
            <w:tcW w:w="581" w:type="pct"/>
            <w:shd w:val="clear" w:color="auto" w:fill="auto"/>
            <w:noWrap/>
            <w:vAlign w:val="center"/>
            <w:hideMark/>
          </w:tcPr>
          <w:p w14:paraId="6A5D9F48"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22-06-2023</w:t>
            </w:r>
          </w:p>
        </w:tc>
        <w:tc>
          <w:tcPr>
            <w:tcW w:w="506" w:type="pct"/>
            <w:shd w:val="clear" w:color="auto" w:fill="auto"/>
            <w:noWrap/>
            <w:vAlign w:val="center"/>
            <w:hideMark/>
          </w:tcPr>
          <w:p w14:paraId="24B48D5C" w14:textId="6964E880"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0.1585</w:t>
            </w:r>
          </w:p>
        </w:tc>
        <w:tc>
          <w:tcPr>
            <w:tcW w:w="652" w:type="pct"/>
            <w:shd w:val="clear" w:color="auto" w:fill="auto"/>
            <w:noWrap/>
            <w:vAlign w:val="center"/>
            <w:hideMark/>
          </w:tcPr>
          <w:p w14:paraId="3798761C"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01/16928/57-76/6565</w:t>
            </w:r>
          </w:p>
        </w:tc>
        <w:tc>
          <w:tcPr>
            <w:tcW w:w="943" w:type="pct"/>
            <w:vMerge/>
            <w:vAlign w:val="center"/>
            <w:hideMark/>
          </w:tcPr>
          <w:p w14:paraId="6EF7DE65" w14:textId="77777777" w:rsidR="00363B37" w:rsidRPr="003E70C0" w:rsidRDefault="00363B37" w:rsidP="00363B37">
            <w:pPr>
              <w:spacing w:line="276" w:lineRule="auto"/>
              <w:jc w:val="center"/>
              <w:rPr>
                <w:rFonts w:asciiTheme="minorHAnsi" w:hAnsiTheme="minorHAnsi" w:cstheme="minorHAnsi"/>
                <w:sz w:val="20"/>
                <w:szCs w:val="20"/>
              </w:rPr>
            </w:pPr>
          </w:p>
        </w:tc>
      </w:tr>
      <w:tr w:rsidR="00363B37" w:rsidRPr="003E70C0" w14:paraId="06902CD0" w14:textId="77777777" w:rsidTr="004A74BD">
        <w:trPr>
          <w:trHeight w:val="375"/>
        </w:trPr>
        <w:tc>
          <w:tcPr>
            <w:tcW w:w="363" w:type="pct"/>
            <w:shd w:val="clear" w:color="auto" w:fill="auto"/>
            <w:noWrap/>
            <w:vAlign w:val="center"/>
            <w:hideMark/>
          </w:tcPr>
          <w:p w14:paraId="60DA6340" w14:textId="77777777" w:rsidR="00363B37" w:rsidRPr="003E70C0" w:rsidRDefault="00363B37" w:rsidP="003E70C0">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13</w:t>
            </w:r>
          </w:p>
        </w:tc>
        <w:tc>
          <w:tcPr>
            <w:tcW w:w="624" w:type="pct"/>
            <w:vMerge w:val="restart"/>
            <w:shd w:val="clear" w:color="auto" w:fill="auto"/>
            <w:noWrap/>
            <w:vAlign w:val="center"/>
            <w:hideMark/>
          </w:tcPr>
          <w:p w14:paraId="351E761A" w14:textId="77777777" w:rsidR="00363B37" w:rsidRPr="003E70C0" w:rsidRDefault="00363B37" w:rsidP="003E70C0">
            <w:pPr>
              <w:spacing w:line="276" w:lineRule="auto"/>
              <w:rPr>
                <w:rFonts w:asciiTheme="minorHAnsi" w:hAnsiTheme="minorHAnsi" w:cstheme="minorHAnsi"/>
                <w:sz w:val="20"/>
                <w:szCs w:val="20"/>
              </w:rPr>
            </w:pPr>
            <w:r w:rsidRPr="003E70C0">
              <w:rPr>
                <w:rFonts w:asciiTheme="minorHAnsi" w:hAnsiTheme="minorHAnsi" w:cstheme="minorHAnsi"/>
                <w:sz w:val="20"/>
                <w:szCs w:val="20"/>
              </w:rPr>
              <w:t>LIYAKAT ALI</w:t>
            </w:r>
          </w:p>
        </w:tc>
        <w:tc>
          <w:tcPr>
            <w:tcW w:w="462" w:type="pct"/>
            <w:shd w:val="clear" w:color="auto" w:fill="auto"/>
            <w:noWrap/>
            <w:vAlign w:val="center"/>
            <w:hideMark/>
          </w:tcPr>
          <w:p w14:paraId="6CA593D7"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202MI</w:t>
            </w:r>
          </w:p>
        </w:tc>
        <w:tc>
          <w:tcPr>
            <w:tcW w:w="435" w:type="pct"/>
            <w:vMerge/>
            <w:vAlign w:val="center"/>
            <w:hideMark/>
          </w:tcPr>
          <w:p w14:paraId="27259B7D" w14:textId="77777777" w:rsidR="00363B37" w:rsidRPr="003E70C0" w:rsidRDefault="00363B37" w:rsidP="00363B37">
            <w:pPr>
              <w:spacing w:line="276" w:lineRule="auto"/>
              <w:jc w:val="center"/>
              <w:rPr>
                <w:rFonts w:asciiTheme="minorHAnsi" w:hAnsiTheme="minorHAnsi" w:cstheme="minorHAnsi"/>
                <w:sz w:val="20"/>
                <w:szCs w:val="20"/>
              </w:rPr>
            </w:pPr>
          </w:p>
        </w:tc>
        <w:tc>
          <w:tcPr>
            <w:tcW w:w="434" w:type="pct"/>
            <w:vMerge/>
            <w:vAlign w:val="center"/>
            <w:hideMark/>
          </w:tcPr>
          <w:p w14:paraId="68CAD1F7" w14:textId="77777777" w:rsidR="00363B37" w:rsidRPr="003E70C0" w:rsidRDefault="00363B37" w:rsidP="00363B37">
            <w:pPr>
              <w:spacing w:line="276" w:lineRule="auto"/>
              <w:jc w:val="center"/>
              <w:rPr>
                <w:rFonts w:asciiTheme="minorHAnsi" w:hAnsiTheme="minorHAnsi" w:cstheme="minorHAnsi"/>
                <w:sz w:val="20"/>
                <w:szCs w:val="20"/>
              </w:rPr>
            </w:pPr>
          </w:p>
        </w:tc>
        <w:tc>
          <w:tcPr>
            <w:tcW w:w="581" w:type="pct"/>
            <w:shd w:val="clear" w:color="auto" w:fill="auto"/>
            <w:noWrap/>
            <w:vAlign w:val="center"/>
            <w:hideMark/>
          </w:tcPr>
          <w:p w14:paraId="47E5DC7A"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22-06-2023</w:t>
            </w:r>
          </w:p>
        </w:tc>
        <w:tc>
          <w:tcPr>
            <w:tcW w:w="506" w:type="pct"/>
            <w:shd w:val="clear" w:color="auto" w:fill="auto"/>
            <w:noWrap/>
            <w:vAlign w:val="center"/>
            <w:hideMark/>
          </w:tcPr>
          <w:p w14:paraId="584815CD" w14:textId="13D86CF2"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0.1585</w:t>
            </w:r>
          </w:p>
        </w:tc>
        <w:tc>
          <w:tcPr>
            <w:tcW w:w="652" w:type="pct"/>
            <w:shd w:val="clear" w:color="auto" w:fill="auto"/>
            <w:noWrap/>
            <w:vAlign w:val="center"/>
            <w:hideMark/>
          </w:tcPr>
          <w:p w14:paraId="268120EA"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01/16926/313-332/6533</w:t>
            </w:r>
          </w:p>
        </w:tc>
        <w:tc>
          <w:tcPr>
            <w:tcW w:w="943" w:type="pct"/>
            <w:vMerge/>
            <w:vAlign w:val="center"/>
            <w:hideMark/>
          </w:tcPr>
          <w:p w14:paraId="42D87F15" w14:textId="77777777" w:rsidR="00363B37" w:rsidRPr="003E70C0" w:rsidRDefault="00363B37" w:rsidP="00363B37">
            <w:pPr>
              <w:spacing w:line="276" w:lineRule="auto"/>
              <w:jc w:val="center"/>
              <w:rPr>
                <w:rFonts w:asciiTheme="minorHAnsi" w:hAnsiTheme="minorHAnsi" w:cstheme="minorHAnsi"/>
                <w:sz w:val="20"/>
                <w:szCs w:val="20"/>
              </w:rPr>
            </w:pPr>
          </w:p>
        </w:tc>
      </w:tr>
      <w:tr w:rsidR="00363B37" w:rsidRPr="003E70C0" w14:paraId="79978C79" w14:textId="77777777" w:rsidTr="004A74BD">
        <w:trPr>
          <w:trHeight w:val="375"/>
        </w:trPr>
        <w:tc>
          <w:tcPr>
            <w:tcW w:w="363" w:type="pct"/>
            <w:shd w:val="clear" w:color="auto" w:fill="auto"/>
            <w:noWrap/>
            <w:vAlign w:val="center"/>
            <w:hideMark/>
          </w:tcPr>
          <w:p w14:paraId="6413D56B" w14:textId="77777777" w:rsidR="00363B37" w:rsidRPr="003E70C0" w:rsidRDefault="00363B37" w:rsidP="003E70C0">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14</w:t>
            </w:r>
          </w:p>
        </w:tc>
        <w:tc>
          <w:tcPr>
            <w:tcW w:w="624" w:type="pct"/>
            <w:vMerge/>
            <w:vAlign w:val="center"/>
            <w:hideMark/>
          </w:tcPr>
          <w:p w14:paraId="67EF4A01" w14:textId="77777777" w:rsidR="00363B37" w:rsidRPr="003E70C0" w:rsidRDefault="00363B37" w:rsidP="003E70C0">
            <w:pPr>
              <w:spacing w:line="276" w:lineRule="auto"/>
              <w:rPr>
                <w:rFonts w:asciiTheme="minorHAnsi" w:hAnsiTheme="minorHAnsi" w:cstheme="minorHAnsi"/>
                <w:sz w:val="20"/>
                <w:szCs w:val="20"/>
              </w:rPr>
            </w:pPr>
          </w:p>
        </w:tc>
        <w:tc>
          <w:tcPr>
            <w:tcW w:w="462" w:type="pct"/>
            <w:shd w:val="clear" w:color="auto" w:fill="auto"/>
            <w:noWrap/>
            <w:vAlign w:val="center"/>
            <w:hideMark/>
          </w:tcPr>
          <w:p w14:paraId="61F6E3ED"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202MI</w:t>
            </w:r>
          </w:p>
        </w:tc>
        <w:tc>
          <w:tcPr>
            <w:tcW w:w="435" w:type="pct"/>
            <w:vMerge/>
            <w:vAlign w:val="center"/>
            <w:hideMark/>
          </w:tcPr>
          <w:p w14:paraId="5792D396" w14:textId="77777777" w:rsidR="00363B37" w:rsidRPr="003E70C0" w:rsidRDefault="00363B37" w:rsidP="00363B37">
            <w:pPr>
              <w:spacing w:line="276" w:lineRule="auto"/>
              <w:jc w:val="center"/>
              <w:rPr>
                <w:rFonts w:asciiTheme="minorHAnsi" w:hAnsiTheme="minorHAnsi" w:cstheme="minorHAnsi"/>
                <w:sz w:val="20"/>
                <w:szCs w:val="20"/>
              </w:rPr>
            </w:pPr>
          </w:p>
        </w:tc>
        <w:tc>
          <w:tcPr>
            <w:tcW w:w="434" w:type="pct"/>
            <w:vMerge/>
            <w:vAlign w:val="center"/>
            <w:hideMark/>
          </w:tcPr>
          <w:p w14:paraId="36CC0F30" w14:textId="77777777" w:rsidR="00363B37" w:rsidRPr="003E70C0" w:rsidRDefault="00363B37" w:rsidP="00363B37">
            <w:pPr>
              <w:spacing w:line="276" w:lineRule="auto"/>
              <w:jc w:val="center"/>
              <w:rPr>
                <w:rFonts w:asciiTheme="minorHAnsi" w:hAnsiTheme="minorHAnsi" w:cstheme="minorHAnsi"/>
                <w:sz w:val="20"/>
                <w:szCs w:val="20"/>
              </w:rPr>
            </w:pPr>
          </w:p>
        </w:tc>
        <w:tc>
          <w:tcPr>
            <w:tcW w:w="581" w:type="pct"/>
            <w:shd w:val="clear" w:color="auto" w:fill="auto"/>
            <w:noWrap/>
            <w:vAlign w:val="center"/>
            <w:hideMark/>
          </w:tcPr>
          <w:p w14:paraId="4D6F7B47"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22-06-2023</w:t>
            </w:r>
          </w:p>
        </w:tc>
        <w:tc>
          <w:tcPr>
            <w:tcW w:w="506" w:type="pct"/>
            <w:shd w:val="clear" w:color="auto" w:fill="auto"/>
            <w:noWrap/>
            <w:vAlign w:val="center"/>
            <w:hideMark/>
          </w:tcPr>
          <w:p w14:paraId="48D940A3" w14:textId="326EC709"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0.1585</w:t>
            </w:r>
          </w:p>
        </w:tc>
        <w:tc>
          <w:tcPr>
            <w:tcW w:w="652" w:type="pct"/>
            <w:shd w:val="clear" w:color="auto" w:fill="auto"/>
            <w:noWrap/>
            <w:vAlign w:val="center"/>
            <w:hideMark/>
          </w:tcPr>
          <w:p w14:paraId="589AA2E0"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01/16926/279-298/6531</w:t>
            </w:r>
          </w:p>
        </w:tc>
        <w:tc>
          <w:tcPr>
            <w:tcW w:w="943" w:type="pct"/>
            <w:vMerge/>
            <w:vAlign w:val="center"/>
            <w:hideMark/>
          </w:tcPr>
          <w:p w14:paraId="3F6750E7" w14:textId="77777777" w:rsidR="00363B37" w:rsidRPr="003E70C0" w:rsidRDefault="00363B37" w:rsidP="00363B37">
            <w:pPr>
              <w:spacing w:line="276" w:lineRule="auto"/>
              <w:jc w:val="center"/>
              <w:rPr>
                <w:rFonts w:asciiTheme="minorHAnsi" w:hAnsiTheme="minorHAnsi" w:cstheme="minorHAnsi"/>
                <w:sz w:val="20"/>
                <w:szCs w:val="20"/>
              </w:rPr>
            </w:pPr>
          </w:p>
        </w:tc>
      </w:tr>
      <w:tr w:rsidR="00363B37" w:rsidRPr="003E70C0" w14:paraId="190BCDAC" w14:textId="77777777" w:rsidTr="004A74BD">
        <w:trPr>
          <w:trHeight w:val="375"/>
        </w:trPr>
        <w:tc>
          <w:tcPr>
            <w:tcW w:w="363" w:type="pct"/>
            <w:shd w:val="clear" w:color="000000" w:fill="C5D9F1"/>
            <w:noWrap/>
            <w:vAlign w:val="center"/>
            <w:hideMark/>
          </w:tcPr>
          <w:p w14:paraId="45F50700" w14:textId="77777777" w:rsidR="00363B37" w:rsidRPr="003E70C0" w:rsidRDefault="00363B37" w:rsidP="003E70C0">
            <w:pPr>
              <w:spacing w:line="276" w:lineRule="auto"/>
              <w:jc w:val="center"/>
              <w:rPr>
                <w:rFonts w:asciiTheme="minorHAnsi" w:hAnsiTheme="minorHAnsi" w:cstheme="minorHAnsi"/>
                <w:b/>
                <w:bCs/>
                <w:sz w:val="20"/>
                <w:szCs w:val="20"/>
              </w:rPr>
            </w:pPr>
            <w:r w:rsidRPr="003E70C0">
              <w:rPr>
                <w:rFonts w:asciiTheme="minorHAnsi" w:hAnsiTheme="minorHAnsi" w:cstheme="minorHAnsi"/>
                <w:b/>
                <w:bCs/>
                <w:sz w:val="20"/>
                <w:szCs w:val="20"/>
              </w:rPr>
              <w:t> </w:t>
            </w:r>
          </w:p>
        </w:tc>
        <w:tc>
          <w:tcPr>
            <w:tcW w:w="624" w:type="pct"/>
            <w:shd w:val="clear" w:color="000000" w:fill="C5D9F1"/>
            <w:noWrap/>
            <w:vAlign w:val="center"/>
            <w:hideMark/>
          </w:tcPr>
          <w:p w14:paraId="641A6D61" w14:textId="77777777" w:rsidR="00363B37" w:rsidRPr="003E70C0" w:rsidRDefault="00363B37" w:rsidP="003E70C0">
            <w:pPr>
              <w:spacing w:line="276" w:lineRule="auto"/>
              <w:rPr>
                <w:rFonts w:asciiTheme="minorHAnsi" w:hAnsiTheme="minorHAnsi" w:cstheme="minorHAnsi"/>
                <w:b/>
                <w:bCs/>
                <w:sz w:val="20"/>
                <w:szCs w:val="20"/>
              </w:rPr>
            </w:pPr>
            <w:r w:rsidRPr="003E70C0">
              <w:rPr>
                <w:rFonts w:asciiTheme="minorHAnsi" w:hAnsiTheme="minorHAnsi" w:cstheme="minorHAnsi"/>
                <w:b/>
                <w:bCs/>
                <w:sz w:val="20"/>
                <w:szCs w:val="20"/>
              </w:rPr>
              <w:t> </w:t>
            </w:r>
          </w:p>
        </w:tc>
        <w:tc>
          <w:tcPr>
            <w:tcW w:w="462" w:type="pct"/>
            <w:shd w:val="clear" w:color="000000" w:fill="C5D9F1"/>
            <w:noWrap/>
            <w:vAlign w:val="center"/>
            <w:hideMark/>
          </w:tcPr>
          <w:p w14:paraId="64E30F08" w14:textId="5ED666BB" w:rsidR="00363B37" w:rsidRPr="003E70C0" w:rsidRDefault="00363B37" w:rsidP="00363B37">
            <w:pPr>
              <w:spacing w:line="276" w:lineRule="auto"/>
              <w:jc w:val="center"/>
              <w:rPr>
                <w:rFonts w:asciiTheme="minorHAnsi" w:hAnsiTheme="minorHAnsi" w:cstheme="minorHAnsi"/>
                <w:b/>
                <w:bCs/>
                <w:sz w:val="20"/>
                <w:szCs w:val="20"/>
              </w:rPr>
            </w:pPr>
          </w:p>
        </w:tc>
        <w:tc>
          <w:tcPr>
            <w:tcW w:w="435" w:type="pct"/>
            <w:shd w:val="clear" w:color="000000" w:fill="C5D9F1"/>
            <w:noWrap/>
            <w:vAlign w:val="center"/>
            <w:hideMark/>
          </w:tcPr>
          <w:p w14:paraId="75C49C37" w14:textId="622FF231" w:rsidR="00363B37" w:rsidRPr="003E70C0" w:rsidRDefault="00363B37" w:rsidP="00363B37">
            <w:pPr>
              <w:spacing w:line="276" w:lineRule="auto"/>
              <w:jc w:val="center"/>
              <w:rPr>
                <w:rFonts w:asciiTheme="minorHAnsi" w:hAnsiTheme="minorHAnsi" w:cstheme="minorHAnsi"/>
                <w:b/>
                <w:bCs/>
                <w:sz w:val="20"/>
                <w:szCs w:val="20"/>
              </w:rPr>
            </w:pPr>
          </w:p>
        </w:tc>
        <w:tc>
          <w:tcPr>
            <w:tcW w:w="434" w:type="pct"/>
            <w:shd w:val="clear" w:color="000000" w:fill="C5D9F1"/>
            <w:noWrap/>
            <w:vAlign w:val="center"/>
            <w:hideMark/>
          </w:tcPr>
          <w:p w14:paraId="12A9E2EB" w14:textId="646B2EF8" w:rsidR="00363B37" w:rsidRPr="003E70C0" w:rsidRDefault="00363B37" w:rsidP="00363B37">
            <w:pPr>
              <w:spacing w:line="276" w:lineRule="auto"/>
              <w:jc w:val="center"/>
              <w:rPr>
                <w:rFonts w:asciiTheme="minorHAnsi" w:hAnsiTheme="minorHAnsi" w:cstheme="minorHAnsi"/>
                <w:b/>
                <w:bCs/>
                <w:sz w:val="20"/>
                <w:szCs w:val="20"/>
              </w:rPr>
            </w:pPr>
          </w:p>
        </w:tc>
        <w:tc>
          <w:tcPr>
            <w:tcW w:w="581" w:type="pct"/>
            <w:shd w:val="clear" w:color="000000" w:fill="C5D9F1"/>
            <w:noWrap/>
            <w:vAlign w:val="center"/>
            <w:hideMark/>
          </w:tcPr>
          <w:p w14:paraId="1A730B71" w14:textId="7EF5D2E1" w:rsidR="00363B37" w:rsidRPr="003E70C0" w:rsidRDefault="00363B37" w:rsidP="00363B37">
            <w:pPr>
              <w:spacing w:line="276" w:lineRule="auto"/>
              <w:jc w:val="center"/>
              <w:rPr>
                <w:rFonts w:asciiTheme="minorHAnsi" w:hAnsiTheme="minorHAnsi" w:cstheme="minorHAnsi"/>
                <w:b/>
                <w:bCs/>
                <w:sz w:val="20"/>
                <w:szCs w:val="20"/>
              </w:rPr>
            </w:pPr>
          </w:p>
        </w:tc>
        <w:tc>
          <w:tcPr>
            <w:tcW w:w="506" w:type="pct"/>
            <w:shd w:val="clear" w:color="000000" w:fill="C5D9F1"/>
            <w:noWrap/>
            <w:vAlign w:val="center"/>
            <w:hideMark/>
          </w:tcPr>
          <w:p w14:paraId="4A8ABF1F" w14:textId="44F1BA31" w:rsidR="00363B37" w:rsidRPr="003E70C0" w:rsidRDefault="00363B37" w:rsidP="00363B37">
            <w:pPr>
              <w:spacing w:line="276" w:lineRule="auto"/>
              <w:jc w:val="center"/>
              <w:rPr>
                <w:rFonts w:asciiTheme="minorHAnsi" w:hAnsiTheme="minorHAnsi" w:cstheme="minorHAnsi"/>
                <w:b/>
                <w:bCs/>
                <w:sz w:val="20"/>
                <w:szCs w:val="20"/>
              </w:rPr>
            </w:pPr>
            <w:r w:rsidRPr="003E70C0">
              <w:rPr>
                <w:rFonts w:asciiTheme="minorHAnsi" w:hAnsiTheme="minorHAnsi" w:cstheme="minorHAnsi"/>
                <w:b/>
                <w:bCs/>
                <w:sz w:val="20"/>
                <w:szCs w:val="20"/>
              </w:rPr>
              <w:t>0.6340</w:t>
            </w:r>
          </w:p>
        </w:tc>
        <w:tc>
          <w:tcPr>
            <w:tcW w:w="652" w:type="pct"/>
            <w:shd w:val="clear" w:color="000000" w:fill="C5D9F1"/>
            <w:noWrap/>
            <w:vAlign w:val="center"/>
            <w:hideMark/>
          </w:tcPr>
          <w:p w14:paraId="034C6DB0" w14:textId="0880C8AA" w:rsidR="00363B37" w:rsidRPr="003E70C0" w:rsidRDefault="00363B37" w:rsidP="00363B37">
            <w:pPr>
              <w:spacing w:line="276" w:lineRule="auto"/>
              <w:jc w:val="center"/>
              <w:rPr>
                <w:rFonts w:asciiTheme="minorHAnsi" w:hAnsiTheme="minorHAnsi" w:cstheme="minorHAnsi"/>
                <w:b/>
                <w:bCs/>
                <w:sz w:val="20"/>
                <w:szCs w:val="20"/>
              </w:rPr>
            </w:pPr>
          </w:p>
        </w:tc>
        <w:tc>
          <w:tcPr>
            <w:tcW w:w="943" w:type="pct"/>
            <w:shd w:val="clear" w:color="000000" w:fill="C5D9F1"/>
            <w:noWrap/>
            <w:vAlign w:val="center"/>
            <w:hideMark/>
          </w:tcPr>
          <w:p w14:paraId="26189B55" w14:textId="4F9ED396" w:rsidR="00363B37" w:rsidRPr="003E70C0" w:rsidRDefault="00363B37" w:rsidP="00363B37">
            <w:pPr>
              <w:spacing w:line="276" w:lineRule="auto"/>
              <w:jc w:val="center"/>
              <w:rPr>
                <w:rFonts w:asciiTheme="minorHAnsi" w:hAnsiTheme="minorHAnsi" w:cstheme="minorHAnsi"/>
                <w:b/>
                <w:bCs/>
                <w:sz w:val="20"/>
                <w:szCs w:val="20"/>
              </w:rPr>
            </w:pPr>
          </w:p>
        </w:tc>
      </w:tr>
      <w:tr w:rsidR="00363B37" w:rsidRPr="003E70C0" w14:paraId="260CC461" w14:textId="77777777" w:rsidTr="004A74BD">
        <w:trPr>
          <w:trHeight w:val="375"/>
        </w:trPr>
        <w:tc>
          <w:tcPr>
            <w:tcW w:w="363" w:type="pct"/>
            <w:shd w:val="clear" w:color="auto" w:fill="auto"/>
            <w:noWrap/>
            <w:vAlign w:val="center"/>
            <w:hideMark/>
          </w:tcPr>
          <w:p w14:paraId="779844C7" w14:textId="77777777" w:rsidR="00363B37" w:rsidRPr="003E70C0" w:rsidRDefault="00363B37" w:rsidP="003E70C0">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15</w:t>
            </w:r>
          </w:p>
        </w:tc>
        <w:tc>
          <w:tcPr>
            <w:tcW w:w="624" w:type="pct"/>
            <w:shd w:val="clear" w:color="auto" w:fill="auto"/>
            <w:noWrap/>
            <w:vAlign w:val="center"/>
            <w:hideMark/>
          </w:tcPr>
          <w:p w14:paraId="279388F8" w14:textId="77777777" w:rsidR="00363B37" w:rsidRPr="003E70C0" w:rsidRDefault="00363B37" w:rsidP="003E70C0">
            <w:pPr>
              <w:spacing w:line="276" w:lineRule="auto"/>
              <w:rPr>
                <w:rFonts w:asciiTheme="minorHAnsi" w:hAnsiTheme="minorHAnsi" w:cstheme="minorHAnsi"/>
                <w:sz w:val="20"/>
                <w:szCs w:val="20"/>
              </w:rPr>
            </w:pPr>
            <w:r w:rsidRPr="003E70C0">
              <w:rPr>
                <w:rFonts w:asciiTheme="minorHAnsi" w:hAnsiTheme="minorHAnsi" w:cstheme="minorHAnsi"/>
                <w:sz w:val="20"/>
                <w:szCs w:val="20"/>
              </w:rPr>
              <w:t>DEVENDRA PAL SINGH</w:t>
            </w:r>
          </w:p>
        </w:tc>
        <w:tc>
          <w:tcPr>
            <w:tcW w:w="462" w:type="pct"/>
            <w:shd w:val="clear" w:color="auto" w:fill="auto"/>
            <w:noWrap/>
            <w:vAlign w:val="center"/>
            <w:hideMark/>
          </w:tcPr>
          <w:p w14:paraId="61FA638A"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280Mi</w:t>
            </w:r>
          </w:p>
        </w:tc>
        <w:tc>
          <w:tcPr>
            <w:tcW w:w="435" w:type="pct"/>
            <w:shd w:val="clear" w:color="auto" w:fill="auto"/>
            <w:noWrap/>
            <w:vAlign w:val="center"/>
            <w:hideMark/>
          </w:tcPr>
          <w:p w14:paraId="5DC98FFB" w14:textId="77777777" w:rsidR="00363B37" w:rsidRPr="003E70C0" w:rsidRDefault="00363B37" w:rsidP="00363B37">
            <w:pPr>
              <w:spacing w:line="276" w:lineRule="auto"/>
              <w:jc w:val="center"/>
              <w:rPr>
                <w:rFonts w:asciiTheme="minorHAnsi" w:hAnsiTheme="minorHAnsi" w:cstheme="minorHAnsi"/>
                <w:sz w:val="20"/>
                <w:szCs w:val="20"/>
              </w:rPr>
            </w:pPr>
          </w:p>
        </w:tc>
        <w:tc>
          <w:tcPr>
            <w:tcW w:w="434" w:type="pct"/>
            <w:shd w:val="clear" w:color="auto" w:fill="auto"/>
            <w:noWrap/>
            <w:vAlign w:val="center"/>
            <w:hideMark/>
          </w:tcPr>
          <w:p w14:paraId="18A56AC6" w14:textId="77777777" w:rsidR="00363B37" w:rsidRPr="003E70C0" w:rsidRDefault="00363B37" w:rsidP="00363B37">
            <w:pPr>
              <w:spacing w:line="276" w:lineRule="auto"/>
              <w:jc w:val="center"/>
              <w:rPr>
                <w:rFonts w:asciiTheme="minorHAnsi" w:hAnsiTheme="minorHAnsi" w:cstheme="minorHAnsi"/>
                <w:sz w:val="20"/>
                <w:szCs w:val="20"/>
              </w:rPr>
            </w:pPr>
          </w:p>
        </w:tc>
        <w:tc>
          <w:tcPr>
            <w:tcW w:w="581" w:type="pct"/>
            <w:shd w:val="clear" w:color="auto" w:fill="auto"/>
            <w:noWrap/>
            <w:vAlign w:val="center"/>
            <w:hideMark/>
          </w:tcPr>
          <w:p w14:paraId="1CFDF890"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03-01-2022</w:t>
            </w:r>
          </w:p>
        </w:tc>
        <w:tc>
          <w:tcPr>
            <w:tcW w:w="506" w:type="pct"/>
            <w:shd w:val="clear" w:color="auto" w:fill="auto"/>
            <w:noWrap/>
            <w:vAlign w:val="center"/>
            <w:hideMark/>
          </w:tcPr>
          <w:p w14:paraId="56355C7E" w14:textId="66AE2B63"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0.0282</w:t>
            </w:r>
          </w:p>
        </w:tc>
        <w:tc>
          <w:tcPr>
            <w:tcW w:w="652" w:type="pct"/>
            <w:shd w:val="clear" w:color="auto" w:fill="auto"/>
            <w:noWrap/>
            <w:vAlign w:val="center"/>
            <w:hideMark/>
          </w:tcPr>
          <w:p w14:paraId="6310B149"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01/15992/37-54/57</w:t>
            </w:r>
          </w:p>
        </w:tc>
        <w:tc>
          <w:tcPr>
            <w:tcW w:w="943" w:type="pct"/>
            <w:vMerge w:val="restart"/>
            <w:shd w:val="clear" w:color="auto" w:fill="auto"/>
            <w:noWrap/>
            <w:vAlign w:val="center"/>
            <w:hideMark/>
          </w:tcPr>
          <w:p w14:paraId="126E21A0" w14:textId="5C790690"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27,22,940</w:t>
            </w:r>
          </w:p>
        </w:tc>
      </w:tr>
      <w:tr w:rsidR="00363B37" w:rsidRPr="003E70C0" w14:paraId="6A1E8EBF" w14:textId="77777777" w:rsidTr="004A74BD">
        <w:trPr>
          <w:trHeight w:val="375"/>
        </w:trPr>
        <w:tc>
          <w:tcPr>
            <w:tcW w:w="363" w:type="pct"/>
            <w:shd w:val="clear" w:color="auto" w:fill="auto"/>
            <w:noWrap/>
            <w:vAlign w:val="center"/>
            <w:hideMark/>
          </w:tcPr>
          <w:p w14:paraId="52D67B21" w14:textId="77777777" w:rsidR="00363B37" w:rsidRPr="003E70C0" w:rsidRDefault="00363B37" w:rsidP="003E70C0">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lastRenderedPageBreak/>
              <w:t>16</w:t>
            </w:r>
          </w:p>
        </w:tc>
        <w:tc>
          <w:tcPr>
            <w:tcW w:w="624" w:type="pct"/>
            <w:shd w:val="clear" w:color="auto" w:fill="auto"/>
            <w:noWrap/>
            <w:vAlign w:val="center"/>
            <w:hideMark/>
          </w:tcPr>
          <w:p w14:paraId="093E7C2E" w14:textId="77777777" w:rsidR="00363B37" w:rsidRPr="003E70C0" w:rsidRDefault="00363B37" w:rsidP="003E70C0">
            <w:pPr>
              <w:spacing w:line="276" w:lineRule="auto"/>
              <w:rPr>
                <w:rFonts w:asciiTheme="minorHAnsi" w:hAnsiTheme="minorHAnsi" w:cstheme="minorHAnsi"/>
                <w:sz w:val="20"/>
                <w:szCs w:val="20"/>
              </w:rPr>
            </w:pPr>
            <w:r w:rsidRPr="003E70C0">
              <w:rPr>
                <w:rFonts w:asciiTheme="minorHAnsi" w:hAnsiTheme="minorHAnsi" w:cstheme="minorHAnsi"/>
                <w:sz w:val="20"/>
                <w:szCs w:val="20"/>
              </w:rPr>
              <w:t>ANITA SINGH</w:t>
            </w:r>
          </w:p>
        </w:tc>
        <w:tc>
          <w:tcPr>
            <w:tcW w:w="462" w:type="pct"/>
            <w:shd w:val="clear" w:color="auto" w:fill="auto"/>
            <w:noWrap/>
            <w:vAlign w:val="center"/>
            <w:hideMark/>
          </w:tcPr>
          <w:p w14:paraId="3D2EA65C"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280Mi</w:t>
            </w:r>
          </w:p>
        </w:tc>
        <w:tc>
          <w:tcPr>
            <w:tcW w:w="435" w:type="pct"/>
            <w:shd w:val="clear" w:color="auto" w:fill="auto"/>
            <w:noWrap/>
            <w:vAlign w:val="center"/>
            <w:hideMark/>
          </w:tcPr>
          <w:p w14:paraId="41B0F35C" w14:textId="77777777" w:rsidR="00363B37" w:rsidRPr="003E70C0" w:rsidRDefault="00363B37" w:rsidP="00363B37">
            <w:pPr>
              <w:spacing w:line="276" w:lineRule="auto"/>
              <w:jc w:val="center"/>
              <w:rPr>
                <w:rFonts w:asciiTheme="minorHAnsi" w:hAnsiTheme="minorHAnsi" w:cstheme="minorHAnsi"/>
                <w:sz w:val="20"/>
                <w:szCs w:val="20"/>
              </w:rPr>
            </w:pPr>
          </w:p>
        </w:tc>
        <w:tc>
          <w:tcPr>
            <w:tcW w:w="434" w:type="pct"/>
            <w:shd w:val="clear" w:color="auto" w:fill="auto"/>
            <w:noWrap/>
            <w:vAlign w:val="center"/>
            <w:hideMark/>
          </w:tcPr>
          <w:p w14:paraId="3C74E564" w14:textId="77777777" w:rsidR="00363B37" w:rsidRPr="003E70C0" w:rsidRDefault="00363B37" w:rsidP="00363B37">
            <w:pPr>
              <w:spacing w:line="276" w:lineRule="auto"/>
              <w:jc w:val="center"/>
              <w:rPr>
                <w:rFonts w:asciiTheme="minorHAnsi" w:hAnsiTheme="minorHAnsi" w:cstheme="minorHAnsi"/>
                <w:sz w:val="20"/>
                <w:szCs w:val="20"/>
              </w:rPr>
            </w:pPr>
          </w:p>
        </w:tc>
        <w:tc>
          <w:tcPr>
            <w:tcW w:w="581" w:type="pct"/>
            <w:shd w:val="clear" w:color="auto" w:fill="auto"/>
            <w:noWrap/>
            <w:vAlign w:val="center"/>
            <w:hideMark/>
          </w:tcPr>
          <w:p w14:paraId="6B91066A"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03-01-2022</w:t>
            </w:r>
          </w:p>
        </w:tc>
        <w:tc>
          <w:tcPr>
            <w:tcW w:w="506" w:type="pct"/>
            <w:shd w:val="clear" w:color="auto" w:fill="auto"/>
            <w:noWrap/>
            <w:vAlign w:val="center"/>
            <w:hideMark/>
          </w:tcPr>
          <w:p w14:paraId="35B00F96" w14:textId="03FA17B6"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0.0263</w:t>
            </w:r>
          </w:p>
        </w:tc>
        <w:tc>
          <w:tcPr>
            <w:tcW w:w="652" w:type="pct"/>
            <w:shd w:val="clear" w:color="auto" w:fill="auto"/>
            <w:noWrap/>
            <w:vAlign w:val="center"/>
            <w:hideMark/>
          </w:tcPr>
          <w:p w14:paraId="0911D56A"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01/15992/17-36/56</w:t>
            </w:r>
          </w:p>
        </w:tc>
        <w:tc>
          <w:tcPr>
            <w:tcW w:w="943" w:type="pct"/>
            <w:vMerge/>
            <w:vAlign w:val="center"/>
            <w:hideMark/>
          </w:tcPr>
          <w:p w14:paraId="0C350C1E" w14:textId="77777777" w:rsidR="00363B37" w:rsidRPr="003E70C0" w:rsidRDefault="00363B37" w:rsidP="00363B37">
            <w:pPr>
              <w:spacing w:line="276" w:lineRule="auto"/>
              <w:jc w:val="center"/>
              <w:rPr>
                <w:rFonts w:asciiTheme="minorHAnsi" w:hAnsiTheme="minorHAnsi" w:cstheme="minorHAnsi"/>
                <w:sz w:val="20"/>
                <w:szCs w:val="20"/>
              </w:rPr>
            </w:pPr>
          </w:p>
        </w:tc>
      </w:tr>
      <w:tr w:rsidR="00363B37" w:rsidRPr="003E70C0" w14:paraId="0BB40ABD" w14:textId="77777777" w:rsidTr="00DF7F97">
        <w:trPr>
          <w:trHeight w:val="155"/>
        </w:trPr>
        <w:tc>
          <w:tcPr>
            <w:tcW w:w="363" w:type="pct"/>
            <w:shd w:val="clear" w:color="000000" w:fill="C5D9F1"/>
            <w:noWrap/>
            <w:vAlign w:val="center"/>
            <w:hideMark/>
          </w:tcPr>
          <w:p w14:paraId="315729E7" w14:textId="77777777" w:rsidR="00363B37" w:rsidRPr="003E70C0" w:rsidRDefault="00363B37" w:rsidP="003E70C0">
            <w:pPr>
              <w:spacing w:line="276" w:lineRule="auto"/>
              <w:jc w:val="center"/>
              <w:rPr>
                <w:rFonts w:asciiTheme="minorHAnsi" w:hAnsiTheme="minorHAnsi" w:cstheme="minorHAnsi"/>
                <w:b/>
                <w:bCs/>
                <w:sz w:val="20"/>
                <w:szCs w:val="20"/>
              </w:rPr>
            </w:pPr>
            <w:r w:rsidRPr="003E70C0">
              <w:rPr>
                <w:rFonts w:asciiTheme="minorHAnsi" w:hAnsiTheme="minorHAnsi" w:cstheme="minorHAnsi"/>
                <w:b/>
                <w:bCs/>
                <w:sz w:val="20"/>
                <w:szCs w:val="20"/>
              </w:rPr>
              <w:t> </w:t>
            </w:r>
          </w:p>
        </w:tc>
        <w:tc>
          <w:tcPr>
            <w:tcW w:w="624" w:type="pct"/>
            <w:shd w:val="clear" w:color="000000" w:fill="C5D9F1"/>
            <w:noWrap/>
            <w:vAlign w:val="center"/>
            <w:hideMark/>
          </w:tcPr>
          <w:p w14:paraId="77EF47B3" w14:textId="77777777" w:rsidR="00363B37" w:rsidRPr="003E70C0" w:rsidRDefault="00363B37" w:rsidP="003E70C0">
            <w:pPr>
              <w:spacing w:line="276" w:lineRule="auto"/>
              <w:rPr>
                <w:rFonts w:asciiTheme="minorHAnsi" w:hAnsiTheme="minorHAnsi" w:cstheme="minorHAnsi"/>
                <w:b/>
                <w:bCs/>
                <w:sz w:val="20"/>
                <w:szCs w:val="20"/>
              </w:rPr>
            </w:pPr>
            <w:r w:rsidRPr="003E70C0">
              <w:rPr>
                <w:rFonts w:asciiTheme="minorHAnsi" w:hAnsiTheme="minorHAnsi" w:cstheme="minorHAnsi"/>
                <w:b/>
                <w:bCs/>
                <w:sz w:val="20"/>
                <w:szCs w:val="20"/>
              </w:rPr>
              <w:t> </w:t>
            </w:r>
          </w:p>
        </w:tc>
        <w:tc>
          <w:tcPr>
            <w:tcW w:w="462" w:type="pct"/>
            <w:shd w:val="clear" w:color="000000" w:fill="C5D9F1"/>
            <w:noWrap/>
            <w:vAlign w:val="center"/>
            <w:hideMark/>
          </w:tcPr>
          <w:p w14:paraId="319E947D" w14:textId="2C6C5305" w:rsidR="00363B37" w:rsidRPr="003E70C0" w:rsidRDefault="00363B37" w:rsidP="00363B37">
            <w:pPr>
              <w:spacing w:line="276" w:lineRule="auto"/>
              <w:jc w:val="center"/>
              <w:rPr>
                <w:rFonts w:asciiTheme="minorHAnsi" w:hAnsiTheme="minorHAnsi" w:cstheme="minorHAnsi"/>
                <w:b/>
                <w:bCs/>
                <w:sz w:val="20"/>
                <w:szCs w:val="20"/>
              </w:rPr>
            </w:pPr>
          </w:p>
        </w:tc>
        <w:tc>
          <w:tcPr>
            <w:tcW w:w="435" w:type="pct"/>
            <w:shd w:val="clear" w:color="000000" w:fill="C5D9F1"/>
            <w:noWrap/>
            <w:vAlign w:val="center"/>
            <w:hideMark/>
          </w:tcPr>
          <w:p w14:paraId="2BB35FFF" w14:textId="52B9BF9B" w:rsidR="00363B37" w:rsidRPr="003E70C0" w:rsidRDefault="00363B37" w:rsidP="00363B37">
            <w:pPr>
              <w:spacing w:line="276" w:lineRule="auto"/>
              <w:jc w:val="center"/>
              <w:rPr>
                <w:rFonts w:asciiTheme="minorHAnsi" w:hAnsiTheme="minorHAnsi" w:cstheme="minorHAnsi"/>
                <w:b/>
                <w:bCs/>
                <w:sz w:val="20"/>
                <w:szCs w:val="20"/>
              </w:rPr>
            </w:pPr>
          </w:p>
        </w:tc>
        <w:tc>
          <w:tcPr>
            <w:tcW w:w="434" w:type="pct"/>
            <w:shd w:val="clear" w:color="000000" w:fill="C5D9F1"/>
            <w:noWrap/>
            <w:vAlign w:val="center"/>
            <w:hideMark/>
          </w:tcPr>
          <w:p w14:paraId="1B767249" w14:textId="3AF88084" w:rsidR="00363B37" w:rsidRPr="003E70C0" w:rsidRDefault="00363B37" w:rsidP="00363B37">
            <w:pPr>
              <w:spacing w:line="276" w:lineRule="auto"/>
              <w:jc w:val="center"/>
              <w:rPr>
                <w:rFonts w:asciiTheme="minorHAnsi" w:hAnsiTheme="minorHAnsi" w:cstheme="minorHAnsi"/>
                <w:b/>
                <w:bCs/>
                <w:sz w:val="20"/>
                <w:szCs w:val="20"/>
              </w:rPr>
            </w:pPr>
          </w:p>
        </w:tc>
        <w:tc>
          <w:tcPr>
            <w:tcW w:w="581" w:type="pct"/>
            <w:shd w:val="clear" w:color="000000" w:fill="C5D9F1"/>
            <w:noWrap/>
            <w:vAlign w:val="center"/>
            <w:hideMark/>
          </w:tcPr>
          <w:p w14:paraId="2A0B1A49" w14:textId="6A670E4F" w:rsidR="00363B37" w:rsidRPr="003E70C0" w:rsidRDefault="00363B37" w:rsidP="00363B37">
            <w:pPr>
              <w:spacing w:line="276" w:lineRule="auto"/>
              <w:jc w:val="center"/>
              <w:rPr>
                <w:rFonts w:asciiTheme="minorHAnsi" w:hAnsiTheme="minorHAnsi" w:cstheme="minorHAnsi"/>
                <w:b/>
                <w:bCs/>
                <w:sz w:val="20"/>
                <w:szCs w:val="20"/>
              </w:rPr>
            </w:pPr>
          </w:p>
        </w:tc>
        <w:tc>
          <w:tcPr>
            <w:tcW w:w="506" w:type="pct"/>
            <w:shd w:val="clear" w:color="000000" w:fill="C5D9F1"/>
            <w:noWrap/>
            <w:vAlign w:val="center"/>
            <w:hideMark/>
          </w:tcPr>
          <w:p w14:paraId="06FC2C1A" w14:textId="32B268B0" w:rsidR="00363B37" w:rsidRPr="003E70C0" w:rsidRDefault="00363B37" w:rsidP="00363B37">
            <w:pPr>
              <w:spacing w:line="276" w:lineRule="auto"/>
              <w:jc w:val="center"/>
              <w:rPr>
                <w:rFonts w:asciiTheme="minorHAnsi" w:hAnsiTheme="minorHAnsi" w:cstheme="minorHAnsi"/>
                <w:b/>
                <w:bCs/>
                <w:sz w:val="20"/>
                <w:szCs w:val="20"/>
              </w:rPr>
            </w:pPr>
            <w:r w:rsidRPr="003E70C0">
              <w:rPr>
                <w:rFonts w:asciiTheme="minorHAnsi" w:hAnsiTheme="minorHAnsi" w:cstheme="minorHAnsi"/>
                <w:b/>
                <w:bCs/>
                <w:sz w:val="20"/>
                <w:szCs w:val="20"/>
              </w:rPr>
              <w:t>0.0546</w:t>
            </w:r>
          </w:p>
        </w:tc>
        <w:tc>
          <w:tcPr>
            <w:tcW w:w="652" w:type="pct"/>
            <w:shd w:val="clear" w:color="000000" w:fill="C5D9F1"/>
            <w:noWrap/>
            <w:vAlign w:val="center"/>
            <w:hideMark/>
          </w:tcPr>
          <w:p w14:paraId="65641AD5" w14:textId="016707DA" w:rsidR="00363B37" w:rsidRPr="003E70C0" w:rsidRDefault="00363B37" w:rsidP="00363B37">
            <w:pPr>
              <w:spacing w:line="276" w:lineRule="auto"/>
              <w:jc w:val="center"/>
              <w:rPr>
                <w:rFonts w:asciiTheme="minorHAnsi" w:hAnsiTheme="minorHAnsi" w:cstheme="minorHAnsi"/>
                <w:b/>
                <w:bCs/>
                <w:sz w:val="20"/>
                <w:szCs w:val="20"/>
              </w:rPr>
            </w:pPr>
          </w:p>
        </w:tc>
        <w:tc>
          <w:tcPr>
            <w:tcW w:w="943" w:type="pct"/>
            <w:shd w:val="clear" w:color="000000" w:fill="C5D9F1"/>
            <w:noWrap/>
            <w:vAlign w:val="center"/>
            <w:hideMark/>
          </w:tcPr>
          <w:p w14:paraId="4C664D65" w14:textId="68A4D67D" w:rsidR="00363B37" w:rsidRPr="003E70C0" w:rsidRDefault="00363B37" w:rsidP="00363B37">
            <w:pPr>
              <w:spacing w:line="276" w:lineRule="auto"/>
              <w:jc w:val="center"/>
              <w:rPr>
                <w:rFonts w:asciiTheme="minorHAnsi" w:hAnsiTheme="minorHAnsi" w:cstheme="minorHAnsi"/>
                <w:b/>
                <w:bCs/>
                <w:sz w:val="20"/>
                <w:szCs w:val="20"/>
              </w:rPr>
            </w:pPr>
          </w:p>
        </w:tc>
      </w:tr>
      <w:tr w:rsidR="00363B37" w:rsidRPr="003E70C0" w14:paraId="484E3CFB" w14:textId="77777777" w:rsidTr="004A74BD">
        <w:trPr>
          <w:trHeight w:val="375"/>
        </w:trPr>
        <w:tc>
          <w:tcPr>
            <w:tcW w:w="363" w:type="pct"/>
            <w:shd w:val="clear" w:color="auto" w:fill="auto"/>
            <w:noWrap/>
            <w:vAlign w:val="center"/>
            <w:hideMark/>
          </w:tcPr>
          <w:p w14:paraId="176F2A81" w14:textId="77777777" w:rsidR="00363B37" w:rsidRPr="003E70C0" w:rsidRDefault="00363B37" w:rsidP="003E70C0">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17</w:t>
            </w:r>
          </w:p>
        </w:tc>
        <w:tc>
          <w:tcPr>
            <w:tcW w:w="624" w:type="pct"/>
            <w:vMerge w:val="restart"/>
            <w:shd w:val="clear" w:color="auto" w:fill="auto"/>
            <w:vAlign w:val="center"/>
            <w:hideMark/>
          </w:tcPr>
          <w:p w14:paraId="1EBE59C7" w14:textId="77777777" w:rsidR="00363B37" w:rsidRPr="003E70C0" w:rsidRDefault="00363B37" w:rsidP="003E70C0">
            <w:pPr>
              <w:spacing w:line="276" w:lineRule="auto"/>
              <w:rPr>
                <w:rFonts w:asciiTheme="minorHAnsi" w:hAnsiTheme="minorHAnsi" w:cstheme="minorHAnsi"/>
                <w:sz w:val="20"/>
                <w:szCs w:val="20"/>
              </w:rPr>
            </w:pPr>
            <w:r w:rsidRPr="003E70C0">
              <w:rPr>
                <w:rFonts w:asciiTheme="minorHAnsi" w:hAnsiTheme="minorHAnsi" w:cstheme="minorHAnsi"/>
                <w:sz w:val="20"/>
                <w:szCs w:val="20"/>
              </w:rPr>
              <w:t>SM INFRACON BUILDERS AND DEVELOPERS</w:t>
            </w:r>
          </w:p>
        </w:tc>
        <w:tc>
          <w:tcPr>
            <w:tcW w:w="462" w:type="pct"/>
            <w:shd w:val="clear" w:color="auto" w:fill="auto"/>
            <w:vAlign w:val="center"/>
            <w:hideMark/>
          </w:tcPr>
          <w:p w14:paraId="0786E2A4"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202 MI</w:t>
            </w:r>
          </w:p>
        </w:tc>
        <w:tc>
          <w:tcPr>
            <w:tcW w:w="435" w:type="pct"/>
            <w:vMerge w:val="restart"/>
            <w:shd w:val="clear" w:color="auto" w:fill="auto"/>
            <w:vAlign w:val="center"/>
            <w:hideMark/>
          </w:tcPr>
          <w:p w14:paraId="5CB15BA8"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00311</w:t>
            </w:r>
          </w:p>
        </w:tc>
        <w:tc>
          <w:tcPr>
            <w:tcW w:w="434" w:type="pct"/>
            <w:vMerge w:val="restart"/>
            <w:shd w:val="clear" w:color="auto" w:fill="auto"/>
            <w:vAlign w:val="center"/>
            <w:hideMark/>
          </w:tcPr>
          <w:p w14:paraId="1B163112"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0.3670</w:t>
            </w:r>
          </w:p>
        </w:tc>
        <w:tc>
          <w:tcPr>
            <w:tcW w:w="581" w:type="pct"/>
            <w:shd w:val="clear" w:color="auto" w:fill="auto"/>
            <w:noWrap/>
            <w:vAlign w:val="center"/>
            <w:hideMark/>
          </w:tcPr>
          <w:p w14:paraId="3D654EBD"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19-06-2023</w:t>
            </w:r>
          </w:p>
        </w:tc>
        <w:tc>
          <w:tcPr>
            <w:tcW w:w="506" w:type="pct"/>
            <w:shd w:val="clear" w:color="auto" w:fill="auto"/>
            <w:noWrap/>
            <w:vAlign w:val="center"/>
            <w:hideMark/>
          </w:tcPr>
          <w:p w14:paraId="728A8246" w14:textId="2CBE2860"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0.1223</w:t>
            </w:r>
          </w:p>
        </w:tc>
        <w:tc>
          <w:tcPr>
            <w:tcW w:w="652" w:type="pct"/>
            <w:shd w:val="clear" w:color="auto" w:fill="auto"/>
            <w:noWrap/>
            <w:vAlign w:val="center"/>
            <w:hideMark/>
          </w:tcPr>
          <w:p w14:paraId="199A45C8"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01/16920/1-20/6378</w:t>
            </w:r>
          </w:p>
        </w:tc>
        <w:tc>
          <w:tcPr>
            <w:tcW w:w="943" w:type="pct"/>
            <w:vMerge w:val="restart"/>
            <w:shd w:val="clear" w:color="auto" w:fill="auto"/>
            <w:noWrap/>
            <w:vAlign w:val="center"/>
            <w:hideMark/>
          </w:tcPr>
          <w:p w14:paraId="4E73B75D" w14:textId="5BB932ED"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73,47,180</w:t>
            </w:r>
          </w:p>
        </w:tc>
      </w:tr>
      <w:tr w:rsidR="00363B37" w:rsidRPr="003E70C0" w14:paraId="5E805801" w14:textId="77777777" w:rsidTr="004A74BD">
        <w:trPr>
          <w:trHeight w:val="375"/>
        </w:trPr>
        <w:tc>
          <w:tcPr>
            <w:tcW w:w="363" w:type="pct"/>
            <w:shd w:val="clear" w:color="auto" w:fill="auto"/>
            <w:noWrap/>
            <w:vAlign w:val="center"/>
            <w:hideMark/>
          </w:tcPr>
          <w:p w14:paraId="7C864CFC" w14:textId="77777777" w:rsidR="00363B37" w:rsidRPr="003E70C0" w:rsidRDefault="00363B37" w:rsidP="003E70C0">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18</w:t>
            </w:r>
          </w:p>
        </w:tc>
        <w:tc>
          <w:tcPr>
            <w:tcW w:w="624" w:type="pct"/>
            <w:vMerge/>
            <w:vAlign w:val="center"/>
            <w:hideMark/>
          </w:tcPr>
          <w:p w14:paraId="47445DA7" w14:textId="77777777" w:rsidR="00363B37" w:rsidRPr="003E70C0" w:rsidRDefault="00363B37" w:rsidP="003E70C0">
            <w:pPr>
              <w:spacing w:line="276" w:lineRule="auto"/>
              <w:rPr>
                <w:rFonts w:asciiTheme="minorHAnsi" w:hAnsiTheme="minorHAnsi" w:cstheme="minorHAnsi"/>
                <w:sz w:val="20"/>
                <w:szCs w:val="20"/>
              </w:rPr>
            </w:pPr>
          </w:p>
        </w:tc>
        <w:tc>
          <w:tcPr>
            <w:tcW w:w="462" w:type="pct"/>
            <w:shd w:val="clear" w:color="auto" w:fill="auto"/>
            <w:vAlign w:val="center"/>
            <w:hideMark/>
          </w:tcPr>
          <w:p w14:paraId="24C99E1F"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202 MI</w:t>
            </w:r>
          </w:p>
        </w:tc>
        <w:tc>
          <w:tcPr>
            <w:tcW w:w="435" w:type="pct"/>
            <w:vMerge/>
            <w:vAlign w:val="center"/>
            <w:hideMark/>
          </w:tcPr>
          <w:p w14:paraId="65C3C58E" w14:textId="77777777" w:rsidR="00363B37" w:rsidRPr="003E70C0" w:rsidRDefault="00363B37" w:rsidP="00363B37">
            <w:pPr>
              <w:spacing w:line="276" w:lineRule="auto"/>
              <w:jc w:val="center"/>
              <w:rPr>
                <w:rFonts w:asciiTheme="minorHAnsi" w:hAnsiTheme="minorHAnsi" w:cstheme="minorHAnsi"/>
                <w:sz w:val="20"/>
                <w:szCs w:val="20"/>
              </w:rPr>
            </w:pPr>
          </w:p>
        </w:tc>
        <w:tc>
          <w:tcPr>
            <w:tcW w:w="434" w:type="pct"/>
            <w:vMerge/>
            <w:vAlign w:val="center"/>
            <w:hideMark/>
          </w:tcPr>
          <w:p w14:paraId="227EBE91" w14:textId="77777777" w:rsidR="00363B37" w:rsidRPr="003E70C0" w:rsidRDefault="00363B37" w:rsidP="00363B37">
            <w:pPr>
              <w:spacing w:line="276" w:lineRule="auto"/>
              <w:jc w:val="center"/>
              <w:rPr>
                <w:rFonts w:asciiTheme="minorHAnsi" w:hAnsiTheme="minorHAnsi" w:cstheme="minorHAnsi"/>
                <w:sz w:val="20"/>
                <w:szCs w:val="20"/>
              </w:rPr>
            </w:pPr>
          </w:p>
        </w:tc>
        <w:tc>
          <w:tcPr>
            <w:tcW w:w="581" w:type="pct"/>
            <w:shd w:val="clear" w:color="auto" w:fill="auto"/>
            <w:noWrap/>
            <w:vAlign w:val="center"/>
            <w:hideMark/>
          </w:tcPr>
          <w:p w14:paraId="73617C51"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19-06-2023</w:t>
            </w:r>
          </w:p>
        </w:tc>
        <w:tc>
          <w:tcPr>
            <w:tcW w:w="506" w:type="pct"/>
            <w:shd w:val="clear" w:color="auto" w:fill="auto"/>
            <w:noWrap/>
            <w:vAlign w:val="center"/>
            <w:hideMark/>
          </w:tcPr>
          <w:p w14:paraId="7DEB1FBD" w14:textId="398629F5"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0.1223</w:t>
            </w:r>
          </w:p>
        </w:tc>
        <w:tc>
          <w:tcPr>
            <w:tcW w:w="652" w:type="pct"/>
            <w:shd w:val="clear" w:color="auto" w:fill="auto"/>
            <w:noWrap/>
            <w:vAlign w:val="center"/>
            <w:hideMark/>
          </w:tcPr>
          <w:p w14:paraId="3178FE69"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01/16920/21-40/6379</w:t>
            </w:r>
          </w:p>
        </w:tc>
        <w:tc>
          <w:tcPr>
            <w:tcW w:w="943" w:type="pct"/>
            <w:vMerge/>
            <w:vAlign w:val="center"/>
            <w:hideMark/>
          </w:tcPr>
          <w:p w14:paraId="09C4D086" w14:textId="77777777" w:rsidR="00363B37" w:rsidRPr="003E70C0" w:rsidRDefault="00363B37" w:rsidP="00363B37">
            <w:pPr>
              <w:spacing w:line="276" w:lineRule="auto"/>
              <w:jc w:val="center"/>
              <w:rPr>
                <w:rFonts w:asciiTheme="minorHAnsi" w:hAnsiTheme="minorHAnsi" w:cstheme="minorHAnsi"/>
                <w:sz w:val="20"/>
                <w:szCs w:val="20"/>
              </w:rPr>
            </w:pPr>
          </w:p>
        </w:tc>
      </w:tr>
      <w:tr w:rsidR="00363B37" w:rsidRPr="003E70C0" w14:paraId="09A63960" w14:textId="77777777" w:rsidTr="004A74BD">
        <w:trPr>
          <w:trHeight w:val="375"/>
        </w:trPr>
        <w:tc>
          <w:tcPr>
            <w:tcW w:w="363" w:type="pct"/>
            <w:shd w:val="clear" w:color="auto" w:fill="auto"/>
            <w:noWrap/>
            <w:vAlign w:val="center"/>
            <w:hideMark/>
          </w:tcPr>
          <w:p w14:paraId="7CBD0875" w14:textId="77777777" w:rsidR="00363B37" w:rsidRPr="003E70C0" w:rsidRDefault="00363B37" w:rsidP="003E70C0">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19</w:t>
            </w:r>
          </w:p>
        </w:tc>
        <w:tc>
          <w:tcPr>
            <w:tcW w:w="624" w:type="pct"/>
            <w:vMerge/>
            <w:vAlign w:val="center"/>
            <w:hideMark/>
          </w:tcPr>
          <w:p w14:paraId="7AFA787F" w14:textId="77777777" w:rsidR="00363B37" w:rsidRPr="003E70C0" w:rsidRDefault="00363B37" w:rsidP="003E70C0">
            <w:pPr>
              <w:spacing w:line="276" w:lineRule="auto"/>
              <w:rPr>
                <w:rFonts w:asciiTheme="minorHAnsi" w:hAnsiTheme="minorHAnsi" w:cstheme="minorHAnsi"/>
                <w:sz w:val="20"/>
                <w:szCs w:val="20"/>
              </w:rPr>
            </w:pPr>
          </w:p>
        </w:tc>
        <w:tc>
          <w:tcPr>
            <w:tcW w:w="462" w:type="pct"/>
            <w:shd w:val="clear" w:color="auto" w:fill="auto"/>
            <w:vAlign w:val="center"/>
            <w:hideMark/>
          </w:tcPr>
          <w:p w14:paraId="75ED940C"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202 MI</w:t>
            </w:r>
          </w:p>
        </w:tc>
        <w:tc>
          <w:tcPr>
            <w:tcW w:w="435" w:type="pct"/>
            <w:vMerge/>
            <w:vAlign w:val="center"/>
            <w:hideMark/>
          </w:tcPr>
          <w:p w14:paraId="36559090" w14:textId="77777777" w:rsidR="00363B37" w:rsidRPr="003E70C0" w:rsidRDefault="00363B37" w:rsidP="00363B37">
            <w:pPr>
              <w:spacing w:line="276" w:lineRule="auto"/>
              <w:jc w:val="center"/>
              <w:rPr>
                <w:rFonts w:asciiTheme="minorHAnsi" w:hAnsiTheme="minorHAnsi" w:cstheme="minorHAnsi"/>
                <w:sz w:val="20"/>
                <w:szCs w:val="20"/>
              </w:rPr>
            </w:pPr>
          </w:p>
        </w:tc>
        <w:tc>
          <w:tcPr>
            <w:tcW w:w="434" w:type="pct"/>
            <w:vMerge/>
            <w:vAlign w:val="center"/>
            <w:hideMark/>
          </w:tcPr>
          <w:p w14:paraId="0B97B610" w14:textId="77777777" w:rsidR="00363B37" w:rsidRPr="003E70C0" w:rsidRDefault="00363B37" w:rsidP="00363B37">
            <w:pPr>
              <w:spacing w:line="276" w:lineRule="auto"/>
              <w:jc w:val="center"/>
              <w:rPr>
                <w:rFonts w:asciiTheme="minorHAnsi" w:hAnsiTheme="minorHAnsi" w:cstheme="minorHAnsi"/>
                <w:sz w:val="20"/>
                <w:szCs w:val="20"/>
              </w:rPr>
            </w:pPr>
          </w:p>
        </w:tc>
        <w:tc>
          <w:tcPr>
            <w:tcW w:w="581" w:type="pct"/>
            <w:shd w:val="clear" w:color="auto" w:fill="auto"/>
            <w:noWrap/>
            <w:vAlign w:val="center"/>
            <w:hideMark/>
          </w:tcPr>
          <w:p w14:paraId="56303DCE"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19-06-2023</w:t>
            </w:r>
          </w:p>
        </w:tc>
        <w:tc>
          <w:tcPr>
            <w:tcW w:w="506" w:type="pct"/>
            <w:shd w:val="clear" w:color="auto" w:fill="auto"/>
            <w:noWrap/>
            <w:vAlign w:val="center"/>
            <w:hideMark/>
          </w:tcPr>
          <w:p w14:paraId="13BFF84E" w14:textId="263DA4BA"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0.1224</w:t>
            </w:r>
          </w:p>
        </w:tc>
        <w:tc>
          <w:tcPr>
            <w:tcW w:w="652" w:type="pct"/>
            <w:shd w:val="clear" w:color="auto" w:fill="auto"/>
            <w:noWrap/>
            <w:vAlign w:val="center"/>
            <w:hideMark/>
          </w:tcPr>
          <w:p w14:paraId="593D61AF" w14:textId="77777777" w:rsidR="00363B37" w:rsidRPr="003E70C0" w:rsidRDefault="00363B37" w:rsidP="00363B37">
            <w:pPr>
              <w:spacing w:line="276" w:lineRule="auto"/>
              <w:jc w:val="center"/>
              <w:rPr>
                <w:rFonts w:asciiTheme="minorHAnsi" w:hAnsiTheme="minorHAnsi" w:cstheme="minorHAnsi"/>
                <w:sz w:val="20"/>
                <w:szCs w:val="20"/>
              </w:rPr>
            </w:pPr>
            <w:r w:rsidRPr="003E70C0">
              <w:rPr>
                <w:rFonts w:asciiTheme="minorHAnsi" w:hAnsiTheme="minorHAnsi" w:cstheme="minorHAnsi"/>
                <w:sz w:val="20"/>
                <w:szCs w:val="20"/>
              </w:rPr>
              <w:t>01/16920/41-60/6380</w:t>
            </w:r>
          </w:p>
        </w:tc>
        <w:tc>
          <w:tcPr>
            <w:tcW w:w="943" w:type="pct"/>
            <w:vMerge/>
            <w:vAlign w:val="center"/>
            <w:hideMark/>
          </w:tcPr>
          <w:p w14:paraId="22D96937" w14:textId="77777777" w:rsidR="00363B37" w:rsidRPr="003E70C0" w:rsidRDefault="00363B37" w:rsidP="00363B37">
            <w:pPr>
              <w:spacing w:line="276" w:lineRule="auto"/>
              <w:jc w:val="center"/>
              <w:rPr>
                <w:rFonts w:asciiTheme="minorHAnsi" w:hAnsiTheme="minorHAnsi" w:cstheme="minorHAnsi"/>
                <w:sz w:val="20"/>
                <w:szCs w:val="20"/>
              </w:rPr>
            </w:pPr>
          </w:p>
        </w:tc>
      </w:tr>
      <w:tr w:rsidR="00363B37" w:rsidRPr="003E70C0" w14:paraId="5BDFD369" w14:textId="77777777" w:rsidTr="00DF7F97">
        <w:trPr>
          <w:trHeight w:val="171"/>
        </w:trPr>
        <w:tc>
          <w:tcPr>
            <w:tcW w:w="363" w:type="pct"/>
            <w:shd w:val="clear" w:color="000000" w:fill="C5D9F1"/>
            <w:noWrap/>
            <w:vAlign w:val="center"/>
            <w:hideMark/>
          </w:tcPr>
          <w:p w14:paraId="48F3DBE9" w14:textId="77777777" w:rsidR="00363B37" w:rsidRPr="003E70C0" w:rsidRDefault="00363B37" w:rsidP="003E70C0">
            <w:pPr>
              <w:spacing w:line="276" w:lineRule="auto"/>
              <w:jc w:val="center"/>
              <w:rPr>
                <w:rFonts w:asciiTheme="minorHAnsi" w:hAnsiTheme="minorHAnsi" w:cstheme="minorHAnsi"/>
                <w:b/>
                <w:bCs/>
                <w:sz w:val="20"/>
                <w:szCs w:val="20"/>
              </w:rPr>
            </w:pPr>
            <w:r w:rsidRPr="003E70C0">
              <w:rPr>
                <w:rFonts w:asciiTheme="minorHAnsi" w:hAnsiTheme="minorHAnsi" w:cstheme="minorHAnsi"/>
                <w:b/>
                <w:bCs/>
                <w:sz w:val="20"/>
                <w:szCs w:val="20"/>
              </w:rPr>
              <w:t> </w:t>
            </w:r>
          </w:p>
        </w:tc>
        <w:tc>
          <w:tcPr>
            <w:tcW w:w="624" w:type="pct"/>
            <w:shd w:val="clear" w:color="000000" w:fill="C5D9F1"/>
            <w:noWrap/>
            <w:vAlign w:val="center"/>
            <w:hideMark/>
          </w:tcPr>
          <w:p w14:paraId="4E4850C9" w14:textId="77777777" w:rsidR="00363B37" w:rsidRPr="003E70C0" w:rsidRDefault="00363B37" w:rsidP="003E70C0">
            <w:pPr>
              <w:spacing w:line="276" w:lineRule="auto"/>
              <w:rPr>
                <w:rFonts w:asciiTheme="minorHAnsi" w:hAnsiTheme="minorHAnsi" w:cstheme="minorHAnsi"/>
                <w:b/>
                <w:bCs/>
                <w:sz w:val="20"/>
                <w:szCs w:val="20"/>
              </w:rPr>
            </w:pPr>
            <w:r w:rsidRPr="003E70C0">
              <w:rPr>
                <w:rFonts w:asciiTheme="minorHAnsi" w:hAnsiTheme="minorHAnsi" w:cstheme="minorHAnsi"/>
                <w:b/>
                <w:bCs/>
                <w:sz w:val="20"/>
                <w:szCs w:val="20"/>
              </w:rPr>
              <w:t> </w:t>
            </w:r>
          </w:p>
        </w:tc>
        <w:tc>
          <w:tcPr>
            <w:tcW w:w="462" w:type="pct"/>
            <w:shd w:val="clear" w:color="000000" w:fill="C5D9F1"/>
            <w:noWrap/>
            <w:vAlign w:val="center"/>
            <w:hideMark/>
          </w:tcPr>
          <w:p w14:paraId="47501260" w14:textId="25E5411F" w:rsidR="00363B37" w:rsidRPr="003E70C0" w:rsidRDefault="00363B37" w:rsidP="00363B37">
            <w:pPr>
              <w:spacing w:line="276" w:lineRule="auto"/>
              <w:jc w:val="center"/>
              <w:rPr>
                <w:rFonts w:asciiTheme="minorHAnsi" w:hAnsiTheme="minorHAnsi" w:cstheme="minorHAnsi"/>
                <w:b/>
                <w:bCs/>
                <w:sz w:val="20"/>
                <w:szCs w:val="20"/>
              </w:rPr>
            </w:pPr>
          </w:p>
        </w:tc>
        <w:tc>
          <w:tcPr>
            <w:tcW w:w="435" w:type="pct"/>
            <w:shd w:val="clear" w:color="000000" w:fill="C5D9F1"/>
            <w:noWrap/>
            <w:vAlign w:val="center"/>
            <w:hideMark/>
          </w:tcPr>
          <w:p w14:paraId="65DDC12B" w14:textId="67001C06" w:rsidR="00363B37" w:rsidRPr="003E70C0" w:rsidRDefault="00363B37" w:rsidP="00363B37">
            <w:pPr>
              <w:spacing w:line="276" w:lineRule="auto"/>
              <w:jc w:val="center"/>
              <w:rPr>
                <w:rFonts w:asciiTheme="minorHAnsi" w:hAnsiTheme="minorHAnsi" w:cstheme="minorHAnsi"/>
                <w:b/>
                <w:bCs/>
                <w:sz w:val="20"/>
                <w:szCs w:val="20"/>
              </w:rPr>
            </w:pPr>
          </w:p>
        </w:tc>
        <w:tc>
          <w:tcPr>
            <w:tcW w:w="434" w:type="pct"/>
            <w:shd w:val="clear" w:color="000000" w:fill="C5D9F1"/>
            <w:noWrap/>
            <w:vAlign w:val="center"/>
            <w:hideMark/>
          </w:tcPr>
          <w:p w14:paraId="074875BA" w14:textId="0A400340" w:rsidR="00363B37" w:rsidRPr="003E70C0" w:rsidRDefault="00363B37" w:rsidP="00363B37">
            <w:pPr>
              <w:spacing w:line="276" w:lineRule="auto"/>
              <w:jc w:val="center"/>
              <w:rPr>
                <w:rFonts w:asciiTheme="minorHAnsi" w:hAnsiTheme="minorHAnsi" w:cstheme="minorHAnsi"/>
                <w:b/>
                <w:bCs/>
                <w:sz w:val="20"/>
                <w:szCs w:val="20"/>
              </w:rPr>
            </w:pPr>
          </w:p>
        </w:tc>
        <w:tc>
          <w:tcPr>
            <w:tcW w:w="581" w:type="pct"/>
            <w:shd w:val="clear" w:color="000000" w:fill="C5D9F1"/>
            <w:noWrap/>
            <w:vAlign w:val="center"/>
            <w:hideMark/>
          </w:tcPr>
          <w:p w14:paraId="01D911A7" w14:textId="54C96565" w:rsidR="00363B37" w:rsidRPr="003E70C0" w:rsidRDefault="00363B37" w:rsidP="00363B37">
            <w:pPr>
              <w:spacing w:line="276" w:lineRule="auto"/>
              <w:jc w:val="center"/>
              <w:rPr>
                <w:rFonts w:asciiTheme="minorHAnsi" w:hAnsiTheme="minorHAnsi" w:cstheme="minorHAnsi"/>
                <w:b/>
                <w:bCs/>
                <w:sz w:val="20"/>
                <w:szCs w:val="20"/>
              </w:rPr>
            </w:pPr>
          </w:p>
        </w:tc>
        <w:tc>
          <w:tcPr>
            <w:tcW w:w="506" w:type="pct"/>
            <w:shd w:val="clear" w:color="000000" w:fill="C5D9F1"/>
            <w:noWrap/>
            <w:vAlign w:val="center"/>
            <w:hideMark/>
          </w:tcPr>
          <w:p w14:paraId="7F86E62B" w14:textId="3C58DE8E" w:rsidR="00363B37" w:rsidRPr="003E70C0" w:rsidRDefault="00363B37" w:rsidP="00363B37">
            <w:pPr>
              <w:spacing w:line="276" w:lineRule="auto"/>
              <w:jc w:val="center"/>
              <w:rPr>
                <w:rFonts w:asciiTheme="minorHAnsi" w:hAnsiTheme="minorHAnsi" w:cstheme="minorHAnsi"/>
                <w:b/>
                <w:bCs/>
                <w:sz w:val="20"/>
                <w:szCs w:val="20"/>
              </w:rPr>
            </w:pPr>
            <w:r w:rsidRPr="003E70C0">
              <w:rPr>
                <w:rFonts w:asciiTheme="minorHAnsi" w:hAnsiTheme="minorHAnsi" w:cstheme="minorHAnsi"/>
                <w:b/>
                <w:bCs/>
                <w:sz w:val="20"/>
                <w:szCs w:val="20"/>
              </w:rPr>
              <w:t>0.3670</w:t>
            </w:r>
          </w:p>
        </w:tc>
        <w:tc>
          <w:tcPr>
            <w:tcW w:w="652" w:type="pct"/>
            <w:shd w:val="clear" w:color="000000" w:fill="C5D9F1"/>
            <w:noWrap/>
            <w:vAlign w:val="center"/>
            <w:hideMark/>
          </w:tcPr>
          <w:p w14:paraId="236E105A" w14:textId="385ECE2B" w:rsidR="00363B37" w:rsidRPr="003E70C0" w:rsidRDefault="00363B37" w:rsidP="00363B37">
            <w:pPr>
              <w:spacing w:line="276" w:lineRule="auto"/>
              <w:jc w:val="center"/>
              <w:rPr>
                <w:rFonts w:asciiTheme="minorHAnsi" w:hAnsiTheme="minorHAnsi" w:cstheme="minorHAnsi"/>
                <w:b/>
                <w:bCs/>
                <w:sz w:val="20"/>
                <w:szCs w:val="20"/>
              </w:rPr>
            </w:pPr>
          </w:p>
        </w:tc>
        <w:tc>
          <w:tcPr>
            <w:tcW w:w="943" w:type="pct"/>
            <w:shd w:val="clear" w:color="000000" w:fill="C5D9F1"/>
            <w:noWrap/>
            <w:vAlign w:val="center"/>
            <w:hideMark/>
          </w:tcPr>
          <w:p w14:paraId="50760D0F" w14:textId="281826A2" w:rsidR="00363B37" w:rsidRPr="003E70C0" w:rsidRDefault="00363B37" w:rsidP="00363B37">
            <w:pPr>
              <w:spacing w:line="276" w:lineRule="auto"/>
              <w:jc w:val="center"/>
              <w:rPr>
                <w:rFonts w:asciiTheme="minorHAnsi" w:hAnsiTheme="minorHAnsi" w:cstheme="minorHAnsi"/>
                <w:b/>
                <w:bCs/>
                <w:sz w:val="20"/>
                <w:szCs w:val="20"/>
              </w:rPr>
            </w:pPr>
          </w:p>
        </w:tc>
      </w:tr>
      <w:tr w:rsidR="00363B37" w:rsidRPr="003E70C0" w14:paraId="4FE3146E" w14:textId="77777777" w:rsidTr="00DF7F97">
        <w:trPr>
          <w:trHeight w:val="273"/>
        </w:trPr>
        <w:tc>
          <w:tcPr>
            <w:tcW w:w="2899" w:type="pct"/>
            <w:gridSpan w:val="6"/>
            <w:shd w:val="clear" w:color="000000" w:fill="002060"/>
            <w:noWrap/>
            <w:vAlign w:val="center"/>
            <w:hideMark/>
          </w:tcPr>
          <w:p w14:paraId="6E39B39A" w14:textId="78802A90" w:rsidR="00363B37" w:rsidRPr="00363B37" w:rsidRDefault="00363B37" w:rsidP="00363B37">
            <w:pPr>
              <w:spacing w:line="276" w:lineRule="auto"/>
              <w:jc w:val="center"/>
              <w:rPr>
                <w:rFonts w:asciiTheme="minorHAnsi" w:hAnsiTheme="minorHAnsi" w:cstheme="minorHAnsi"/>
                <w:b/>
                <w:sz w:val="20"/>
                <w:szCs w:val="20"/>
              </w:rPr>
            </w:pPr>
            <w:r w:rsidRPr="00363B37">
              <w:rPr>
                <w:rFonts w:asciiTheme="minorHAnsi" w:hAnsiTheme="minorHAnsi" w:cstheme="minorHAnsi"/>
                <w:b/>
                <w:sz w:val="20"/>
                <w:szCs w:val="20"/>
              </w:rPr>
              <w:t> Total land of Tower A,B,C &amp; D </w:t>
            </w:r>
          </w:p>
        </w:tc>
        <w:tc>
          <w:tcPr>
            <w:tcW w:w="506" w:type="pct"/>
            <w:shd w:val="clear" w:color="000000" w:fill="002060"/>
            <w:noWrap/>
            <w:vAlign w:val="center"/>
            <w:hideMark/>
          </w:tcPr>
          <w:p w14:paraId="36AC18FA" w14:textId="4843F76D" w:rsidR="00363B37" w:rsidRPr="00363B37" w:rsidRDefault="00363B37" w:rsidP="00363B37">
            <w:pPr>
              <w:spacing w:line="276" w:lineRule="auto"/>
              <w:jc w:val="center"/>
              <w:rPr>
                <w:rFonts w:asciiTheme="minorHAnsi" w:hAnsiTheme="minorHAnsi" w:cstheme="minorHAnsi"/>
                <w:b/>
                <w:bCs/>
                <w:sz w:val="20"/>
                <w:szCs w:val="20"/>
              </w:rPr>
            </w:pPr>
            <w:r w:rsidRPr="00363B37">
              <w:rPr>
                <w:rFonts w:asciiTheme="minorHAnsi" w:hAnsiTheme="minorHAnsi" w:cstheme="minorHAnsi"/>
                <w:b/>
                <w:bCs/>
                <w:sz w:val="20"/>
                <w:szCs w:val="20"/>
              </w:rPr>
              <w:t>2.6612</w:t>
            </w:r>
          </w:p>
        </w:tc>
        <w:tc>
          <w:tcPr>
            <w:tcW w:w="652" w:type="pct"/>
            <w:shd w:val="clear" w:color="000000" w:fill="002060"/>
            <w:noWrap/>
            <w:vAlign w:val="center"/>
            <w:hideMark/>
          </w:tcPr>
          <w:p w14:paraId="5466AC9F" w14:textId="7277F1ED" w:rsidR="00363B37" w:rsidRPr="00363B37" w:rsidRDefault="00363B37" w:rsidP="00363B37">
            <w:pPr>
              <w:spacing w:line="276" w:lineRule="auto"/>
              <w:jc w:val="center"/>
              <w:rPr>
                <w:rFonts w:asciiTheme="minorHAnsi" w:hAnsiTheme="minorHAnsi" w:cstheme="minorHAnsi"/>
                <w:b/>
                <w:sz w:val="20"/>
                <w:szCs w:val="20"/>
              </w:rPr>
            </w:pPr>
          </w:p>
        </w:tc>
        <w:tc>
          <w:tcPr>
            <w:tcW w:w="943" w:type="pct"/>
            <w:shd w:val="clear" w:color="000000" w:fill="002060"/>
            <w:noWrap/>
            <w:vAlign w:val="center"/>
            <w:hideMark/>
          </w:tcPr>
          <w:p w14:paraId="01F93140" w14:textId="67EDDD1B" w:rsidR="00363B37" w:rsidRPr="00363B37" w:rsidRDefault="00363B37" w:rsidP="00363B37">
            <w:pPr>
              <w:spacing w:line="276" w:lineRule="auto"/>
              <w:jc w:val="center"/>
              <w:rPr>
                <w:rFonts w:asciiTheme="minorHAnsi" w:hAnsiTheme="minorHAnsi" w:cstheme="minorHAnsi"/>
                <w:b/>
                <w:bCs/>
                <w:sz w:val="20"/>
                <w:szCs w:val="20"/>
              </w:rPr>
            </w:pPr>
            <w:r w:rsidRPr="00363B37">
              <w:rPr>
                <w:rFonts w:asciiTheme="minorHAnsi" w:hAnsiTheme="minorHAnsi" w:cstheme="minorHAnsi"/>
                <w:b/>
                <w:bCs/>
                <w:sz w:val="20"/>
                <w:szCs w:val="20"/>
              </w:rPr>
              <w:t>INR 5,03,34,310</w:t>
            </w:r>
          </w:p>
        </w:tc>
      </w:tr>
      <w:tr w:rsidR="00363B37" w:rsidRPr="003E70C0" w14:paraId="0737812C" w14:textId="77777777" w:rsidTr="00DF7F97">
        <w:trPr>
          <w:trHeight w:val="248"/>
        </w:trPr>
        <w:tc>
          <w:tcPr>
            <w:tcW w:w="2899" w:type="pct"/>
            <w:gridSpan w:val="6"/>
            <w:shd w:val="clear" w:color="000000" w:fill="002060"/>
            <w:noWrap/>
            <w:vAlign w:val="center"/>
          </w:tcPr>
          <w:p w14:paraId="6725B36C" w14:textId="6D20AB40" w:rsidR="00363B37" w:rsidRPr="00363B37" w:rsidRDefault="00363B37" w:rsidP="00363B37">
            <w:pPr>
              <w:spacing w:line="276" w:lineRule="auto"/>
              <w:jc w:val="center"/>
              <w:rPr>
                <w:rFonts w:asciiTheme="minorHAnsi" w:hAnsiTheme="minorHAnsi" w:cstheme="minorHAnsi"/>
                <w:b/>
                <w:sz w:val="20"/>
                <w:szCs w:val="20"/>
              </w:rPr>
            </w:pPr>
            <w:r>
              <w:rPr>
                <w:rFonts w:asciiTheme="minorHAnsi" w:hAnsiTheme="minorHAnsi" w:cstheme="minorHAnsi"/>
                <w:b/>
                <w:sz w:val="20"/>
                <w:szCs w:val="20"/>
              </w:rPr>
              <w:t xml:space="preserve">50% </w:t>
            </w:r>
            <w:r w:rsidRPr="00363B37">
              <w:rPr>
                <w:rFonts w:asciiTheme="minorHAnsi" w:hAnsiTheme="minorHAnsi" w:cstheme="minorHAnsi"/>
                <w:b/>
                <w:sz w:val="20"/>
                <w:szCs w:val="20"/>
              </w:rPr>
              <w:t>Land use for Tower A &amp; D (Phase -1)</w:t>
            </w:r>
            <w:r>
              <w:rPr>
                <w:rFonts w:asciiTheme="minorHAnsi" w:hAnsiTheme="minorHAnsi" w:cstheme="minorHAnsi"/>
                <w:b/>
                <w:sz w:val="20"/>
                <w:szCs w:val="20"/>
              </w:rPr>
              <w:t xml:space="preserve"> </w:t>
            </w:r>
          </w:p>
        </w:tc>
        <w:tc>
          <w:tcPr>
            <w:tcW w:w="506" w:type="pct"/>
            <w:shd w:val="clear" w:color="000000" w:fill="002060"/>
            <w:noWrap/>
            <w:vAlign w:val="center"/>
          </w:tcPr>
          <w:p w14:paraId="2C611ADD" w14:textId="1956A299" w:rsidR="00363B37" w:rsidRPr="00363B37" w:rsidRDefault="00363B37" w:rsidP="00363B37">
            <w:pPr>
              <w:spacing w:line="276" w:lineRule="auto"/>
              <w:jc w:val="center"/>
              <w:rPr>
                <w:rFonts w:asciiTheme="minorHAnsi" w:hAnsiTheme="minorHAnsi" w:cstheme="minorHAnsi"/>
                <w:b/>
                <w:bCs/>
                <w:sz w:val="20"/>
                <w:szCs w:val="20"/>
              </w:rPr>
            </w:pPr>
            <w:r>
              <w:rPr>
                <w:rFonts w:asciiTheme="minorHAnsi" w:hAnsiTheme="minorHAnsi" w:cstheme="minorHAnsi"/>
                <w:b/>
                <w:bCs/>
                <w:sz w:val="20"/>
                <w:szCs w:val="20"/>
              </w:rPr>
              <w:t>1.3306</w:t>
            </w:r>
          </w:p>
        </w:tc>
        <w:tc>
          <w:tcPr>
            <w:tcW w:w="652" w:type="pct"/>
            <w:shd w:val="clear" w:color="000000" w:fill="002060"/>
            <w:noWrap/>
            <w:vAlign w:val="center"/>
          </w:tcPr>
          <w:p w14:paraId="245067F4" w14:textId="77777777" w:rsidR="00363B37" w:rsidRPr="00363B37" w:rsidRDefault="00363B37" w:rsidP="00363B37">
            <w:pPr>
              <w:spacing w:line="276" w:lineRule="auto"/>
              <w:jc w:val="center"/>
              <w:rPr>
                <w:rFonts w:asciiTheme="minorHAnsi" w:hAnsiTheme="minorHAnsi" w:cstheme="minorHAnsi"/>
                <w:b/>
                <w:sz w:val="20"/>
                <w:szCs w:val="20"/>
              </w:rPr>
            </w:pPr>
          </w:p>
        </w:tc>
        <w:tc>
          <w:tcPr>
            <w:tcW w:w="943" w:type="pct"/>
            <w:shd w:val="clear" w:color="000000" w:fill="002060"/>
            <w:noWrap/>
            <w:vAlign w:val="center"/>
          </w:tcPr>
          <w:p w14:paraId="3BB0C30C" w14:textId="2BA8943C" w:rsidR="00363B37" w:rsidRPr="00363B37" w:rsidRDefault="00363B37" w:rsidP="00363B37">
            <w:pPr>
              <w:spacing w:line="276" w:lineRule="auto"/>
              <w:jc w:val="center"/>
              <w:rPr>
                <w:rFonts w:asciiTheme="minorHAnsi" w:hAnsiTheme="minorHAnsi" w:cstheme="minorHAnsi"/>
                <w:b/>
                <w:bCs/>
                <w:sz w:val="20"/>
                <w:szCs w:val="20"/>
              </w:rPr>
            </w:pPr>
            <w:r>
              <w:rPr>
                <w:rFonts w:asciiTheme="minorHAnsi" w:hAnsiTheme="minorHAnsi" w:cstheme="minorHAnsi"/>
                <w:b/>
                <w:bCs/>
                <w:sz w:val="20"/>
                <w:szCs w:val="20"/>
              </w:rPr>
              <w:t>INR 2,51,67,155</w:t>
            </w:r>
          </w:p>
        </w:tc>
      </w:tr>
    </w:tbl>
    <w:p w14:paraId="12E99434" w14:textId="77777777" w:rsidR="004A74BD" w:rsidRDefault="004A74BD">
      <w:pPr>
        <w:rPr>
          <w:rFonts w:ascii="Arial" w:eastAsia="Calibri" w:hAnsi="Arial" w:cs="Arial"/>
          <w:b/>
          <w:color w:val="000000"/>
          <w:sz w:val="22"/>
          <w:szCs w:val="22"/>
        </w:rPr>
      </w:pPr>
    </w:p>
    <w:p w14:paraId="13C54294" w14:textId="079517B0" w:rsidR="004A74BD" w:rsidRDefault="004A74BD" w:rsidP="004A74BD">
      <w:pPr>
        <w:pStyle w:val="ListParagraph"/>
        <w:spacing w:after="240" w:line="360" w:lineRule="auto"/>
        <w:ind w:left="426" w:right="142"/>
        <w:jc w:val="both"/>
        <w:rPr>
          <w:rFonts w:ascii="Arial" w:hAnsi="Arial" w:cs="Arial"/>
          <w:sz w:val="22"/>
          <w:szCs w:val="22"/>
        </w:rPr>
      </w:pPr>
      <w:r w:rsidRPr="004A74BD">
        <w:rPr>
          <w:rFonts w:ascii="Arial" w:hAnsi="Arial" w:cs="Arial"/>
          <w:sz w:val="22"/>
          <w:szCs w:val="22"/>
        </w:rPr>
        <w:t>As per data/information shared by the client, out of this, 50%, i.e.,</w:t>
      </w:r>
      <w:r w:rsidR="007815FA">
        <w:rPr>
          <w:rFonts w:ascii="Arial" w:hAnsi="Arial" w:cs="Arial"/>
          <w:sz w:val="22"/>
          <w:szCs w:val="22"/>
        </w:rPr>
        <w:t xml:space="preserve"> 1.3306 hectares (13,306 Sq. Mt.</w:t>
      </w:r>
      <w:r w:rsidRPr="004A74BD">
        <w:rPr>
          <w:rFonts w:ascii="Arial" w:hAnsi="Arial" w:cs="Arial"/>
          <w:sz w:val="22"/>
          <w:szCs w:val="22"/>
        </w:rPr>
        <w:t>), is proposed to be utilised in Phase 1 for the constru</w:t>
      </w:r>
      <w:r w:rsidR="00173BCC">
        <w:rPr>
          <w:rFonts w:ascii="Arial" w:hAnsi="Arial" w:cs="Arial"/>
          <w:sz w:val="22"/>
          <w:szCs w:val="22"/>
        </w:rPr>
        <w:t>ction and development of Tower B and Tower C</w:t>
      </w:r>
      <w:r w:rsidRPr="004A74BD">
        <w:rPr>
          <w:rFonts w:ascii="Arial" w:hAnsi="Arial" w:cs="Arial"/>
          <w:sz w:val="22"/>
          <w:szCs w:val="22"/>
        </w:rPr>
        <w:t xml:space="preserve">. The phasing has been informed by site planning considerations and development sequencing proposed by the client. </w:t>
      </w:r>
    </w:p>
    <w:p w14:paraId="11137783" w14:textId="77777777" w:rsidR="00DF7F97" w:rsidRDefault="004A74BD" w:rsidP="00DF7F97">
      <w:pPr>
        <w:pStyle w:val="ListParagraph"/>
        <w:spacing w:after="240" w:line="360" w:lineRule="auto"/>
        <w:ind w:left="426" w:right="142"/>
        <w:jc w:val="both"/>
        <w:rPr>
          <w:rFonts w:ascii="Arial" w:hAnsi="Arial" w:cs="Arial"/>
          <w:sz w:val="22"/>
          <w:szCs w:val="22"/>
        </w:rPr>
      </w:pPr>
      <w:r w:rsidRPr="004A74BD">
        <w:rPr>
          <w:rFonts w:ascii="Arial" w:hAnsi="Arial" w:cs="Arial"/>
          <w:sz w:val="22"/>
          <w:szCs w:val="22"/>
        </w:rPr>
        <w:t>As per registered land deed records and supporting documentation, the total la</w:t>
      </w:r>
      <w:r>
        <w:rPr>
          <w:rFonts w:ascii="Arial" w:hAnsi="Arial" w:cs="Arial"/>
          <w:sz w:val="22"/>
          <w:szCs w:val="22"/>
        </w:rPr>
        <w:t xml:space="preserve">nd acquisition cost amounts to INR </w:t>
      </w:r>
      <w:r w:rsidRPr="004A74BD">
        <w:rPr>
          <w:rFonts w:ascii="Arial" w:hAnsi="Arial" w:cs="Arial"/>
          <w:sz w:val="22"/>
          <w:szCs w:val="22"/>
        </w:rPr>
        <w:t>5,03,34,310. This includes all associated charges such as the sale deed value (Benama), stamp duty, 1% receipt charges, a</w:t>
      </w:r>
      <w:r>
        <w:rPr>
          <w:rFonts w:ascii="Arial" w:hAnsi="Arial" w:cs="Arial"/>
          <w:sz w:val="22"/>
          <w:szCs w:val="22"/>
        </w:rPr>
        <w:t>nd advocate fees. Accordingly, INR 2,51,67,155</w:t>
      </w:r>
      <w:r w:rsidRPr="004A74BD">
        <w:rPr>
          <w:rFonts w:ascii="Arial" w:hAnsi="Arial" w:cs="Arial"/>
          <w:sz w:val="22"/>
          <w:szCs w:val="22"/>
        </w:rPr>
        <w:t xml:space="preserve"> repr</w:t>
      </w:r>
      <w:r>
        <w:rPr>
          <w:rFonts w:ascii="Arial" w:hAnsi="Arial" w:cs="Arial"/>
          <w:sz w:val="22"/>
          <w:szCs w:val="22"/>
        </w:rPr>
        <w:t>esenting 50% of the total cost</w:t>
      </w:r>
      <w:r w:rsidRPr="004A74BD">
        <w:rPr>
          <w:rFonts w:ascii="Arial" w:hAnsi="Arial" w:cs="Arial"/>
          <w:sz w:val="22"/>
          <w:szCs w:val="22"/>
        </w:rPr>
        <w:t xml:space="preserve"> has been allocated towards Phase 1 of the projec</w:t>
      </w:r>
      <w:r w:rsidR="00173BCC">
        <w:rPr>
          <w:rFonts w:ascii="Arial" w:hAnsi="Arial" w:cs="Arial"/>
          <w:sz w:val="22"/>
          <w:szCs w:val="22"/>
        </w:rPr>
        <w:t>t for the development of Tower B and C</w:t>
      </w:r>
      <w:r w:rsidRPr="004A74BD">
        <w:rPr>
          <w:rFonts w:ascii="Arial" w:hAnsi="Arial" w:cs="Arial"/>
          <w:sz w:val="22"/>
          <w:szCs w:val="22"/>
        </w:rPr>
        <w:t>.</w:t>
      </w:r>
    </w:p>
    <w:p w14:paraId="395170CF" w14:textId="77777777" w:rsidR="004B2ECF" w:rsidRDefault="00DF7F97" w:rsidP="00DF7F97">
      <w:pPr>
        <w:pStyle w:val="ListParagraph"/>
        <w:spacing w:after="240" w:line="360" w:lineRule="auto"/>
        <w:ind w:left="426" w:right="142"/>
        <w:jc w:val="both"/>
        <w:rPr>
          <w:rFonts w:ascii="Arial" w:hAnsi="Arial" w:cs="Arial"/>
          <w:sz w:val="22"/>
          <w:szCs w:val="22"/>
        </w:rPr>
      </w:pPr>
      <w:r w:rsidRPr="00DF7F97">
        <w:rPr>
          <w:rFonts w:ascii="Arial" w:hAnsi="Arial" w:cs="Arial"/>
          <w:sz w:val="22"/>
          <w:szCs w:val="22"/>
        </w:rPr>
        <w:t xml:space="preserve">As per information furnished by client, vide order dated 18/12/2021 from Sub-Divisional Magistrate, District: Aligarh, Case Number: 23318/2021, ~1.71 </w:t>
      </w:r>
      <w:r w:rsidR="00E52F43">
        <w:rPr>
          <w:rFonts w:ascii="Arial" w:hAnsi="Arial" w:cs="Arial"/>
          <w:sz w:val="22"/>
          <w:szCs w:val="22"/>
        </w:rPr>
        <w:t>Hectare</w:t>
      </w:r>
      <w:r w:rsidRPr="00DF7F97">
        <w:rPr>
          <w:rFonts w:ascii="Arial" w:hAnsi="Arial" w:cs="Arial"/>
          <w:sz w:val="22"/>
          <w:szCs w:val="22"/>
        </w:rPr>
        <w:t xml:space="preserve"> land is converted to non-agricultural. </w:t>
      </w:r>
      <w:r w:rsidR="00E52F43" w:rsidRPr="004B2ECF">
        <w:rPr>
          <w:rFonts w:ascii="Arial" w:hAnsi="Arial" w:cs="Arial"/>
          <w:sz w:val="22"/>
          <w:szCs w:val="22"/>
        </w:rPr>
        <w:t xml:space="preserve">Same is reflected in the kahtauni for the said plots as downloaded from </w:t>
      </w:r>
      <w:hyperlink r:id="rId16" w:history="1">
        <w:r w:rsidR="004B2ECF" w:rsidRPr="004B2ECF">
          <w:rPr>
            <w:rStyle w:val="Hyperlink"/>
            <w:rFonts w:ascii="Arial" w:hAnsi="Arial" w:cs="Arial"/>
            <w:i/>
            <w:sz w:val="22"/>
            <w:szCs w:val="22"/>
          </w:rPr>
          <w:t>https://upbhulekh.gov.in/</w:t>
        </w:r>
      </w:hyperlink>
      <w:r w:rsidR="00E52F43" w:rsidRPr="004B2ECF">
        <w:rPr>
          <w:rFonts w:ascii="Arial" w:hAnsi="Arial" w:cs="Arial"/>
          <w:sz w:val="22"/>
          <w:szCs w:val="22"/>
        </w:rPr>
        <w:t>.</w:t>
      </w:r>
      <w:r w:rsidR="00E52F43">
        <w:rPr>
          <w:rFonts w:ascii="Arial" w:hAnsi="Arial" w:cs="Arial"/>
          <w:sz w:val="22"/>
          <w:szCs w:val="22"/>
        </w:rPr>
        <w:t xml:space="preserve"> </w:t>
      </w:r>
      <w:r w:rsidRPr="00DF7F97">
        <w:rPr>
          <w:rFonts w:ascii="Arial" w:hAnsi="Arial" w:cs="Arial"/>
          <w:sz w:val="22"/>
          <w:szCs w:val="22"/>
        </w:rPr>
        <w:t xml:space="preserve">Regarding remaining CLU, the promoters have provided a legal certificate issued by Advocate Pankaj Gupta (Aligarh), confirming that the subject land (Khasra Nos. 202 Minjumla, 280 Minjumla and 279/1, Tehsil Koil, Harduaganj, Aligarh) has already been converted for residential plotted development under Section 80 of the U.P. Revenue Code vide court orders dated 06.01.2023 and 18.12.2021. </w:t>
      </w:r>
    </w:p>
    <w:p w14:paraId="52662E97" w14:textId="04619722" w:rsidR="00DF7F97" w:rsidRPr="00DF7F97" w:rsidRDefault="00E52F43" w:rsidP="00DF7F97">
      <w:pPr>
        <w:pStyle w:val="ListParagraph"/>
        <w:spacing w:after="240" w:line="360" w:lineRule="auto"/>
        <w:ind w:left="426" w:right="142"/>
        <w:jc w:val="both"/>
        <w:rPr>
          <w:rFonts w:ascii="Arial" w:hAnsi="Arial" w:cs="Arial"/>
          <w:sz w:val="22"/>
          <w:szCs w:val="22"/>
        </w:rPr>
      </w:pPr>
      <w:r>
        <w:rPr>
          <w:rFonts w:ascii="Arial" w:hAnsi="Arial" w:cs="Arial"/>
          <w:sz w:val="22"/>
          <w:szCs w:val="22"/>
        </w:rPr>
        <w:t xml:space="preserve">Copy of </w:t>
      </w:r>
      <w:r w:rsidRPr="00DF7F97">
        <w:rPr>
          <w:rFonts w:ascii="Arial" w:hAnsi="Arial" w:cs="Arial"/>
          <w:sz w:val="22"/>
          <w:szCs w:val="22"/>
        </w:rPr>
        <w:t>Revenue Code vide court orders dated 06.01.2023</w:t>
      </w:r>
      <w:r>
        <w:rPr>
          <w:rFonts w:ascii="Arial" w:hAnsi="Arial" w:cs="Arial"/>
          <w:sz w:val="22"/>
          <w:szCs w:val="22"/>
        </w:rPr>
        <w:t xml:space="preserve"> was not made available to us. Learned advocated has also referred</w:t>
      </w:r>
      <w:r w:rsidR="00DF7F97" w:rsidRPr="00DF7F97">
        <w:rPr>
          <w:rFonts w:ascii="Arial" w:hAnsi="Arial" w:cs="Arial"/>
          <w:sz w:val="22"/>
          <w:szCs w:val="22"/>
        </w:rPr>
        <w:t xml:space="preserve"> two pronouncement of honble Supreme Court of India (AIR 1998 SC Page No. 473 and AIR 1996 SC Page No.1522)</w:t>
      </w:r>
      <w:r>
        <w:rPr>
          <w:rFonts w:ascii="Arial" w:hAnsi="Arial" w:cs="Arial"/>
          <w:sz w:val="22"/>
          <w:szCs w:val="22"/>
        </w:rPr>
        <w:t xml:space="preserve"> stating as such no further change of land use for the rest area is required.</w:t>
      </w:r>
      <w:r w:rsidR="00DF7F97" w:rsidRPr="00DF7F97">
        <w:rPr>
          <w:rFonts w:ascii="Arial" w:hAnsi="Arial" w:cs="Arial"/>
          <w:sz w:val="22"/>
          <w:szCs w:val="22"/>
        </w:rPr>
        <w:t xml:space="preserve"> Further, ADA Aligarh has approved the layout map for residential plotted development (File No. AGDA/L.B./24-25/0445, Approval Ref No. 02831/AGDA/24-25/23122024), covering an area of 41,175.51 sq.mtr.</w:t>
      </w:r>
      <w:r>
        <w:rPr>
          <w:rFonts w:ascii="Arial" w:hAnsi="Arial" w:cs="Arial"/>
          <w:sz w:val="22"/>
          <w:szCs w:val="22"/>
        </w:rPr>
        <w:t xml:space="preserve"> Bank is advised to take legal opinion from their empanelled advocate </w:t>
      </w:r>
      <w:r w:rsidR="00A323CA">
        <w:rPr>
          <w:rFonts w:ascii="Arial" w:hAnsi="Arial" w:cs="Arial"/>
          <w:sz w:val="22"/>
          <w:szCs w:val="22"/>
        </w:rPr>
        <w:t xml:space="preserve">and the validity </w:t>
      </w:r>
      <w:r w:rsidR="00A323CA" w:rsidRPr="00DF7F97">
        <w:rPr>
          <w:rFonts w:ascii="Arial" w:hAnsi="Arial" w:cs="Arial"/>
          <w:sz w:val="22"/>
          <w:szCs w:val="22"/>
        </w:rPr>
        <w:t xml:space="preserve">honble Supreme Court </w:t>
      </w:r>
      <w:r w:rsidR="00A323CA">
        <w:rPr>
          <w:rFonts w:ascii="Arial" w:hAnsi="Arial" w:cs="Arial"/>
          <w:sz w:val="22"/>
          <w:szCs w:val="22"/>
        </w:rPr>
        <w:t xml:space="preserve">pronouncements </w:t>
      </w:r>
      <w:r>
        <w:rPr>
          <w:rFonts w:ascii="Arial" w:hAnsi="Arial" w:cs="Arial"/>
          <w:sz w:val="22"/>
          <w:szCs w:val="22"/>
        </w:rPr>
        <w:t xml:space="preserve">in this respect. </w:t>
      </w:r>
    </w:p>
    <w:p w14:paraId="76D794AF" w14:textId="5AB8556C" w:rsidR="00FC0E20" w:rsidRPr="00727882" w:rsidRDefault="00FC0E20" w:rsidP="00F564F2">
      <w:pPr>
        <w:pStyle w:val="ListParagraph"/>
        <w:numPr>
          <w:ilvl w:val="0"/>
          <w:numId w:val="8"/>
        </w:numPr>
        <w:tabs>
          <w:tab w:val="left" w:pos="9781"/>
        </w:tabs>
        <w:autoSpaceDE w:val="0"/>
        <w:autoSpaceDN w:val="0"/>
        <w:adjustRightInd w:val="0"/>
        <w:spacing w:before="240" w:after="240" w:line="360" w:lineRule="auto"/>
        <w:ind w:left="426" w:right="142" w:hanging="425"/>
        <w:jc w:val="both"/>
        <w:rPr>
          <w:rFonts w:ascii="Arial" w:eastAsia="Calibri" w:hAnsi="Arial" w:cs="Arial"/>
          <w:bCs/>
          <w:color w:val="000000"/>
          <w:sz w:val="22"/>
          <w:szCs w:val="22"/>
        </w:rPr>
      </w:pPr>
      <w:r w:rsidRPr="00727882">
        <w:rPr>
          <w:rFonts w:ascii="Arial" w:eastAsia="Calibri" w:hAnsi="Arial" w:cs="Arial"/>
          <w:b/>
          <w:color w:val="000000"/>
          <w:sz w:val="22"/>
          <w:szCs w:val="22"/>
        </w:rPr>
        <w:lastRenderedPageBreak/>
        <w:t xml:space="preserve">BUILDING &amp; CIVIL WORKS:  </w:t>
      </w:r>
    </w:p>
    <w:p w14:paraId="211482F8" w14:textId="63FC02FC" w:rsidR="000B178A" w:rsidRDefault="00471594" w:rsidP="00882C1D">
      <w:pPr>
        <w:pStyle w:val="ListParagraph"/>
        <w:tabs>
          <w:tab w:val="left" w:pos="9781"/>
        </w:tabs>
        <w:autoSpaceDE w:val="0"/>
        <w:autoSpaceDN w:val="0"/>
        <w:adjustRightInd w:val="0"/>
        <w:spacing w:line="360" w:lineRule="auto"/>
        <w:ind w:left="426" w:right="142"/>
        <w:jc w:val="both"/>
        <w:rPr>
          <w:rFonts w:ascii="Arial" w:eastAsia="Calibri" w:hAnsi="Arial" w:cs="Arial"/>
          <w:bCs/>
          <w:sz w:val="22"/>
          <w:szCs w:val="22"/>
        </w:rPr>
      </w:pPr>
      <w:r w:rsidRPr="00471594">
        <w:rPr>
          <w:rFonts w:ascii="Arial" w:eastAsia="Calibri" w:hAnsi="Arial" w:cs="Arial"/>
          <w:bCs/>
          <w:sz w:val="22"/>
          <w:szCs w:val="22"/>
        </w:rPr>
        <w:t>As per the</w:t>
      </w:r>
      <w:r w:rsidR="005C52A8">
        <w:rPr>
          <w:rFonts w:ascii="Arial" w:eastAsia="Calibri" w:hAnsi="Arial" w:cs="Arial"/>
          <w:bCs/>
          <w:sz w:val="22"/>
          <w:szCs w:val="22"/>
        </w:rPr>
        <w:t xml:space="preserve"> data/</w:t>
      </w:r>
      <w:r w:rsidRPr="00471594">
        <w:rPr>
          <w:rFonts w:ascii="Arial" w:eastAsia="Calibri" w:hAnsi="Arial" w:cs="Arial"/>
          <w:bCs/>
          <w:sz w:val="22"/>
          <w:szCs w:val="22"/>
        </w:rPr>
        <w:t>information provided</w:t>
      </w:r>
      <w:r w:rsidR="005C52A8">
        <w:rPr>
          <w:rFonts w:ascii="Arial" w:eastAsia="Calibri" w:hAnsi="Arial" w:cs="Arial"/>
          <w:bCs/>
          <w:sz w:val="22"/>
          <w:szCs w:val="22"/>
        </w:rPr>
        <w:t xml:space="preserve"> to us</w:t>
      </w:r>
      <w:r w:rsidRPr="00471594">
        <w:rPr>
          <w:rFonts w:ascii="Arial" w:eastAsia="Calibri" w:hAnsi="Arial" w:cs="Arial"/>
          <w:bCs/>
          <w:sz w:val="22"/>
          <w:szCs w:val="22"/>
        </w:rPr>
        <w:t xml:space="preserve">, the firm has engaged Aligarh-based Dev Construction Company for preparation of cost estimates for Phase-I Building &amp; Civil Works of Block B and Block C at Mauza Harduaganj, Pargana &amp; Tehsil Koil, Aligarh (Khasra Nos. 280 MI, 279/1, 202 MI). The estimates, covering detailed civil works, floor-wise quantity analysis and abstract of quantities, have been prepared in line with the UPPWD Schedule of Rates, District Aligarh (effective 20.05.2022) and duly verified by Er. Pavitra Kumar Singh, Chartered Engineer </w:t>
      </w:r>
      <w:r w:rsidRPr="00471594">
        <w:rPr>
          <w:rFonts w:ascii="Arial" w:eastAsia="Calibri" w:hAnsi="Arial" w:cs="Arial"/>
          <w:bCs/>
          <w:i/>
          <w:sz w:val="22"/>
          <w:szCs w:val="22"/>
        </w:rPr>
        <w:t>(Regn. No. AM3031185/20022023)</w:t>
      </w:r>
      <w:r w:rsidRPr="00471594">
        <w:rPr>
          <w:rFonts w:ascii="Arial" w:eastAsia="Calibri" w:hAnsi="Arial" w:cs="Arial"/>
          <w:bCs/>
          <w:sz w:val="22"/>
          <w:szCs w:val="22"/>
        </w:rPr>
        <w:t>.</w:t>
      </w:r>
      <w:r>
        <w:rPr>
          <w:rFonts w:ascii="Arial" w:eastAsia="Calibri" w:hAnsi="Arial" w:cs="Arial"/>
          <w:bCs/>
          <w:sz w:val="22"/>
          <w:szCs w:val="22"/>
        </w:rPr>
        <w:t xml:space="preserve"> </w:t>
      </w:r>
      <w:r w:rsidR="000B178A" w:rsidRPr="00471594">
        <w:rPr>
          <w:rFonts w:ascii="Arial" w:eastAsia="Calibri" w:hAnsi="Arial" w:cs="Arial"/>
          <w:bCs/>
          <w:sz w:val="22"/>
          <w:szCs w:val="22"/>
        </w:rPr>
        <w:t>B</w:t>
      </w:r>
      <w:r w:rsidR="000A23B4" w:rsidRPr="00471594">
        <w:rPr>
          <w:rFonts w:ascii="Arial" w:eastAsia="Calibri" w:hAnsi="Arial" w:cs="Arial"/>
          <w:bCs/>
          <w:sz w:val="22"/>
          <w:szCs w:val="22"/>
        </w:rPr>
        <w:t>elow table</w:t>
      </w:r>
      <w:r w:rsidR="000B178A" w:rsidRPr="00471594">
        <w:rPr>
          <w:rFonts w:ascii="Arial" w:eastAsia="Calibri" w:hAnsi="Arial" w:cs="Arial"/>
          <w:bCs/>
          <w:sz w:val="22"/>
          <w:szCs w:val="22"/>
        </w:rPr>
        <w:t>s represents the detailed cost estimates of Block B &amp; Block C</w:t>
      </w:r>
      <w:r w:rsidR="004F2207" w:rsidRPr="00471594">
        <w:rPr>
          <w:rFonts w:ascii="Arial" w:eastAsia="Calibri" w:hAnsi="Arial" w:cs="Arial"/>
          <w:bCs/>
          <w:sz w:val="22"/>
          <w:szCs w:val="22"/>
        </w:rPr>
        <w:t>:</w:t>
      </w:r>
    </w:p>
    <w:tbl>
      <w:tblPr>
        <w:tblW w:w="9355"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2552"/>
        <w:gridCol w:w="1134"/>
        <w:gridCol w:w="1701"/>
        <w:gridCol w:w="1701"/>
        <w:gridCol w:w="1417"/>
      </w:tblGrid>
      <w:tr w:rsidR="000A23B4" w:rsidRPr="000A23B4" w14:paraId="6321B901" w14:textId="77777777" w:rsidTr="00882C1D">
        <w:trPr>
          <w:trHeight w:val="243"/>
        </w:trPr>
        <w:tc>
          <w:tcPr>
            <w:tcW w:w="9355" w:type="dxa"/>
            <w:gridSpan w:val="6"/>
            <w:shd w:val="clear" w:color="auto" w:fill="002060"/>
            <w:noWrap/>
            <w:vAlign w:val="bottom"/>
            <w:hideMark/>
          </w:tcPr>
          <w:p w14:paraId="5E7900D4" w14:textId="7ED6A447" w:rsidR="000A23B4" w:rsidRPr="000A23B4" w:rsidRDefault="000A23B4" w:rsidP="000A23B4">
            <w:pPr>
              <w:spacing w:line="276" w:lineRule="auto"/>
              <w:jc w:val="center"/>
              <w:rPr>
                <w:rFonts w:asciiTheme="minorHAnsi" w:hAnsiTheme="minorHAnsi" w:cstheme="minorHAnsi"/>
                <w:b/>
                <w:color w:val="FFFFFF" w:themeColor="background1"/>
                <w:sz w:val="22"/>
                <w:szCs w:val="22"/>
              </w:rPr>
            </w:pPr>
            <w:r w:rsidRPr="000A23B4">
              <w:rPr>
                <w:rFonts w:asciiTheme="minorHAnsi" w:hAnsiTheme="minorHAnsi" w:cstheme="minorHAnsi"/>
                <w:b/>
                <w:color w:val="FFFFFF" w:themeColor="background1"/>
                <w:sz w:val="22"/>
                <w:szCs w:val="22"/>
              </w:rPr>
              <w:t>Abstract of Quantities – Rasik Greens Project</w:t>
            </w:r>
            <w:r w:rsidR="002D672D">
              <w:rPr>
                <w:rFonts w:asciiTheme="minorHAnsi" w:hAnsiTheme="minorHAnsi" w:cstheme="minorHAnsi"/>
                <w:b/>
                <w:color w:val="FFFFFF" w:themeColor="background1"/>
                <w:sz w:val="22"/>
                <w:szCs w:val="22"/>
              </w:rPr>
              <w:t xml:space="preserve"> (Phase-I)</w:t>
            </w:r>
          </w:p>
        </w:tc>
      </w:tr>
      <w:tr w:rsidR="000A23B4" w:rsidRPr="000A23B4" w14:paraId="55A02E32" w14:textId="77777777" w:rsidTr="00882C1D">
        <w:trPr>
          <w:trHeight w:val="204"/>
        </w:trPr>
        <w:tc>
          <w:tcPr>
            <w:tcW w:w="850" w:type="dxa"/>
            <w:shd w:val="clear" w:color="auto" w:fill="C6D9F1" w:themeFill="text2" w:themeFillTint="33"/>
            <w:noWrap/>
            <w:vAlign w:val="center"/>
            <w:hideMark/>
          </w:tcPr>
          <w:p w14:paraId="0F5FB513" w14:textId="77777777" w:rsidR="000A23B4" w:rsidRPr="000A23B4" w:rsidRDefault="000A23B4" w:rsidP="000A23B4">
            <w:pPr>
              <w:spacing w:line="276" w:lineRule="auto"/>
              <w:jc w:val="center"/>
              <w:rPr>
                <w:rFonts w:asciiTheme="minorHAnsi" w:hAnsiTheme="minorHAnsi" w:cstheme="minorHAnsi"/>
                <w:b/>
                <w:sz w:val="22"/>
                <w:szCs w:val="22"/>
              </w:rPr>
            </w:pPr>
            <w:r w:rsidRPr="000A23B4">
              <w:rPr>
                <w:rFonts w:asciiTheme="minorHAnsi" w:hAnsiTheme="minorHAnsi" w:cstheme="minorHAnsi"/>
                <w:b/>
                <w:sz w:val="22"/>
                <w:szCs w:val="22"/>
              </w:rPr>
              <w:t>S. No.</w:t>
            </w:r>
          </w:p>
        </w:tc>
        <w:tc>
          <w:tcPr>
            <w:tcW w:w="2552" w:type="dxa"/>
            <w:shd w:val="clear" w:color="auto" w:fill="C6D9F1" w:themeFill="text2" w:themeFillTint="33"/>
            <w:noWrap/>
            <w:vAlign w:val="bottom"/>
            <w:hideMark/>
          </w:tcPr>
          <w:p w14:paraId="65B24775" w14:textId="77777777" w:rsidR="000A23B4" w:rsidRPr="000A23B4" w:rsidRDefault="000A23B4" w:rsidP="000A23B4">
            <w:pPr>
              <w:spacing w:line="276" w:lineRule="auto"/>
              <w:rPr>
                <w:rFonts w:asciiTheme="minorHAnsi" w:hAnsiTheme="minorHAnsi" w:cstheme="minorHAnsi"/>
                <w:b/>
                <w:sz w:val="22"/>
                <w:szCs w:val="22"/>
              </w:rPr>
            </w:pPr>
            <w:r w:rsidRPr="000A23B4">
              <w:rPr>
                <w:rFonts w:asciiTheme="minorHAnsi" w:hAnsiTheme="minorHAnsi" w:cstheme="minorHAnsi"/>
                <w:b/>
                <w:sz w:val="22"/>
                <w:szCs w:val="22"/>
              </w:rPr>
              <w:t>Item of Work</w:t>
            </w:r>
          </w:p>
        </w:tc>
        <w:tc>
          <w:tcPr>
            <w:tcW w:w="1134" w:type="dxa"/>
            <w:shd w:val="clear" w:color="auto" w:fill="C6D9F1" w:themeFill="text2" w:themeFillTint="33"/>
            <w:noWrap/>
            <w:vAlign w:val="center"/>
            <w:hideMark/>
          </w:tcPr>
          <w:p w14:paraId="036C3E22" w14:textId="77777777" w:rsidR="000A23B4" w:rsidRPr="000A23B4" w:rsidRDefault="000A23B4" w:rsidP="000A23B4">
            <w:pPr>
              <w:spacing w:line="276" w:lineRule="auto"/>
              <w:jc w:val="center"/>
              <w:rPr>
                <w:rFonts w:asciiTheme="minorHAnsi" w:hAnsiTheme="minorHAnsi" w:cstheme="minorHAnsi"/>
                <w:b/>
                <w:sz w:val="22"/>
                <w:szCs w:val="22"/>
              </w:rPr>
            </w:pPr>
            <w:r w:rsidRPr="000A23B4">
              <w:rPr>
                <w:rFonts w:asciiTheme="minorHAnsi" w:hAnsiTheme="minorHAnsi" w:cstheme="minorHAnsi"/>
                <w:b/>
                <w:sz w:val="22"/>
                <w:szCs w:val="22"/>
              </w:rPr>
              <w:t>Unit</w:t>
            </w:r>
          </w:p>
        </w:tc>
        <w:tc>
          <w:tcPr>
            <w:tcW w:w="1701" w:type="dxa"/>
            <w:shd w:val="clear" w:color="auto" w:fill="C6D9F1" w:themeFill="text2" w:themeFillTint="33"/>
            <w:noWrap/>
            <w:vAlign w:val="center"/>
            <w:hideMark/>
          </w:tcPr>
          <w:p w14:paraId="6A983DAB" w14:textId="5F6AB9D0" w:rsidR="000A23B4" w:rsidRPr="000A23B4" w:rsidRDefault="002D672D" w:rsidP="000A23B4">
            <w:pPr>
              <w:spacing w:line="276" w:lineRule="auto"/>
              <w:jc w:val="center"/>
              <w:rPr>
                <w:rFonts w:asciiTheme="minorHAnsi" w:hAnsiTheme="minorHAnsi" w:cstheme="minorHAnsi"/>
                <w:b/>
                <w:sz w:val="22"/>
                <w:szCs w:val="22"/>
              </w:rPr>
            </w:pPr>
            <w:r>
              <w:rPr>
                <w:rFonts w:asciiTheme="minorHAnsi" w:hAnsiTheme="minorHAnsi" w:cstheme="minorHAnsi"/>
                <w:b/>
                <w:sz w:val="22"/>
                <w:szCs w:val="22"/>
              </w:rPr>
              <w:t>Block B</w:t>
            </w:r>
          </w:p>
        </w:tc>
        <w:tc>
          <w:tcPr>
            <w:tcW w:w="1701" w:type="dxa"/>
            <w:shd w:val="clear" w:color="auto" w:fill="C6D9F1" w:themeFill="text2" w:themeFillTint="33"/>
            <w:noWrap/>
            <w:vAlign w:val="center"/>
            <w:hideMark/>
          </w:tcPr>
          <w:p w14:paraId="6D82C679" w14:textId="407D247A" w:rsidR="000A23B4" w:rsidRPr="000A23B4" w:rsidRDefault="002D672D" w:rsidP="000A23B4">
            <w:pPr>
              <w:spacing w:line="276" w:lineRule="auto"/>
              <w:jc w:val="center"/>
              <w:rPr>
                <w:rFonts w:asciiTheme="minorHAnsi" w:hAnsiTheme="minorHAnsi" w:cstheme="minorHAnsi"/>
                <w:b/>
                <w:sz w:val="22"/>
                <w:szCs w:val="22"/>
              </w:rPr>
            </w:pPr>
            <w:r>
              <w:rPr>
                <w:rFonts w:asciiTheme="minorHAnsi" w:hAnsiTheme="minorHAnsi" w:cstheme="minorHAnsi"/>
                <w:b/>
                <w:sz w:val="22"/>
                <w:szCs w:val="22"/>
              </w:rPr>
              <w:t>Block C</w:t>
            </w:r>
          </w:p>
        </w:tc>
        <w:tc>
          <w:tcPr>
            <w:tcW w:w="1417" w:type="dxa"/>
            <w:shd w:val="clear" w:color="auto" w:fill="C6D9F1" w:themeFill="text2" w:themeFillTint="33"/>
            <w:noWrap/>
            <w:vAlign w:val="center"/>
            <w:hideMark/>
          </w:tcPr>
          <w:p w14:paraId="4D050BBD" w14:textId="77777777" w:rsidR="000A23B4" w:rsidRPr="000A23B4" w:rsidRDefault="000A23B4" w:rsidP="000A23B4">
            <w:pPr>
              <w:spacing w:line="276" w:lineRule="auto"/>
              <w:jc w:val="center"/>
              <w:rPr>
                <w:rFonts w:asciiTheme="minorHAnsi" w:hAnsiTheme="minorHAnsi" w:cstheme="minorHAnsi"/>
                <w:b/>
                <w:sz w:val="22"/>
                <w:szCs w:val="22"/>
              </w:rPr>
            </w:pPr>
            <w:r w:rsidRPr="000A23B4">
              <w:rPr>
                <w:rFonts w:asciiTheme="minorHAnsi" w:hAnsiTheme="minorHAnsi" w:cstheme="minorHAnsi"/>
                <w:b/>
                <w:sz w:val="22"/>
                <w:szCs w:val="22"/>
              </w:rPr>
              <w:t>Total</w:t>
            </w:r>
          </w:p>
        </w:tc>
      </w:tr>
      <w:tr w:rsidR="000A23B4" w:rsidRPr="000A23B4" w14:paraId="225567A9" w14:textId="77777777" w:rsidTr="00081A06">
        <w:trPr>
          <w:trHeight w:val="255"/>
        </w:trPr>
        <w:tc>
          <w:tcPr>
            <w:tcW w:w="850" w:type="dxa"/>
            <w:shd w:val="clear" w:color="auto" w:fill="auto"/>
            <w:noWrap/>
            <w:vAlign w:val="center"/>
            <w:hideMark/>
          </w:tcPr>
          <w:p w14:paraId="7D191A83"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1</w:t>
            </w:r>
          </w:p>
        </w:tc>
        <w:tc>
          <w:tcPr>
            <w:tcW w:w="2552" w:type="dxa"/>
            <w:shd w:val="clear" w:color="auto" w:fill="auto"/>
            <w:noWrap/>
            <w:vAlign w:val="bottom"/>
            <w:hideMark/>
          </w:tcPr>
          <w:p w14:paraId="471B1870" w14:textId="77777777" w:rsidR="000A23B4" w:rsidRPr="000A23B4" w:rsidRDefault="000A23B4" w:rsidP="000A23B4">
            <w:pPr>
              <w:spacing w:line="276" w:lineRule="auto"/>
              <w:rPr>
                <w:rFonts w:asciiTheme="minorHAnsi" w:hAnsiTheme="minorHAnsi" w:cstheme="minorHAnsi"/>
                <w:sz w:val="22"/>
                <w:szCs w:val="22"/>
              </w:rPr>
            </w:pPr>
            <w:r w:rsidRPr="000A23B4">
              <w:rPr>
                <w:rFonts w:asciiTheme="minorHAnsi" w:hAnsiTheme="minorHAnsi" w:cstheme="minorHAnsi"/>
                <w:sz w:val="22"/>
                <w:szCs w:val="22"/>
              </w:rPr>
              <w:t>Earth Work</w:t>
            </w:r>
          </w:p>
        </w:tc>
        <w:tc>
          <w:tcPr>
            <w:tcW w:w="1134" w:type="dxa"/>
            <w:shd w:val="clear" w:color="auto" w:fill="auto"/>
            <w:noWrap/>
            <w:vAlign w:val="center"/>
            <w:hideMark/>
          </w:tcPr>
          <w:p w14:paraId="75855C79"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CUM</w:t>
            </w:r>
          </w:p>
        </w:tc>
        <w:tc>
          <w:tcPr>
            <w:tcW w:w="1701" w:type="dxa"/>
            <w:shd w:val="clear" w:color="auto" w:fill="auto"/>
            <w:noWrap/>
            <w:vAlign w:val="center"/>
            <w:hideMark/>
          </w:tcPr>
          <w:p w14:paraId="18397B5B"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2093.77</w:t>
            </w:r>
          </w:p>
        </w:tc>
        <w:tc>
          <w:tcPr>
            <w:tcW w:w="1701" w:type="dxa"/>
            <w:shd w:val="clear" w:color="auto" w:fill="auto"/>
            <w:noWrap/>
            <w:vAlign w:val="center"/>
            <w:hideMark/>
          </w:tcPr>
          <w:p w14:paraId="703E0D06"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2408.84</w:t>
            </w:r>
          </w:p>
        </w:tc>
        <w:tc>
          <w:tcPr>
            <w:tcW w:w="1417" w:type="dxa"/>
            <w:shd w:val="clear" w:color="auto" w:fill="auto"/>
            <w:noWrap/>
            <w:vAlign w:val="center"/>
            <w:hideMark/>
          </w:tcPr>
          <w:p w14:paraId="17869D83"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4502.61</w:t>
            </w:r>
          </w:p>
        </w:tc>
      </w:tr>
      <w:tr w:rsidR="000A23B4" w:rsidRPr="000A23B4" w14:paraId="4C4E99F5" w14:textId="77777777" w:rsidTr="00081A06">
        <w:trPr>
          <w:trHeight w:val="255"/>
        </w:trPr>
        <w:tc>
          <w:tcPr>
            <w:tcW w:w="850" w:type="dxa"/>
            <w:shd w:val="clear" w:color="auto" w:fill="auto"/>
            <w:noWrap/>
            <w:vAlign w:val="center"/>
            <w:hideMark/>
          </w:tcPr>
          <w:p w14:paraId="4176734B"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2</w:t>
            </w:r>
          </w:p>
        </w:tc>
        <w:tc>
          <w:tcPr>
            <w:tcW w:w="2552" w:type="dxa"/>
            <w:shd w:val="clear" w:color="auto" w:fill="auto"/>
            <w:noWrap/>
            <w:vAlign w:val="bottom"/>
            <w:hideMark/>
          </w:tcPr>
          <w:p w14:paraId="7831E739" w14:textId="77777777" w:rsidR="000A23B4" w:rsidRPr="000A23B4" w:rsidRDefault="000A23B4" w:rsidP="000A23B4">
            <w:pPr>
              <w:spacing w:line="276" w:lineRule="auto"/>
              <w:rPr>
                <w:rFonts w:asciiTheme="minorHAnsi" w:hAnsiTheme="minorHAnsi" w:cstheme="minorHAnsi"/>
                <w:sz w:val="22"/>
                <w:szCs w:val="22"/>
              </w:rPr>
            </w:pPr>
            <w:r w:rsidRPr="000A23B4">
              <w:rPr>
                <w:rFonts w:asciiTheme="minorHAnsi" w:hAnsiTheme="minorHAnsi" w:cstheme="minorHAnsi"/>
                <w:sz w:val="22"/>
                <w:szCs w:val="22"/>
              </w:rPr>
              <w:t>Earth Filling</w:t>
            </w:r>
          </w:p>
        </w:tc>
        <w:tc>
          <w:tcPr>
            <w:tcW w:w="1134" w:type="dxa"/>
            <w:shd w:val="clear" w:color="auto" w:fill="auto"/>
            <w:noWrap/>
            <w:vAlign w:val="center"/>
            <w:hideMark/>
          </w:tcPr>
          <w:p w14:paraId="2D8073E3"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CUM</w:t>
            </w:r>
          </w:p>
        </w:tc>
        <w:tc>
          <w:tcPr>
            <w:tcW w:w="1701" w:type="dxa"/>
            <w:shd w:val="clear" w:color="auto" w:fill="auto"/>
            <w:noWrap/>
            <w:vAlign w:val="center"/>
            <w:hideMark/>
          </w:tcPr>
          <w:p w14:paraId="33EAA0CF"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1220.84</w:t>
            </w:r>
          </w:p>
        </w:tc>
        <w:tc>
          <w:tcPr>
            <w:tcW w:w="1701" w:type="dxa"/>
            <w:shd w:val="clear" w:color="auto" w:fill="auto"/>
            <w:noWrap/>
            <w:vAlign w:val="center"/>
            <w:hideMark/>
          </w:tcPr>
          <w:p w14:paraId="4B27FAC4"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1389.97</w:t>
            </w:r>
          </w:p>
        </w:tc>
        <w:tc>
          <w:tcPr>
            <w:tcW w:w="1417" w:type="dxa"/>
            <w:shd w:val="clear" w:color="auto" w:fill="auto"/>
            <w:noWrap/>
            <w:vAlign w:val="center"/>
            <w:hideMark/>
          </w:tcPr>
          <w:p w14:paraId="57CC1BAD"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2610.81</w:t>
            </w:r>
          </w:p>
        </w:tc>
      </w:tr>
      <w:tr w:rsidR="000A23B4" w:rsidRPr="000A23B4" w14:paraId="2B9F4467" w14:textId="77777777" w:rsidTr="00081A06">
        <w:trPr>
          <w:trHeight w:val="255"/>
        </w:trPr>
        <w:tc>
          <w:tcPr>
            <w:tcW w:w="850" w:type="dxa"/>
            <w:shd w:val="clear" w:color="auto" w:fill="auto"/>
            <w:noWrap/>
            <w:vAlign w:val="center"/>
            <w:hideMark/>
          </w:tcPr>
          <w:p w14:paraId="7E752B3C"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3</w:t>
            </w:r>
          </w:p>
        </w:tc>
        <w:tc>
          <w:tcPr>
            <w:tcW w:w="2552" w:type="dxa"/>
            <w:shd w:val="clear" w:color="auto" w:fill="auto"/>
            <w:noWrap/>
            <w:vAlign w:val="bottom"/>
            <w:hideMark/>
          </w:tcPr>
          <w:p w14:paraId="700897D4" w14:textId="77777777" w:rsidR="000A23B4" w:rsidRPr="000A23B4" w:rsidRDefault="000A23B4" w:rsidP="000A23B4">
            <w:pPr>
              <w:spacing w:line="276" w:lineRule="auto"/>
              <w:rPr>
                <w:rFonts w:asciiTheme="minorHAnsi" w:hAnsiTheme="minorHAnsi" w:cstheme="minorHAnsi"/>
                <w:sz w:val="22"/>
                <w:szCs w:val="22"/>
              </w:rPr>
            </w:pPr>
            <w:r w:rsidRPr="000A23B4">
              <w:rPr>
                <w:rFonts w:asciiTheme="minorHAnsi" w:hAnsiTheme="minorHAnsi" w:cstheme="minorHAnsi"/>
                <w:sz w:val="22"/>
                <w:szCs w:val="22"/>
              </w:rPr>
              <w:t>Sand Filling</w:t>
            </w:r>
          </w:p>
        </w:tc>
        <w:tc>
          <w:tcPr>
            <w:tcW w:w="1134" w:type="dxa"/>
            <w:shd w:val="clear" w:color="auto" w:fill="auto"/>
            <w:noWrap/>
            <w:vAlign w:val="center"/>
            <w:hideMark/>
          </w:tcPr>
          <w:p w14:paraId="14B583C0"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CUM</w:t>
            </w:r>
          </w:p>
        </w:tc>
        <w:tc>
          <w:tcPr>
            <w:tcW w:w="1701" w:type="dxa"/>
            <w:shd w:val="clear" w:color="auto" w:fill="auto"/>
            <w:noWrap/>
            <w:vAlign w:val="center"/>
            <w:hideMark/>
          </w:tcPr>
          <w:p w14:paraId="128C073D"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244.17</w:t>
            </w:r>
          </w:p>
        </w:tc>
        <w:tc>
          <w:tcPr>
            <w:tcW w:w="1701" w:type="dxa"/>
            <w:shd w:val="clear" w:color="auto" w:fill="auto"/>
            <w:noWrap/>
            <w:vAlign w:val="center"/>
            <w:hideMark/>
          </w:tcPr>
          <w:p w14:paraId="20FE6243"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278</w:t>
            </w:r>
          </w:p>
        </w:tc>
        <w:tc>
          <w:tcPr>
            <w:tcW w:w="1417" w:type="dxa"/>
            <w:shd w:val="clear" w:color="auto" w:fill="auto"/>
            <w:noWrap/>
            <w:vAlign w:val="center"/>
            <w:hideMark/>
          </w:tcPr>
          <w:p w14:paraId="5A0C7988"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522.17</w:t>
            </w:r>
          </w:p>
        </w:tc>
      </w:tr>
      <w:tr w:rsidR="000A23B4" w:rsidRPr="000A23B4" w14:paraId="23DB47E4" w14:textId="77777777" w:rsidTr="00081A06">
        <w:trPr>
          <w:trHeight w:val="255"/>
        </w:trPr>
        <w:tc>
          <w:tcPr>
            <w:tcW w:w="850" w:type="dxa"/>
            <w:shd w:val="clear" w:color="auto" w:fill="auto"/>
            <w:noWrap/>
            <w:vAlign w:val="center"/>
            <w:hideMark/>
          </w:tcPr>
          <w:p w14:paraId="180FEFC6"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4</w:t>
            </w:r>
          </w:p>
        </w:tc>
        <w:tc>
          <w:tcPr>
            <w:tcW w:w="2552" w:type="dxa"/>
            <w:shd w:val="clear" w:color="auto" w:fill="auto"/>
            <w:noWrap/>
            <w:vAlign w:val="bottom"/>
            <w:hideMark/>
          </w:tcPr>
          <w:p w14:paraId="366E35EE" w14:textId="77777777" w:rsidR="000A23B4" w:rsidRPr="000A23B4" w:rsidRDefault="000A23B4" w:rsidP="000A23B4">
            <w:pPr>
              <w:spacing w:line="276" w:lineRule="auto"/>
              <w:rPr>
                <w:rFonts w:asciiTheme="minorHAnsi" w:hAnsiTheme="minorHAnsi" w:cstheme="minorHAnsi"/>
                <w:sz w:val="22"/>
                <w:szCs w:val="22"/>
              </w:rPr>
            </w:pPr>
            <w:r w:rsidRPr="000A23B4">
              <w:rPr>
                <w:rFonts w:asciiTheme="minorHAnsi" w:hAnsiTheme="minorHAnsi" w:cstheme="minorHAnsi"/>
                <w:sz w:val="22"/>
                <w:szCs w:val="22"/>
              </w:rPr>
              <w:t>PCC Work</w:t>
            </w:r>
          </w:p>
        </w:tc>
        <w:tc>
          <w:tcPr>
            <w:tcW w:w="1134" w:type="dxa"/>
            <w:shd w:val="clear" w:color="auto" w:fill="auto"/>
            <w:noWrap/>
            <w:vAlign w:val="center"/>
            <w:hideMark/>
          </w:tcPr>
          <w:p w14:paraId="3D17AB60"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CUM</w:t>
            </w:r>
          </w:p>
        </w:tc>
        <w:tc>
          <w:tcPr>
            <w:tcW w:w="1701" w:type="dxa"/>
            <w:shd w:val="clear" w:color="auto" w:fill="auto"/>
            <w:noWrap/>
            <w:vAlign w:val="center"/>
            <w:hideMark/>
          </w:tcPr>
          <w:p w14:paraId="50165964"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368.25</w:t>
            </w:r>
          </w:p>
        </w:tc>
        <w:tc>
          <w:tcPr>
            <w:tcW w:w="1701" w:type="dxa"/>
            <w:shd w:val="clear" w:color="auto" w:fill="auto"/>
            <w:noWrap/>
            <w:vAlign w:val="center"/>
            <w:hideMark/>
          </w:tcPr>
          <w:p w14:paraId="0470312A"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725.47</w:t>
            </w:r>
          </w:p>
        </w:tc>
        <w:tc>
          <w:tcPr>
            <w:tcW w:w="1417" w:type="dxa"/>
            <w:shd w:val="clear" w:color="auto" w:fill="auto"/>
            <w:noWrap/>
            <w:vAlign w:val="center"/>
            <w:hideMark/>
          </w:tcPr>
          <w:p w14:paraId="5F1AD7F2"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1093.72</w:t>
            </w:r>
          </w:p>
        </w:tc>
      </w:tr>
      <w:tr w:rsidR="000A23B4" w:rsidRPr="000A23B4" w14:paraId="7BE6771B" w14:textId="77777777" w:rsidTr="00081A06">
        <w:trPr>
          <w:trHeight w:val="255"/>
        </w:trPr>
        <w:tc>
          <w:tcPr>
            <w:tcW w:w="850" w:type="dxa"/>
            <w:shd w:val="clear" w:color="auto" w:fill="auto"/>
            <w:noWrap/>
            <w:vAlign w:val="center"/>
            <w:hideMark/>
          </w:tcPr>
          <w:p w14:paraId="2E61BBAA"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5</w:t>
            </w:r>
          </w:p>
        </w:tc>
        <w:tc>
          <w:tcPr>
            <w:tcW w:w="2552" w:type="dxa"/>
            <w:shd w:val="clear" w:color="auto" w:fill="auto"/>
            <w:noWrap/>
            <w:vAlign w:val="bottom"/>
            <w:hideMark/>
          </w:tcPr>
          <w:p w14:paraId="76692752" w14:textId="77777777" w:rsidR="000A23B4" w:rsidRPr="000A23B4" w:rsidRDefault="000A23B4" w:rsidP="000A23B4">
            <w:pPr>
              <w:spacing w:line="276" w:lineRule="auto"/>
              <w:rPr>
                <w:rFonts w:asciiTheme="minorHAnsi" w:hAnsiTheme="minorHAnsi" w:cstheme="minorHAnsi"/>
                <w:sz w:val="22"/>
                <w:szCs w:val="22"/>
              </w:rPr>
            </w:pPr>
            <w:r w:rsidRPr="000A23B4">
              <w:rPr>
                <w:rFonts w:asciiTheme="minorHAnsi" w:hAnsiTheme="minorHAnsi" w:cstheme="minorHAnsi"/>
                <w:sz w:val="22"/>
                <w:szCs w:val="22"/>
              </w:rPr>
              <w:t>RCC</w:t>
            </w:r>
          </w:p>
        </w:tc>
        <w:tc>
          <w:tcPr>
            <w:tcW w:w="1134" w:type="dxa"/>
            <w:shd w:val="clear" w:color="auto" w:fill="auto"/>
            <w:noWrap/>
            <w:vAlign w:val="center"/>
            <w:hideMark/>
          </w:tcPr>
          <w:p w14:paraId="3B166854"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CUM</w:t>
            </w:r>
          </w:p>
        </w:tc>
        <w:tc>
          <w:tcPr>
            <w:tcW w:w="1701" w:type="dxa"/>
            <w:shd w:val="clear" w:color="auto" w:fill="auto"/>
            <w:noWrap/>
            <w:vAlign w:val="center"/>
            <w:hideMark/>
          </w:tcPr>
          <w:p w14:paraId="65AD3BF3"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7707.74</w:t>
            </w:r>
          </w:p>
        </w:tc>
        <w:tc>
          <w:tcPr>
            <w:tcW w:w="1701" w:type="dxa"/>
            <w:shd w:val="clear" w:color="auto" w:fill="auto"/>
            <w:noWrap/>
            <w:vAlign w:val="center"/>
            <w:hideMark/>
          </w:tcPr>
          <w:p w14:paraId="41E1C686"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8491.58</w:t>
            </w:r>
          </w:p>
        </w:tc>
        <w:tc>
          <w:tcPr>
            <w:tcW w:w="1417" w:type="dxa"/>
            <w:shd w:val="clear" w:color="auto" w:fill="auto"/>
            <w:noWrap/>
            <w:vAlign w:val="center"/>
            <w:hideMark/>
          </w:tcPr>
          <w:p w14:paraId="0D89D614"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16199.32</w:t>
            </w:r>
          </w:p>
        </w:tc>
      </w:tr>
      <w:tr w:rsidR="000A23B4" w:rsidRPr="000A23B4" w14:paraId="223CBC5D" w14:textId="77777777" w:rsidTr="00081A06">
        <w:trPr>
          <w:trHeight w:val="255"/>
        </w:trPr>
        <w:tc>
          <w:tcPr>
            <w:tcW w:w="850" w:type="dxa"/>
            <w:shd w:val="clear" w:color="auto" w:fill="auto"/>
            <w:noWrap/>
            <w:vAlign w:val="center"/>
            <w:hideMark/>
          </w:tcPr>
          <w:p w14:paraId="53744FB4"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6</w:t>
            </w:r>
          </w:p>
        </w:tc>
        <w:tc>
          <w:tcPr>
            <w:tcW w:w="2552" w:type="dxa"/>
            <w:shd w:val="clear" w:color="auto" w:fill="auto"/>
            <w:noWrap/>
            <w:vAlign w:val="bottom"/>
            <w:hideMark/>
          </w:tcPr>
          <w:p w14:paraId="302280D6" w14:textId="77777777" w:rsidR="000A23B4" w:rsidRPr="000A23B4" w:rsidRDefault="000A23B4" w:rsidP="000A23B4">
            <w:pPr>
              <w:spacing w:line="276" w:lineRule="auto"/>
              <w:rPr>
                <w:rFonts w:asciiTheme="minorHAnsi" w:hAnsiTheme="minorHAnsi" w:cstheme="minorHAnsi"/>
                <w:sz w:val="22"/>
                <w:szCs w:val="22"/>
              </w:rPr>
            </w:pPr>
            <w:r w:rsidRPr="000A23B4">
              <w:rPr>
                <w:rFonts w:asciiTheme="minorHAnsi" w:hAnsiTheme="minorHAnsi" w:cstheme="minorHAnsi"/>
                <w:sz w:val="22"/>
                <w:szCs w:val="22"/>
              </w:rPr>
              <w:t>Reinforcement</w:t>
            </w:r>
          </w:p>
        </w:tc>
        <w:tc>
          <w:tcPr>
            <w:tcW w:w="1134" w:type="dxa"/>
            <w:shd w:val="clear" w:color="auto" w:fill="auto"/>
            <w:noWrap/>
            <w:vAlign w:val="center"/>
            <w:hideMark/>
          </w:tcPr>
          <w:p w14:paraId="36B5606B"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QTL</w:t>
            </w:r>
          </w:p>
        </w:tc>
        <w:tc>
          <w:tcPr>
            <w:tcW w:w="1701" w:type="dxa"/>
            <w:shd w:val="clear" w:color="auto" w:fill="auto"/>
            <w:noWrap/>
            <w:vAlign w:val="center"/>
            <w:hideMark/>
          </w:tcPr>
          <w:p w14:paraId="6740B811"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12101.47</w:t>
            </w:r>
          </w:p>
        </w:tc>
        <w:tc>
          <w:tcPr>
            <w:tcW w:w="1701" w:type="dxa"/>
            <w:shd w:val="clear" w:color="auto" w:fill="auto"/>
            <w:noWrap/>
            <w:vAlign w:val="center"/>
            <w:hideMark/>
          </w:tcPr>
          <w:p w14:paraId="38E26427"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15477.93</w:t>
            </w:r>
          </w:p>
        </w:tc>
        <w:tc>
          <w:tcPr>
            <w:tcW w:w="1417" w:type="dxa"/>
            <w:shd w:val="clear" w:color="auto" w:fill="auto"/>
            <w:noWrap/>
            <w:vAlign w:val="center"/>
            <w:hideMark/>
          </w:tcPr>
          <w:p w14:paraId="60290F4C"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27579.4</w:t>
            </w:r>
          </w:p>
        </w:tc>
      </w:tr>
      <w:tr w:rsidR="000A23B4" w:rsidRPr="000A23B4" w14:paraId="269A8A9D" w14:textId="77777777" w:rsidTr="00081A06">
        <w:trPr>
          <w:trHeight w:val="255"/>
        </w:trPr>
        <w:tc>
          <w:tcPr>
            <w:tcW w:w="850" w:type="dxa"/>
            <w:shd w:val="clear" w:color="auto" w:fill="auto"/>
            <w:noWrap/>
            <w:vAlign w:val="center"/>
            <w:hideMark/>
          </w:tcPr>
          <w:p w14:paraId="0F1308E4"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7</w:t>
            </w:r>
          </w:p>
        </w:tc>
        <w:tc>
          <w:tcPr>
            <w:tcW w:w="2552" w:type="dxa"/>
            <w:shd w:val="clear" w:color="auto" w:fill="auto"/>
            <w:noWrap/>
            <w:vAlign w:val="bottom"/>
            <w:hideMark/>
          </w:tcPr>
          <w:p w14:paraId="6848C2C8" w14:textId="77777777" w:rsidR="000A23B4" w:rsidRPr="000A23B4" w:rsidRDefault="000A23B4" w:rsidP="000A23B4">
            <w:pPr>
              <w:spacing w:line="276" w:lineRule="auto"/>
              <w:rPr>
                <w:rFonts w:asciiTheme="minorHAnsi" w:hAnsiTheme="minorHAnsi" w:cstheme="minorHAnsi"/>
                <w:sz w:val="22"/>
                <w:szCs w:val="22"/>
              </w:rPr>
            </w:pPr>
            <w:r w:rsidRPr="000A23B4">
              <w:rPr>
                <w:rFonts w:asciiTheme="minorHAnsi" w:hAnsiTheme="minorHAnsi" w:cstheme="minorHAnsi"/>
                <w:sz w:val="22"/>
                <w:szCs w:val="22"/>
              </w:rPr>
              <w:t>B/W in Foundation</w:t>
            </w:r>
          </w:p>
        </w:tc>
        <w:tc>
          <w:tcPr>
            <w:tcW w:w="1134" w:type="dxa"/>
            <w:shd w:val="clear" w:color="auto" w:fill="auto"/>
            <w:noWrap/>
            <w:vAlign w:val="center"/>
            <w:hideMark/>
          </w:tcPr>
          <w:p w14:paraId="4A655616"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CUM</w:t>
            </w:r>
          </w:p>
        </w:tc>
        <w:tc>
          <w:tcPr>
            <w:tcW w:w="1701" w:type="dxa"/>
            <w:shd w:val="clear" w:color="auto" w:fill="auto"/>
            <w:noWrap/>
            <w:vAlign w:val="center"/>
            <w:hideMark/>
          </w:tcPr>
          <w:p w14:paraId="2CA46542"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409.11</w:t>
            </w:r>
          </w:p>
        </w:tc>
        <w:tc>
          <w:tcPr>
            <w:tcW w:w="1701" w:type="dxa"/>
            <w:shd w:val="clear" w:color="auto" w:fill="auto"/>
            <w:noWrap/>
            <w:vAlign w:val="center"/>
            <w:hideMark/>
          </w:tcPr>
          <w:p w14:paraId="39CD5198"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394.52</w:t>
            </w:r>
          </w:p>
        </w:tc>
        <w:tc>
          <w:tcPr>
            <w:tcW w:w="1417" w:type="dxa"/>
            <w:shd w:val="clear" w:color="auto" w:fill="auto"/>
            <w:noWrap/>
            <w:vAlign w:val="center"/>
            <w:hideMark/>
          </w:tcPr>
          <w:p w14:paraId="14C00C0A"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803.63</w:t>
            </w:r>
          </w:p>
        </w:tc>
      </w:tr>
      <w:tr w:rsidR="000A23B4" w:rsidRPr="000A23B4" w14:paraId="291B0751" w14:textId="77777777" w:rsidTr="00081A06">
        <w:trPr>
          <w:trHeight w:val="255"/>
        </w:trPr>
        <w:tc>
          <w:tcPr>
            <w:tcW w:w="850" w:type="dxa"/>
            <w:shd w:val="clear" w:color="auto" w:fill="auto"/>
            <w:noWrap/>
            <w:vAlign w:val="center"/>
            <w:hideMark/>
          </w:tcPr>
          <w:p w14:paraId="11C47E9B"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8</w:t>
            </w:r>
          </w:p>
        </w:tc>
        <w:tc>
          <w:tcPr>
            <w:tcW w:w="2552" w:type="dxa"/>
            <w:shd w:val="clear" w:color="auto" w:fill="auto"/>
            <w:noWrap/>
            <w:vAlign w:val="bottom"/>
            <w:hideMark/>
          </w:tcPr>
          <w:p w14:paraId="3A39C46B" w14:textId="77777777" w:rsidR="000A23B4" w:rsidRPr="000A23B4" w:rsidRDefault="000A23B4" w:rsidP="000A23B4">
            <w:pPr>
              <w:spacing w:line="276" w:lineRule="auto"/>
              <w:rPr>
                <w:rFonts w:asciiTheme="minorHAnsi" w:hAnsiTheme="minorHAnsi" w:cstheme="minorHAnsi"/>
                <w:sz w:val="22"/>
                <w:szCs w:val="22"/>
              </w:rPr>
            </w:pPr>
            <w:r w:rsidRPr="000A23B4">
              <w:rPr>
                <w:rFonts w:asciiTheme="minorHAnsi" w:hAnsiTheme="minorHAnsi" w:cstheme="minorHAnsi"/>
                <w:sz w:val="22"/>
                <w:szCs w:val="22"/>
              </w:rPr>
              <w:t>B/W in Superstructure</w:t>
            </w:r>
          </w:p>
        </w:tc>
        <w:tc>
          <w:tcPr>
            <w:tcW w:w="1134" w:type="dxa"/>
            <w:shd w:val="clear" w:color="auto" w:fill="auto"/>
            <w:noWrap/>
            <w:vAlign w:val="center"/>
            <w:hideMark/>
          </w:tcPr>
          <w:p w14:paraId="55311AFB"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CUM</w:t>
            </w:r>
          </w:p>
        </w:tc>
        <w:tc>
          <w:tcPr>
            <w:tcW w:w="1701" w:type="dxa"/>
            <w:shd w:val="clear" w:color="auto" w:fill="auto"/>
            <w:noWrap/>
            <w:vAlign w:val="center"/>
            <w:hideMark/>
          </w:tcPr>
          <w:p w14:paraId="57E4EE6B"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5544.36</w:t>
            </w:r>
          </w:p>
        </w:tc>
        <w:tc>
          <w:tcPr>
            <w:tcW w:w="1701" w:type="dxa"/>
            <w:shd w:val="clear" w:color="auto" w:fill="auto"/>
            <w:noWrap/>
            <w:vAlign w:val="center"/>
            <w:hideMark/>
          </w:tcPr>
          <w:p w14:paraId="049B538B"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6093.96</w:t>
            </w:r>
          </w:p>
        </w:tc>
        <w:tc>
          <w:tcPr>
            <w:tcW w:w="1417" w:type="dxa"/>
            <w:shd w:val="clear" w:color="auto" w:fill="auto"/>
            <w:noWrap/>
            <w:vAlign w:val="center"/>
            <w:hideMark/>
          </w:tcPr>
          <w:p w14:paraId="55E0B8B6"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11638.32</w:t>
            </w:r>
          </w:p>
        </w:tc>
      </w:tr>
      <w:tr w:rsidR="000A23B4" w:rsidRPr="000A23B4" w14:paraId="5EB898E3" w14:textId="77777777" w:rsidTr="00081A06">
        <w:trPr>
          <w:trHeight w:val="255"/>
        </w:trPr>
        <w:tc>
          <w:tcPr>
            <w:tcW w:w="850" w:type="dxa"/>
            <w:shd w:val="clear" w:color="auto" w:fill="auto"/>
            <w:noWrap/>
            <w:vAlign w:val="center"/>
            <w:hideMark/>
          </w:tcPr>
          <w:p w14:paraId="0CF4892B"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9</w:t>
            </w:r>
          </w:p>
        </w:tc>
        <w:tc>
          <w:tcPr>
            <w:tcW w:w="2552" w:type="dxa"/>
            <w:shd w:val="clear" w:color="auto" w:fill="auto"/>
            <w:noWrap/>
            <w:vAlign w:val="bottom"/>
            <w:hideMark/>
          </w:tcPr>
          <w:p w14:paraId="1C3EE8D3" w14:textId="77777777" w:rsidR="000A23B4" w:rsidRPr="000A23B4" w:rsidRDefault="000A23B4" w:rsidP="000A23B4">
            <w:pPr>
              <w:spacing w:line="276" w:lineRule="auto"/>
              <w:rPr>
                <w:rFonts w:asciiTheme="minorHAnsi" w:hAnsiTheme="minorHAnsi" w:cstheme="minorHAnsi"/>
                <w:sz w:val="22"/>
                <w:szCs w:val="22"/>
              </w:rPr>
            </w:pPr>
            <w:r w:rsidRPr="000A23B4">
              <w:rPr>
                <w:rFonts w:asciiTheme="minorHAnsi" w:hAnsiTheme="minorHAnsi" w:cstheme="minorHAnsi"/>
                <w:sz w:val="22"/>
                <w:szCs w:val="22"/>
              </w:rPr>
              <w:t>Teak Wood Door Frame</w:t>
            </w:r>
          </w:p>
        </w:tc>
        <w:tc>
          <w:tcPr>
            <w:tcW w:w="1134" w:type="dxa"/>
            <w:shd w:val="clear" w:color="auto" w:fill="auto"/>
            <w:noWrap/>
            <w:vAlign w:val="center"/>
            <w:hideMark/>
          </w:tcPr>
          <w:p w14:paraId="3476B4F4"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CUM</w:t>
            </w:r>
          </w:p>
        </w:tc>
        <w:tc>
          <w:tcPr>
            <w:tcW w:w="1701" w:type="dxa"/>
            <w:shd w:val="clear" w:color="auto" w:fill="auto"/>
            <w:noWrap/>
            <w:vAlign w:val="center"/>
            <w:hideMark/>
          </w:tcPr>
          <w:p w14:paraId="4908C75C"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77.46</w:t>
            </w:r>
          </w:p>
        </w:tc>
        <w:tc>
          <w:tcPr>
            <w:tcW w:w="1701" w:type="dxa"/>
            <w:shd w:val="clear" w:color="auto" w:fill="auto"/>
            <w:noWrap/>
            <w:vAlign w:val="center"/>
            <w:hideMark/>
          </w:tcPr>
          <w:p w14:paraId="70D502A4"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77.38</w:t>
            </w:r>
          </w:p>
        </w:tc>
        <w:tc>
          <w:tcPr>
            <w:tcW w:w="1417" w:type="dxa"/>
            <w:shd w:val="clear" w:color="auto" w:fill="auto"/>
            <w:noWrap/>
            <w:vAlign w:val="center"/>
            <w:hideMark/>
          </w:tcPr>
          <w:p w14:paraId="36D32ED6"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154.84</w:t>
            </w:r>
          </w:p>
        </w:tc>
      </w:tr>
      <w:tr w:rsidR="000A23B4" w:rsidRPr="000A23B4" w14:paraId="43F8E611" w14:textId="77777777" w:rsidTr="00081A06">
        <w:trPr>
          <w:trHeight w:val="255"/>
        </w:trPr>
        <w:tc>
          <w:tcPr>
            <w:tcW w:w="850" w:type="dxa"/>
            <w:shd w:val="clear" w:color="auto" w:fill="auto"/>
            <w:noWrap/>
            <w:vAlign w:val="center"/>
            <w:hideMark/>
          </w:tcPr>
          <w:p w14:paraId="6ACE31CD"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10</w:t>
            </w:r>
          </w:p>
        </w:tc>
        <w:tc>
          <w:tcPr>
            <w:tcW w:w="2552" w:type="dxa"/>
            <w:shd w:val="clear" w:color="auto" w:fill="auto"/>
            <w:noWrap/>
            <w:vAlign w:val="bottom"/>
            <w:hideMark/>
          </w:tcPr>
          <w:p w14:paraId="0359708D" w14:textId="77777777" w:rsidR="000A23B4" w:rsidRPr="000A23B4" w:rsidRDefault="000A23B4" w:rsidP="000A23B4">
            <w:pPr>
              <w:spacing w:line="276" w:lineRule="auto"/>
              <w:rPr>
                <w:rFonts w:asciiTheme="minorHAnsi" w:hAnsiTheme="minorHAnsi" w:cstheme="minorHAnsi"/>
                <w:sz w:val="22"/>
                <w:szCs w:val="22"/>
              </w:rPr>
            </w:pPr>
            <w:r w:rsidRPr="000A23B4">
              <w:rPr>
                <w:rFonts w:asciiTheme="minorHAnsi" w:hAnsiTheme="minorHAnsi" w:cstheme="minorHAnsi"/>
                <w:sz w:val="22"/>
                <w:szCs w:val="22"/>
              </w:rPr>
              <w:t>Wooden Door Area</w:t>
            </w:r>
          </w:p>
        </w:tc>
        <w:tc>
          <w:tcPr>
            <w:tcW w:w="1134" w:type="dxa"/>
            <w:shd w:val="clear" w:color="auto" w:fill="auto"/>
            <w:noWrap/>
            <w:vAlign w:val="center"/>
            <w:hideMark/>
          </w:tcPr>
          <w:p w14:paraId="193F7411"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SQM</w:t>
            </w:r>
          </w:p>
        </w:tc>
        <w:tc>
          <w:tcPr>
            <w:tcW w:w="1701" w:type="dxa"/>
            <w:shd w:val="clear" w:color="auto" w:fill="auto"/>
            <w:noWrap/>
            <w:vAlign w:val="center"/>
            <w:hideMark/>
          </w:tcPr>
          <w:p w14:paraId="32547569"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8028</w:t>
            </w:r>
          </w:p>
        </w:tc>
        <w:tc>
          <w:tcPr>
            <w:tcW w:w="1701" w:type="dxa"/>
            <w:shd w:val="clear" w:color="auto" w:fill="auto"/>
            <w:noWrap/>
            <w:vAlign w:val="center"/>
            <w:hideMark/>
          </w:tcPr>
          <w:p w14:paraId="6D2910B0"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8000</w:t>
            </w:r>
          </w:p>
        </w:tc>
        <w:tc>
          <w:tcPr>
            <w:tcW w:w="1417" w:type="dxa"/>
            <w:shd w:val="clear" w:color="auto" w:fill="auto"/>
            <w:noWrap/>
            <w:vAlign w:val="center"/>
            <w:hideMark/>
          </w:tcPr>
          <w:p w14:paraId="5B721E15"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16028</w:t>
            </w:r>
          </w:p>
        </w:tc>
      </w:tr>
      <w:tr w:rsidR="000A23B4" w:rsidRPr="000A23B4" w14:paraId="76EED986" w14:textId="77777777" w:rsidTr="00081A06">
        <w:trPr>
          <w:trHeight w:val="255"/>
        </w:trPr>
        <w:tc>
          <w:tcPr>
            <w:tcW w:w="850" w:type="dxa"/>
            <w:shd w:val="clear" w:color="auto" w:fill="auto"/>
            <w:noWrap/>
            <w:vAlign w:val="center"/>
            <w:hideMark/>
          </w:tcPr>
          <w:p w14:paraId="3E9EFD3B"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11</w:t>
            </w:r>
          </w:p>
        </w:tc>
        <w:tc>
          <w:tcPr>
            <w:tcW w:w="2552" w:type="dxa"/>
            <w:shd w:val="clear" w:color="auto" w:fill="auto"/>
            <w:noWrap/>
            <w:vAlign w:val="bottom"/>
            <w:hideMark/>
          </w:tcPr>
          <w:p w14:paraId="74659F37" w14:textId="77777777" w:rsidR="000A23B4" w:rsidRPr="000A23B4" w:rsidRDefault="000A23B4" w:rsidP="000A23B4">
            <w:pPr>
              <w:spacing w:line="276" w:lineRule="auto"/>
              <w:rPr>
                <w:rFonts w:asciiTheme="minorHAnsi" w:hAnsiTheme="minorHAnsi" w:cstheme="minorHAnsi"/>
                <w:sz w:val="22"/>
                <w:szCs w:val="22"/>
              </w:rPr>
            </w:pPr>
            <w:r w:rsidRPr="000A23B4">
              <w:rPr>
                <w:rFonts w:asciiTheme="minorHAnsi" w:hAnsiTheme="minorHAnsi" w:cstheme="minorHAnsi"/>
                <w:sz w:val="22"/>
                <w:szCs w:val="22"/>
              </w:rPr>
              <w:t>uPVC Window Area</w:t>
            </w:r>
          </w:p>
        </w:tc>
        <w:tc>
          <w:tcPr>
            <w:tcW w:w="1134" w:type="dxa"/>
            <w:shd w:val="clear" w:color="auto" w:fill="auto"/>
            <w:noWrap/>
            <w:vAlign w:val="center"/>
            <w:hideMark/>
          </w:tcPr>
          <w:p w14:paraId="7999F890"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SQM</w:t>
            </w:r>
          </w:p>
        </w:tc>
        <w:tc>
          <w:tcPr>
            <w:tcW w:w="1701" w:type="dxa"/>
            <w:shd w:val="clear" w:color="auto" w:fill="auto"/>
            <w:noWrap/>
            <w:vAlign w:val="center"/>
            <w:hideMark/>
          </w:tcPr>
          <w:p w14:paraId="22E1A89F"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2087.73</w:t>
            </w:r>
          </w:p>
        </w:tc>
        <w:tc>
          <w:tcPr>
            <w:tcW w:w="1701" w:type="dxa"/>
            <w:shd w:val="clear" w:color="auto" w:fill="auto"/>
            <w:noWrap/>
            <w:vAlign w:val="center"/>
            <w:hideMark/>
          </w:tcPr>
          <w:p w14:paraId="460E9C6D"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2087.73</w:t>
            </w:r>
          </w:p>
        </w:tc>
        <w:tc>
          <w:tcPr>
            <w:tcW w:w="1417" w:type="dxa"/>
            <w:shd w:val="clear" w:color="auto" w:fill="auto"/>
            <w:noWrap/>
            <w:vAlign w:val="center"/>
            <w:hideMark/>
          </w:tcPr>
          <w:p w14:paraId="3993D212"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4175.46</w:t>
            </w:r>
          </w:p>
        </w:tc>
      </w:tr>
      <w:tr w:rsidR="000A23B4" w:rsidRPr="000A23B4" w14:paraId="60607147" w14:textId="77777777" w:rsidTr="00081A06">
        <w:trPr>
          <w:trHeight w:val="255"/>
        </w:trPr>
        <w:tc>
          <w:tcPr>
            <w:tcW w:w="850" w:type="dxa"/>
            <w:shd w:val="clear" w:color="auto" w:fill="auto"/>
            <w:noWrap/>
            <w:vAlign w:val="center"/>
            <w:hideMark/>
          </w:tcPr>
          <w:p w14:paraId="441BD37A"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12</w:t>
            </w:r>
          </w:p>
        </w:tc>
        <w:tc>
          <w:tcPr>
            <w:tcW w:w="2552" w:type="dxa"/>
            <w:shd w:val="clear" w:color="auto" w:fill="auto"/>
            <w:noWrap/>
            <w:vAlign w:val="bottom"/>
            <w:hideMark/>
          </w:tcPr>
          <w:p w14:paraId="7A8CDB70" w14:textId="77777777" w:rsidR="000A23B4" w:rsidRPr="000A23B4" w:rsidRDefault="000A23B4" w:rsidP="000A23B4">
            <w:pPr>
              <w:spacing w:line="276" w:lineRule="auto"/>
              <w:rPr>
                <w:rFonts w:asciiTheme="minorHAnsi" w:hAnsiTheme="minorHAnsi" w:cstheme="minorHAnsi"/>
                <w:sz w:val="22"/>
                <w:szCs w:val="22"/>
              </w:rPr>
            </w:pPr>
            <w:r w:rsidRPr="000A23B4">
              <w:rPr>
                <w:rFonts w:asciiTheme="minorHAnsi" w:hAnsiTheme="minorHAnsi" w:cstheme="minorHAnsi"/>
                <w:sz w:val="22"/>
                <w:szCs w:val="22"/>
              </w:rPr>
              <w:t>Flooring</w:t>
            </w:r>
          </w:p>
        </w:tc>
        <w:tc>
          <w:tcPr>
            <w:tcW w:w="1134" w:type="dxa"/>
            <w:shd w:val="clear" w:color="auto" w:fill="auto"/>
            <w:noWrap/>
            <w:vAlign w:val="center"/>
            <w:hideMark/>
          </w:tcPr>
          <w:p w14:paraId="08CB5C04"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SQM</w:t>
            </w:r>
          </w:p>
        </w:tc>
        <w:tc>
          <w:tcPr>
            <w:tcW w:w="1701" w:type="dxa"/>
            <w:shd w:val="clear" w:color="auto" w:fill="auto"/>
            <w:noWrap/>
            <w:vAlign w:val="center"/>
            <w:hideMark/>
          </w:tcPr>
          <w:p w14:paraId="7C95B089"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21877.19</w:t>
            </w:r>
          </w:p>
        </w:tc>
        <w:tc>
          <w:tcPr>
            <w:tcW w:w="1701" w:type="dxa"/>
            <w:shd w:val="clear" w:color="auto" w:fill="auto"/>
            <w:noWrap/>
            <w:vAlign w:val="center"/>
            <w:hideMark/>
          </w:tcPr>
          <w:p w14:paraId="15A2629F"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22900.97</w:t>
            </w:r>
          </w:p>
        </w:tc>
        <w:tc>
          <w:tcPr>
            <w:tcW w:w="1417" w:type="dxa"/>
            <w:shd w:val="clear" w:color="auto" w:fill="auto"/>
            <w:noWrap/>
            <w:vAlign w:val="center"/>
            <w:hideMark/>
          </w:tcPr>
          <w:p w14:paraId="11AE2224"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44778.16</w:t>
            </w:r>
          </w:p>
        </w:tc>
      </w:tr>
      <w:tr w:rsidR="000A23B4" w:rsidRPr="000A23B4" w14:paraId="6AB5BD24" w14:textId="77777777" w:rsidTr="00081A06">
        <w:trPr>
          <w:trHeight w:val="255"/>
        </w:trPr>
        <w:tc>
          <w:tcPr>
            <w:tcW w:w="850" w:type="dxa"/>
            <w:shd w:val="clear" w:color="auto" w:fill="auto"/>
            <w:noWrap/>
            <w:vAlign w:val="center"/>
            <w:hideMark/>
          </w:tcPr>
          <w:p w14:paraId="6EE6A574"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13</w:t>
            </w:r>
          </w:p>
        </w:tc>
        <w:tc>
          <w:tcPr>
            <w:tcW w:w="2552" w:type="dxa"/>
            <w:shd w:val="clear" w:color="auto" w:fill="auto"/>
            <w:noWrap/>
            <w:vAlign w:val="bottom"/>
            <w:hideMark/>
          </w:tcPr>
          <w:p w14:paraId="21664C3A" w14:textId="77777777" w:rsidR="000A23B4" w:rsidRPr="000A23B4" w:rsidRDefault="000A23B4" w:rsidP="000A23B4">
            <w:pPr>
              <w:spacing w:line="276" w:lineRule="auto"/>
              <w:rPr>
                <w:rFonts w:asciiTheme="minorHAnsi" w:hAnsiTheme="minorHAnsi" w:cstheme="minorHAnsi"/>
                <w:sz w:val="22"/>
                <w:szCs w:val="22"/>
              </w:rPr>
            </w:pPr>
            <w:r w:rsidRPr="000A23B4">
              <w:rPr>
                <w:rFonts w:asciiTheme="minorHAnsi" w:hAnsiTheme="minorHAnsi" w:cstheme="minorHAnsi"/>
                <w:sz w:val="22"/>
                <w:szCs w:val="22"/>
              </w:rPr>
              <w:t>12 mm Plaster</w:t>
            </w:r>
          </w:p>
        </w:tc>
        <w:tc>
          <w:tcPr>
            <w:tcW w:w="1134" w:type="dxa"/>
            <w:shd w:val="clear" w:color="auto" w:fill="auto"/>
            <w:noWrap/>
            <w:vAlign w:val="center"/>
            <w:hideMark/>
          </w:tcPr>
          <w:p w14:paraId="6C8714ED"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SQM</w:t>
            </w:r>
          </w:p>
        </w:tc>
        <w:tc>
          <w:tcPr>
            <w:tcW w:w="1701" w:type="dxa"/>
            <w:shd w:val="clear" w:color="auto" w:fill="auto"/>
            <w:noWrap/>
            <w:vAlign w:val="center"/>
            <w:hideMark/>
          </w:tcPr>
          <w:p w14:paraId="153AA95C"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18455.92</w:t>
            </w:r>
          </w:p>
        </w:tc>
        <w:tc>
          <w:tcPr>
            <w:tcW w:w="1701" w:type="dxa"/>
            <w:shd w:val="clear" w:color="auto" w:fill="auto"/>
            <w:noWrap/>
            <w:vAlign w:val="center"/>
            <w:hideMark/>
          </w:tcPr>
          <w:p w14:paraId="067FD936"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18654.1</w:t>
            </w:r>
          </w:p>
        </w:tc>
        <w:tc>
          <w:tcPr>
            <w:tcW w:w="1417" w:type="dxa"/>
            <w:shd w:val="clear" w:color="auto" w:fill="auto"/>
            <w:noWrap/>
            <w:vAlign w:val="center"/>
            <w:hideMark/>
          </w:tcPr>
          <w:p w14:paraId="71BC953A"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37110.02</w:t>
            </w:r>
          </w:p>
        </w:tc>
      </w:tr>
      <w:tr w:rsidR="000A23B4" w:rsidRPr="000A23B4" w14:paraId="5B8E4AFC" w14:textId="77777777" w:rsidTr="00081A06">
        <w:trPr>
          <w:trHeight w:val="255"/>
        </w:trPr>
        <w:tc>
          <w:tcPr>
            <w:tcW w:w="850" w:type="dxa"/>
            <w:shd w:val="clear" w:color="auto" w:fill="auto"/>
            <w:noWrap/>
            <w:vAlign w:val="center"/>
            <w:hideMark/>
          </w:tcPr>
          <w:p w14:paraId="5925FDA5"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14</w:t>
            </w:r>
          </w:p>
        </w:tc>
        <w:tc>
          <w:tcPr>
            <w:tcW w:w="2552" w:type="dxa"/>
            <w:shd w:val="clear" w:color="auto" w:fill="auto"/>
            <w:noWrap/>
            <w:vAlign w:val="bottom"/>
            <w:hideMark/>
          </w:tcPr>
          <w:p w14:paraId="21808E8A" w14:textId="77777777" w:rsidR="000A23B4" w:rsidRPr="000A23B4" w:rsidRDefault="000A23B4" w:rsidP="000A23B4">
            <w:pPr>
              <w:spacing w:line="276" w:lineRule="auto"/>
              <w:rPr>
                <w:rFonts w:asciiTheme="minorHAnsi" w:hAnsiTheme="minorHAnsi" w:cstheme="minorHAnsi"/>
                <w:sz w:val="22"/>
                <w:szCs w:val="22"/>
              </w:rPr>
            </w:pPr>
            <w:r w:rsidRPr="000A23B4">
              <w:rPr>
                <w:rFonts w:asciiTheme="minorHAnsi" w:hAnsiTheme="minorHAnsi" w:cstheme="minorHAnsi"/>
                <w:sz w:val="22"/>
                <w:szCs w:val="22"/>
              </w:rPr>
              <w:t>15 mm Plaster</w:t>
            </w:r>
          </w:p>
        </w:tc>
        <w:tc>
          <w:tcPr>
            <w:tcW w:w="1134" w:type="dxa"/>
            <w:shd w:val="clear" w:color="auto" w:fill="auto"/>
            <w:noWrap/>
            <w:vAlign w:val="center"/>
            <w:hideMark/>
          </w:tcPr>
          <w:p w14:paraId="5BE917AD"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SQM</w:t>
            </w:r>
          </w:p>
        </w:tc>
        <w:tc>
          <w:tcPr>
            <w:tcW w:w="1701" w:type="dxa"/>
            <w:shd w:val="clear" w:color="auto" w:fill="auto"/>
            <w:noWrap/>
            <w:vAlign w:val="center"/>
            <w:hideMark/>
          </w:tcPr>
          <w:p w14:paraId="183E35FF"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71833.84</w:t>
            </w:r>
          </w:p>
        </w:tc>
        <w:tc>
          <w:tcPr>
            <w:tcW w:w="1701" w:type="dxa"/>
            <w:shd w:val="clear" w:color="auto" w:fill="auto"/>
            <w:noWrap/>
            <w:vAlign w:val="center"/>
            <w:hideMark/>
          </w:tcPr>
          <w:p w14:paraId="25AA2B90"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71783.72</w:t>
            </w:r>
          </w:p>
        </w:tc>
        <w:tc>
          <w:tcPr>
            <w:tcW w:w="1417" w:type="dxa"/>
            <w:shd w:val="clear" w:color="auto" w:fill="auto"/>
            <w:noWrap/>
            <w:vAlign w:val="center"/>
            <w:hideMark/>
          </w:tcPr>
          <w:p w14:paraId="0C56086F"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143617.6</w:t>
            </w:r>
          </w:p>
        </w:tc>
      </w:tr>
      <w:tr w:rsidR="000A23B4" w:rsidRPr="000A23B4" w14:paraId="1E954786" w14:textId="77777777" w:rsidTr="00081A06">
        <w:trPr>
          <w:trHeight w:val="255"/>
        </w:trPr>
        <w:tc>
          <w:tcPr>
            <w:tcW w:w="850" w:type="dxa"/>
            <w:shd w:val="clear" w:color="auto" w:fill="auto"/>
            <w:noWrap/>
            <w:vAlign w:val="center"/>
            <w:hideMark/>
          </w:tcPr>
          <w:p w14:paraId="7CDF9C61"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15</w:t>
            </w:r>
          </w:p>
        </w:tc>
        <w:tc>
          <w:tcPr>
            <w:tcW w:w="2552" w:type="dxa"/>
            <w:shd w:val="clear" w:color="auto" w:fill="auto"/>
            <w:noWrap/>
            <w:vAlign w:val="bottom"/>
            <w:hideMark/>
          </w:tcPr>
          <w:p w14:paraId="297F3897" w14:textId="77777777" w:rsidR="000A23B4" w:rsidRPr="000A23B4" w:rsidRDefault="000A23B4" w:rsidP="000A23B4">
            <w:pPr>
              <w:spacing w:line="276" w:lineRule="auto"/>
              <w:rPr>
                <w:rFonts w:asciiTheme="minorHAnsi" w:hAnsiTheme="minorHAnsi" w:cstheme="minorHAnsi"/>
                <w:sz w:val="22"/>
                <w:szCs w:val="22"/>
              </w:rPr>
            </w:pPr>
            <w:r w:rsidRPr="000A23B4">
              <w:rPr>
                <w:rFonts w:asciiTheme="minorHAnsi" w:hAnsiTheme="minorHAnsi" w:cstheme="minorHAnsi"/>
                <w:sz w:val="22"/>
                <w:szCs w:val="22"/>
              </w:rPr>
              <w:t>Internal Paint</w:t>
            </w:r>
          </w:p>
        </w:tc>
        <w:tc>
          <w:tcPr>
            <w:tcW w:w="1134" w:type="dxa"/>
            <w:shd w:val="clear" w:color="auto" w:fill="auto"/>
            <w:noWrap/>
            <w:vAlign w:val="center"/>
            <w:hideMark/>
          </w:tcPr>
          <w:p w14:paraId="10AABC5E"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SQM</w:t>
            </w:r>
          </w:p>
        </w:tc>
        <w:tc>
          <w:tcPr>
            <w:tcW w:w="1701" w:type="dxa"/>
            <w:shd w:val="clear" w:color="auto" w:fill="auto"/>
            <w:noWrap/>
            <w:vAlign w:val="center"/>
            <w:hideMark/>
          </w:tcPr>
          <w:p w14:paraId="01092EE1"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68718.6</w:t>
            </w:r>
          </w:p>
        </w:tc>
        <w:tc>
          <w:tcPr>
            <w:tcW w:w="1701" w:type="dxa"/>
            <w:shd w:val="clear" w:color="auto" w:fill="auto"/>
            <w:noWrap/>
            <w:vAlign w:val="center"/>
            <w:hideMark/>
          </w:tcPr>
          <w:p w14:paraId="58582136"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68364.48</w:t>
            </w:r>
          </w:p>
        </w:tc>
        <w:tc>
          <w:tcPr>
            <w:tcW w:w="1417" w:type="dxa"/>
            <w:shd w:val="clear" w:color="auto" w:fill="auto"/>
            <w:noWrap/>
            <w:vAlign w:val="center"/>
            <w:hideMark/>
          </w:tcPr>
          <w:p w14:paraId="47FF0CA7"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137083.1</w:t>
            </w:r>
          </w:p>
        </w:tc>
      </w:tr>
      <w:tr w:rsidR="000A23B4" w:rsidRPr="000A23B4" w14:paraId="16DD6DB7" w14:textId="77777777" w:rsidTr="00081A06">
        <w:trPr>
          <w:trHeight w:val="255"/>
        </w:trPr>
        <w:tc>
          <w:tcPr>
            <w:tcW w:w="850" w:type="dxa"/>
            <w:shd w:val="clear" w:color="auto" w:fill="auto"/>
            <w:noWrap/>
            <w:vAlign w:val="center"/>
            <w:hideMark/>
          </w:tcPr>
          <w:p w14:paraId="5FE5A5E3"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16</w:t>
            </w:r>
          </w:p>
        </w:tc>
        <w:tc>
          <w:tcPr>
            <w:tcW w:w="2552" w:type="dxa"/>
            <w:shd w:val="clear" w:color="auto" w:fill="auto"/>
            <w:noWrap/>
            <w:vAlign w:val="bottom"/>
            <w:hideMark/>
          </w:tcPr>
          <w:p w14:paraId="0819D6E0" w14:textId="77777777" w:rsidR="000A23B4" w:rsidRPr="000A23B4" w:rsidRDefault="000A23B4" w:rsidP="000A23B4">
            <w:pPr>
              <w:spacing w:line="276" w:lineRule="auto"/>
              <w:rPr>
                <w:rFonts w:asciiTheme="minorHAnsi" w:hAnsiTheme="minorHAnsi" w:cstheme="minorHAnsi"/>
                <w:sz w:val="22"/>
                <w:szCs w:val="22"/>
              </w:rPr>
            </w:pPr>
            <w:r w:rsidRPr="000A23B4">
              <w:rPr>
                <w:rFonts w:asciiTheme="minorHAnsi" w:hAnsiTheme="minorHAnsi" w:cstheme="minorHAnsi"/>
                <w:sz w:val="22"/>
                <w:szCs w:val="22"/>
              </w:rPr>
              <w:t>MS Door Frames &amp; Grills</w:t>
            </w:r>
          </w:p>
        </w:tc>
        <w:tc>
          <w:tcPr>
            <w:tcW w:w="1134" w:type="dxa"/>
            <w:shd w:val="clear" w:color="auto" w:fill="auto"/>
            <w:noWrap/>
            <w:vAlign w:val="bottom"/>
            <w:hideMark/>
          </w:tcPr>
          <w:p w14:paraId="625507F2"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KG</w:t>
            </w:r>
          </w:p>
        </w:tc>
        <w:tc>
          <w:tcPr>
            <w:tcW w:w="1701" w:type="dxa"/>
            <w:shd w:val="clear" w:color="auto" w:fill="auto"/>
            <w:noWrap/>
            <w:vAlign w:val="bottom"/>
            <w:hideMark/>
          </w:tcPr>
          <w:p w14:paraId="731EAE12"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15740</w:t>
            </w:r>
          </w:p>
        </w:tc>
        <w:tc>
          <w:tcPr>
            <w:tcW w:w="1701" w:type="dxa"/>
            <w:shd w:val="clear" w:color="auto" w:fill="auto"/>
            <w:noWrap/>
            <w:vAlign w:val="bottom"/>
            <w:hideMark/>
          </w:tcPr>
          <w:p w14:paraId="7B08DC9A"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16470</w:t>
            </w:r>
          </w:p>
        </w:tc>
        <w:tc>
          <w:tcPr>
            <w:tcW w:w="1417" w:type="dxa"/>
            <w:shd w:val="clear" w:color="auto" w:fill="auto"/>
            <w:noWrap/>
            <w:vAlign w:val="bottom"/>
            <w:hideMark/>
          </w:tcPr>
          <w:p w14:paraId="1E03E7B9"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32210</w:t>
            </w:r>
          </w:p>
        </w:tc>
      </w:tr>
      <w:tr w:rsidR="000A23B4" w:rsidRPr="000A23B4" w14:paraId="08EE610C" w14:textId="77777777" w:rsidTr="00081A06">
        <w:trPr>
          <w:trHeight w:val="255"/>
        </w:trPr>
        <w:tc>
          <w:tcPr>
            <w:tcW w:w="850" w:type="dxa"/>
            <w:shd w:val="clear" w:color="auto" w:fill="auto"/>
            <w:noWrap/>
            <w:vAlign w:val="center"/>
            <w:hideMark/>
          </w:tcPr>
          <w:p w14:paraId="47C6C039"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17</w:t>
            </w:r>
          </w:p>
        </w:tc>
        <w:tc>
          <w:tcPr>
            <w:tcW w:w="2552" w:type="dxa"/>
            <w:shd w:val="clear" w:color="auto" w:fill="auto"/>
            <w:noWrap/>
            <w:vAlign w:val="bottom"/>
            <w:hideMark/>
          </w:tcPr>
          <w:p w14:paraId="2EC93422" w14:textId="77777777" w:rsidR="000A23B4" w:rsidRPr="000A23B4" w:rsidRDefault="000A23B4" w:rsidP="000A23B4">
            <w:pPr>
              <w:spacing w:line="276" w:lineRule="auto"/>
              <w:rPr>
                <w:rFonts w:asciiTheme="minorHAnsi" w:hAnsiTheme="minorHAnsi" w:cstheme="minorHAnsi"/>
                <w:sz w:val="22"/>
                <w:szCs w:val="22"/>
              </w:rPr>
            </w:pPr>
            <w:r w:rsidRPr="000A23B4">
              <w:rPr>
                <w:rFonts w:asciiTheme="minorHAnsi" w:hAnsiTheme="minorHAnsi" w:cstheme="minorHAnsi"/>
                <w:sz w:val="22"/>
                <w:szCs w:val="22"/>
              </w:rPr>
              <w:t>Outer Façade Tiles</w:t>
            </w:r>
          </w:p>
        </w:tc>
        <w:tc>
          <w:tcPr>
            <w:tcW w:w="1134" w:type="dxa"/>
            <w:shd w:val="clear" w:color="auto" w:fill="auto"/>
            <w:noWrap/>
            <w:vAlign w:val="bottom"/>
            <w:hideMark/>
          </w:tcPr>
          <w:p w14:paraId="77E1C5A1"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SQM</w:t>
            </w:r>
          </w:p>
        </w:tc>
        <w:tc>
          <w:tcPr>
            <w:tcW w:w="1701" w:type="dxa"/>
            <w:shd w:val="clear" w:color="auto" w:fill="auto"/>
            <w:noWrap/>
            <w:vAlign w:val="bottom"/>
            <w:hideMark/>
          </w:tcPr>
          <w:p w14:paraId="2B67A40E"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25386.14</w:t>
            </w:r>
          </w:p>
        </w:tc>
        <w:tc>
          <w:tcPr>
            <w:tcW w:w="1701" w:type="dxa"/>
            <w:shd w:val="clear" w:color="auto" w:fill="auto"/>
            <w:noWrap/>
            <w:vAlign w:val="bottom"/>
            <w:hideMark/>
          </w:tcPr>
          <w:p w14:paraId="420D7C96"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25227.69</w:t>
            </w:r>
          </w:p>
        </w:tc>
        <w:tc>
          <w:tcPr>
            <w:tcW w:w="1417" w:type="dxa"/>
            <w:shd w:val="clear" w:color="auto" w:fill="auto"/>
            <w:noWrap/>
            <w:vAlign w:val="bottom"/>
            <w:hideMark/>
          </w:tcPr>
          <w:p w14:paraId="1A71559E" w14:textId="77777777" w:rsidR="000A23B4" w:rsidRPr="000A23B4" w:rsidRDefault="000A23B4" w:rsidP="000A23B4">
            <w:pPr>
              <w:spacing w:line="276" w:lineRule="auto"/>
              <w:jc w:val="center"/>
              <w:rPr>
                <w:rFonts w:asciiTheme="minorHAnsi" w:hAnsiTheme="minorHAnsi" w:cstheme="minorHAnsi"/>
                <w:sz w:val="22"/>
                <w:szCs w:val="22"/>
              </w:rPr>
            </w:pPr>
            <w:r w:rsidRPr="000A23B4">
              <w:rPr>
                <w:rFonts w:asciiTheme="minorHAnsi" w:hAnsiTheme="minorHAnsi" w:cstheme="minorHAnsi"/>
                <w:sz w:val="22"/>
                <w:szCs w:val="22"/>
              </w:rPr>
              <w:t>50613.83</w:t>
            </w:r>
          </w:p>
        </w:tc>
      </w:tr>
    </w:tbl>
    <w:p w14:paraId="33A8E35C" w14:textId="77777777" w:rsidR="00081A06" w:rsidRPr="00081A06" w:rsidRDefault="00081A06">
      <w:pPr>
        <w:rPr>
          <w:sz w:val="2"/>
        </w:rPr>
      </w:pPr>
    </w:p>
    <w:p w14:paraId="587ABB26" w14:textId="6F8DF12D" w:rsidR="00CE5837" w:rsidRPr="00882C1D" w:rsidRDefault="00882C1D" w:rsidP="00882C1D">
      <w:pPr>
        <w:spacing w:after="240"/>
        <w:ind w:right="142"/>
        <w:jc w:val="right"/>
        <w:rPr>
          <w:rFonts w:asciiTheme="minorHAnsi" w:hAnsiTheme="minorHAnsi" w:cstheme="minorHAnsi"/>
          <w:sz w:val="20"/>
        </w:rPr>
      </w:pPr>
      <w:r w:rsidRPr="00882C1D">
        <w:rPr>
          <w:rFonts w:asciiTheme="minorHAnsi" w:hAnsiTheme="minorHAnsi" w:cstheme="minorHAnsi"/>
          <w:b/>
          <w:sz w:val="20"/>
        </w:rPr>
        <w:t xml:space="preserve">Sources: </w:t>
      </w:r>
      <w:r>
        <w:rPr>
          <w:rFonts w:asciiTheme="minorHAnsi" w:hAnsiTheme="minorHAnsi" w:cstheme="minorHAnsi"/>
          <w:sz w:val="20"/>
        </w:rPr>
        <w:t>Cost Estimates shared by client.</w:t>
      </w:r>
    </w:p>
    <w:tbl>
      <w:tblPr>
        <w:tblW w:w="9355"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8"/>
        <w:gridCol w:w="1555"/>
        <w:gridCol w:w="1364"/>
        <w:gridCol w:w="1276"/>
        <w:gridCol w:w="1842"/>
        <w:gridCol w:w="1276"/>
        <w:gridCol w:w="1134"/>
      </w:tblGrid>
      <w:tr w:rsidR="00081A06" w:rsidRPr="00081A06" w14:paraId="33F2BAA6" w14:textId="77777777" w:rsidTr="00081A06">
        <w:trPr>
          <w:trHeight w:val="255"/>
        </w:trPr>
        <w:tc>
          <w:tcPr>
            <w:tcW w:w="9355" w:type="dxa"/>
            <w:gridSpan w:val="7"/>
            <w:shd w:val="clear" w:color="auto" w:fill="002060"/>
            <w:noWrap/>
            <w:vAlign w:val="bottom"/>
            <w:hideMark/>
          </w:tcPr>
          <w:p w14:paraId="60E107BD" w14:textId="45F632CA" w:rsidR="00081A06" w:rsidRPr="00081A06" w:rsidRDefault="002D672D" w:rsidP="00081A06">
            <w:pPr>
              <w:spacing w:line="276" w:lineRule="auto"/>
              <w:jc w:val="center"/>
              <w:rPr>
                <w:rFonts w:asciiTheme="minorHAnsi" w:hAnsiTheme="minorHAnsi" w:cstheme="minorHAnsi"/>
                <w:b/>
                <w:sz w:val="22"/>
                <w:szCs w:val="22"/>
              </w:rPr>
            </w:pPr>
            <w:r>
              <w:rPr>
                <w:rFonts w:asciiTheme="minorHAnsi" w:hAnsiTheme="minorHAnsi" w:cstheme="minorHAnsi"/>
                <w:b/>
                <w:sz w:val="22"/>
                <w:szCs w:val="22"/>
              </w:rPr>
              <w:t>Block B</w:t>
            </w:r>
            <w:r w:rsidR="00081A06" w:rsidRPr="00081A06">
              <w:rPr>
                <w:rFonts w:asciiTheme="minorHAnsi" w:hAnsiTheme="minorHAnsi" w:cstheme="minorHAnsi"/>
                <w:b/>
                <w:sz w:val="22"/>
                <w:szCs w:val="22"/>
              </w:rPr>
              <w:t xml:space="preserve"> – Abstract of Quantities (BOQ)</w:t>
            </w:r>
          </w:p>
        </w:tc>
      </w:tr>
      <w:tr w:rsidR="00067CBE" w:rsidRPr="00067CBE" w14:paraId="62EB7F35" w14:textId="77777777" w:rsidTr="00067CBE">
        <w:trPr>
          <w:trHeight w:val="255"/>
        </w:trPr>
        <w:tc>
          <w:tcPr>
            <w:tcW w:w="908" w:type="dxa"/>
            <w:shd w:val="clear" w:color="auto" w:fill="C6D9F1" w:themeFill="text2" w:themeFillTint="33"/>
            <w:noWrap/>
            <w:vAlign w:val="center"/>
            <w:hideMark/>
          </w:tcPr>
          <w:p w14:paraId="28D8B34E" w14:textId="77777777" w:rsidR="00067CBE" w:rsidRPr="00067CBE" w:rsidRDefault="00067CBE" w:rsidP="00067CBE">
            <w:pPr>
              <w:spacing w:line="276" w:lineRule="auto"/>
              <w:jc w:val="center"/>
              <w:rPr>
                <w:rFonts w:asciiTheme="minorHAnsi" w:hAnsiTheme="minorHAnsi" w:cstheme="minorHAnsi"/>
                <w:b/>
                <w:sz w:val="22"/>
                <w:szCs w:val="22"/>
              </w:rPr>
            </w:pPr>
            <w:r w:rsidRPr="00067CBE">
              <w:rPr>
                <w:rFonts w:asciiTheme="minorHAnsi" w:hAnsiTheme="minorHAnsi" w:cstheme="minorHAnsi"/>
                <w:b/>
                <w:sz w:val="22"/>
                <w:szCs w:val="22"/>
              </w:rPr>
              <w:t>S. No.</w:t>
            </w:r>
          </w:p>
        </w:tc>
        <w:tc>
          <w:tcPr>
            <w:tcW w:w="1555" w:type="dxa"/>
            <w:shd w:val="clear" w:color="auto" w:fill="C6D9F1" w:themeFill="text2" w:themeFillTint="33"/>
            <w:noWrap/>
            <w:vAlign w:val="center"/>
            <w:hideMark/>
          </w:tcPr>
          <w:p w14:paraId="1C636F03" w14:textId="77777777" w:rsidR="00067CBE" w:rsidRPr="00067CBE" w:rsidRDefault="00067CBE" w:rsidP="00067CBE">
            <w:pPr>
              <w:spacing w:line="276" w:lineRule="auto"/>
              <w:rPr>
                <w:rFonts w:asciiTheme="minorHAnsi" w:hAnsiTheme="minorHAnsi" w:cstheme="minorHAnsi"/>
                <w:b/>
                <w:sz w:val="22"/>
                <w:szCs w:val="22"/>
              </w:rPr>
            </w:pPr>
            <w:r w:rsidRPr="00067CBE">
              <w:rPr>
                <w:rFonts w:asciiTheme="minorHAnsi" w:hAnsiTheme="minorHAnsi" w:cstheme="minorHAnsi"/>
                <w:b/>
                <w:sz w:val="22"/>
                <w:szCs w:val="22"/>
              </w:rPr>
              <w:t>Item of Work</w:t>
            </w:r>
          </w:p>
        </w:tc>
        <w:tc>
          <w:tcPr>
            <w:tcW w:w="1364" w:type="dxa"/>
            <w:shd w:val="clear" w:color="auto" w:fill="C6D9F1" w:themeFill="text2" w:themeFillTint="33"/>
            <w:noWrap/>
            <w:vAlign w:val="center"/>
            <w:hideMark/>
          </w:tcPr>
          <w:p w14:paraId="2DA677FE" w14:textId="77777777" w:rsidR="00067CBE" w:rsidRPr="00067CBE" w:rsidRDefault="00067CBE" w:rsidP="00067CBE">
            <w:pPr>
              <w:spacing w:line="276" w:lineRule="auto"/>
              <w:jc w:val="center"/>
              <w:rPr>
                <w:rFonts w:asciiTheme="minorHAnsi" w:hAnsiTheme="minorHAnsi" w:cstheme="minorHAnsi"/>
                <w:b/>
                <w:sz w:val="22"/>
                <w:szCs w:val="22"/>
              </w:rPr>
            </w:pPr>
            <w:r w:rsidRPr="00067CBE">
              <w:rPr>
                <w:rFonts w:asciiTheme="minorHAnsi" w:hAnsiTheme="minorHAnsi" w:cstheme="minorHAnsi"/>
                <w:b/>
                <w:sz w:val="22"/>
                <w:szCs w:val="22"/>
              </w:rPr>
              <w:t>Basement Floor</w:t>
            </w:r>
          </w:p>
        </w:tc>
        <w:tc>
          <w:tcPr>
            <w:tcW w:w="1276" w:type="dxa"/>
            <w:shd w:val="clear" w:color="auto" w:fill="C6D9F1" w:themeFill="text2" w:themeFillTint="33"/>
            <w:noWrap/>
            <w:vAlign w:val="center"/>
            <w:hideMark/>
          </w:tcPr>
          <w:p w14:paraId="66562410" w14:textId="77777777" w:rsidR="00067CBE" w:rsidRPr="00067CBE" w:rsidRDefault="00067CBE" w:rsidP="00067CBE">
            <w:pPr>
              <w:spacing w:line="276" w:lineRule="auto"/>
              <w:jc w:val="center"/>
              <w:rPr>
                <w:rFonts w:asciiTheme="minorHAnsi" w:hAnsiTheme="minorHAnsi" w:cstheme="minorHAnsi"/>
                <w:b/>
                <w:sz w:val="22"/>
                <w:szCs w:val="22"/>
              </w:rPr>
            </w:pPr>
            <w:r w:rsidRPr="00067CBE">
              <w:rPr>
                <w:rFonts w:asciiTheme="minorHAnsi" w:hAnsiTheme="minorHAnsi" w:cstheme="minorHAnsi"/>
                <w:b/>
                <w:sz w:val="22"/>
                <w:szCs w:val="22"/>
              </w:rPr>
              <w:t>Stilt Floor</w:t>
            </w:r>
          </w:p>
        </w:tc>
        <w:tc>
          <w:tcPr>
            <w:tcW w:w="1842" w:type="dxa"/>
            <w:shd w:val="clear" w:color="auto" w:fill="C6D9F1" w:themeFill="text2" w:themeFillTint="33"/>
            <w:noWrap/>
            <w:vAlign w:val="center"/>
            <w:hideMark/>
          </w:tcPr>
          <w:p w14:paraId="11B25D05" w14:textId="14C6A052" w:rsidR="00067CBE" w:rsidRPr="00067CBE" w:rsidRDefault="00067CBE" w:rsidP="00067CBE">
            <w:pPr>
              <w:spacing w:line="276" w:lineRule="auto"/>
              <w:rPr>
                <w:rFonts w:asciiTheme="minorHAnsi" w:hAnsiTheme="minorHAnsi" w:cstheme="minorHAnsi"/>
                <w:b/>
                <w:sz w:val="22"/>
                <w:szCs w:val="22"/>
              </w:rPr>
            </w:pPr>
            <w:r w:rsidRPr="00067CBE">
              <w:rPr>
                <w:rFonts w:asciiTheme="minorHAnsi" w:hAnsiTheme="minorHAnsi" w:cstheme="minorHAnsi"/>
                <w:b/>
                <w:sz w:val="22"/>
                <w:szCs w:val="22"/>
              </w:rPr>
              <w:t>Typical Floor Qty. (1st to 16th)</w:t>
            </w:r>
          </w:p>
        </w:tc>
        <w:tc>
          <w:tcPr>
            <w:tcW w:w="1276" w:type="dxa"/>
            <w:shd w:val="clear" w:color="auto" w:fill="C6D9F1" w:themeFill="text2" w:themeFillTint="33"/>
            <w:noWrap/>
            <w:vAlign w:val="center"/>
            <w:hideMark/>
          </w:tcPr>
          <w:p w14:paraId="02A74F2E" w14:textId="230132C5" w:rsidR="00067CBE" w:rsidRPr="00067CBE" w:rsidRDefault="00067CBE" w:rsidP="00067CBE">
            <w:pPr>
              <w:spacing w:line="276" w:lineRule="auto"/>
              <w:jc w:val="center"/>
              <w:rPr>
                <w:rFonts w:asciiTheme="minorHAnsi" w:hAnsiTheme="minorHAnsi" w:cstheme="minorHAnsi"/>
                <w:b/>
                <w:sz w:val="22"/>
                <w:szCs w:val="22"/>
              </w:rPr>
            </w:pPr>
            <w:r w:rsidRPr="00067CBE">
              <w:rPr>
                <w:rFonts w:asciiTheme="minorHAnsi" w:hAnsiTheme="minorHAnsi" w:cstheme="minorHAnsi"/>
                <w:b/>
                <w:sz w:val="22"/>
                <w:szCs w:val="22"/>
              </w:rPr>
              <w:t>Total Qty.</w:t>
            </w:r>
          </w:p>
        </w:tc>
        <w:tc>
          <w:tcPr>
            <w:tcW w:w="1134" w:type="dxa"/>
            <w:shd w:val="clear" w:color="auto" w:fill="C6D9F1" w:themeFill="text2" w:themeFillTint="33"/>
            <w:noWrap/>
            <w:vAlign w:val="center"/>
            <w:hideMark/>
          </w:tcPr>
          <w:p w14:paraId="67953A53" w14:textId="77777777" w:rsidR="00067CBE" w:rsidRPr="00067CBE" w:rsidRDefault="00067CBE" w:rsidP="00067CBE">
            <w:pPr>
              <w:spacing w:line="276" w:lineRule="auto"/>
              <w:jc w:val="center"/>
              <w:rPr>
                <w:rFonts w:asciiTheme="minorHAnsi" w:hAnsiTheme="minorHAnsi" w:cstheme="minorHAnsi"/>
                <w:b/>
                <w:sz w:val="22"/>
                <w:szCs w:val="22"/>
              </w:rPr>
            </w:pPr>
            <w:r w:rsidRPr="00067CBE">
              <w:rPr>
                <w:rFonts w:asciiTheme="minorHAnsi" w:hAnsiTheme="minorHAnsi" w:cstheme="minorHAnsi"/>
                <w:b/>
                <w:sz w:val="22"/>
                <w:szCs w:val="22"/>
              </w:rPr>
              <w:t>Unit</w:t>
            </w:r>
          </w:p>
        </w:tc>
      </w:tr>
      <w:tr w:rsidR="00067CBE" w:rsidRPr="00067CBE" w14:paraId="4994D5AC" w14:textId="77777777" w:rsidTr="00067CBE">
        <w:trPr>
          <w:trHeight w:val="255"/>
        </w:trPr>
        <w:tc>
          <w:tcPr>
            <w:tcW w:w="908" w:type="dxa"/>
            <w:shd w:val="clear" w:color="auto" w:fill="auto"/>
            <w:noWrap/>
            <w:vAlign w:val="center"/>
            <w:hideMark/>
          </w:tcPr>
          <w:p w14:paraId="7F7C0B29"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1</w:t>
            </w:r>
          </w:p>
        </w:tc>
        <w:tc>
          <w:tcPr>
            <w:tcW w:w="1555" w:type="dxa"/>
            <w:shd w:val="clear" w:color="auto" w:fill="auto"/>
            <w:noWrap/>
            <w:vAlign w:val="center"/>
            <w:hideMark/>
          </w:tcPr>
          <w:p w14:paraId="54C52E36" w14:textId="77777777" w:rsidR="00067CBE" w:rsidRPr="00067CBE" w:rsidRDefault="00067CBE" w:rsidP="00067CBE">
            <w:pPr>
              <w:spacing w:line="276" w:lineRule="auto"/>
              <w:rPr>
                <w:rFonts w:asciiTheme="minorHAnsi" w:hAnsiTheme="minorHAnsi" w:cstheme="minorHAnsi"/>
                <w:sz w:val="22"/>
                <w:szCs w:val="22"/>
              </w:rPr>
            </w:pPr>
            <w:r w:rsidRPr="00067CBE">
              <w:rPr>
                <w:rFonts w:asciiTheme="minorHAnsi" w:hAnsiTheme="minorHAnsi" w:cstheme="minorHAnsi"/>
                <w:sz w:val="22"/>
                <w:szCs w:val="22"/>
              </w:rPr>
              <w:t>Earth Work</w:t>
            </w:r>
          </w:p>
        </w:tc>
        <w:tc>
          <w:tcPr>
            <w:tcW w:w="1364" w:type="dxa"/>
            <w:shd w:val="clear" w:color="auto" w:fill="auto"/>
            <w:noWrap/>
            <w:vAlign w:val="center"/>
            <w:hideMark/>
          </w:tcPr>
          <w:p w14:paraId="2B8AB372"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2093.77</w:t>
            </w:r>
          </w:p>
        </w:tc>
        <w:tc>
          <w:tcPr>
            <w:tcW w:w="1276" w:type="dxa"/>
            <w:shd w:val="clear" w:color="auto" w:fill="auto"/>
            <w:noWrap/>
            <w:vAlign w:val="center"/>
            <w:hideMark/>
          </w:tcPr>
          <w:p w14:paraId="0312F07D"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0</w:t>
            </w:r>
          </w:p>
        </w:tc>
        <w:tc>
          <w:tcPr>
            <w:tcW w:w="1842" w:type="dxa"/>
            <w:shd w:val="clear" w:color="auto" w:fill="auto"/>
            <w:noWrap/>
            <w:vAlign w:val="center"/>
            <w:hideMark/>
          </w:tcPr>
          <w:p w14:paraId="08A0973F" w14:textId="77777777" w:rsidR="00067CBE" w:rsidRPr="00067CBE" w:rsidRDefault="00067CBE" w:rsidP="00067CBE">
            <w:pPr>
              <w:spacing w:line="276" w:lineRule="auto"/>
              <w:rPr>
                <w:rFonts w:asciiTheme="minorHAnsi" w:hAnsiTheme="minorHAnsi" w:cstheme="minorHAnsi"/>
                <w:sz w:val="22"/>
                <w:szCs w:val="22"/>
              </w:rPr>
            </w:pPr>
            <w:r w:rsidRPr="00067CBE">
              <w:rPr>
                <w:rFonts w:asciiTheme="minorHAnsi" w:hAnsiTheme="minorHAnsi" w:cstheme="minorHAnsi"/>
                <w:sz w:val="22"/>
                <w:szCs w:val="22"/>
              </w:rPr>
              <w:t>0.00 × 16 = 0.00</w:t>
            </w:r>
          </w:p>
        </w:tc>
        <w:tc>
          <w:tcPr>
            <w:tcW w:w="1276" w:type="dxa"/>
            <w:shd w:val="clear" w:color="auto" w:fill="auto"/>
            <w:noWrap/>
            <w:vAlign w:val="center"/>
            <w:hideMark/>
          </w:tcPr>
          <w:p w14:paraId="13D70955"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2093.77</w:t>
            </w:r>
          </w:p>
        </w:tc>
        <w:tc>
          <w:tcPr>
            <w:tcW w:w="1134" w:type="dxa"/>
            <w:shd w:val="clear" w:color="auto" w:fill="auto"/>
            <w:noWrap/>
            <w:vAlign w:val="center"/>
            <w:hideMark/>
          </w:tcPr>
          <w:p w14:paraId="3B8DCA40"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CUM</w:t>
            </w:r>
          </w:p>
        </w:tc>
      </w:tr>
      <w:tr w:rsidR="00067CBE" w:rsidRPr="00067CBE" w14:paraId="1E21525D" w14:textId="77777777" w:rsidTr="00067CBE">
        <w:trPr>
          <w:trHeight w:val="255"/>
        </w:trPr>
        <w:tc>
          <w:tcPr>
            <w:tcW w:w="908" w:type="dxa"/>
            <w:shd w:val="clear" w:color="auto" w:fill="auto"/>
            <w:noWrap/>
            <w:vAlign w:val="center"/>
            <w:hideMark/>
          </w:tcPr>
          <w:p w14:paraId="6DD61687"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2</w:t>
            </w:r>
          </w:p>
        </w:tc>
        <w:tc>
          <w:tcPr>
            <w:tcW w:w="1555" w:type="dxa"/>
            <w:shd w:val="clear" w:color="auto" w:fill="auto"/>
            <w:noWrap/>
            <w:vAlign w:val="center"/>
            <w:hideMark/>
          </w:tcPr>
          <w:p w14:paraId="492B1A3A" w14:textId="77777777" w:rsidR="00067CBE" w:rsidRPr="00067CBE" w:rsidRDefault="00067CBE" w:rsidP="00067CBE">
            <w:pPr>
              <w:spacing w:line="276" w:lineRule="auto"/>
              <w:rPr>
                <w:rFonts w:asciiTheme="minorHAnsi" w:hAnsiTheme="minorHAnsi" w:cstheme="minorHAnsi"/>
                <w:sz w:val="22"/>
                <w:szCs w:val="22"/>
              </w:rPr>
            </w:pPr>
            <w:r w:rsidRPr="00067CBE">
              <w:rPr>
                <w:rFonts w:asciiTheme="minorHAnsi" w:hAnsiTheme="minorHAnsi" w:cstheme="minorHAnsi"/>
                <w:sz w:val="22"/>
                <w:szCs w:val="22"/>
              </w:rPr>
              <w:t>Earth Filling</w:t>
            </w:r>
          </w:p>
        </w:tc>
        <w:tc>
          <w:tcPr>
            <w:tcW w:w="1364" w:type="dxa"/>
            <w:shd w:val="clear" w:color="auto" w:fill="auto"/>
            <w:noWrap/>
            <w:vAlign w:val="center"/>
            <w:hideMark/>
          </w:tcPr>
          <w:p w14:paraId="1599ED2D"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1220.84</w:t>
            </w:r>
          </w:p>
        </w:tc>
        <w:tc>
          <w:tcPr>
            <w:tcW w:w="1276" w:type="dxa"/>
            <w:shd w:val="clear" w:color="auto" w:fill="auto"/>
            <w:noWrap/>
            <w:vAlign w:val="center"/>
            <w:hideMark/>
          </w:tcPr>
          <w:p w14:paraId="4D2CA379"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0</w:t>
            </w:r>
          </w:p>
        </w:tc>
        <w:tc>
          <w:tcPr>
            <w:tcW w:w="1842" w:type="dxa"/>
            <w:shd w:val="clear" w:color="auto" w:fill="auto"/>
            <w:noWrap/>
            <w:vAlign w:val="center"/>
            <w:hideMark/>
          </w:tcPr>
          <w:p w14:paraId="448847C7" w14:textId="77777777" w:rsidR="00067CBE" w:rsidRPr="00067CBE" w:rsidRDefault="00067CBE" w:rsidP="00067CBE">
            <w:pPr>
              <w:spacing w:line="276" w:lineRule="auto"/>
              <w:rPr>
                <w:rFonts w:asciiTheme="minorHAnsi" w:hAnsiTheme="minorHAnsi" w:cstheme="minorHAnsi"/>
                <w:sz w:val="22"/>
                <w:szCs w:val="22"/>
              </w:rPr>
            </w:pPr>
            <w:r w:rsidRPr="00067CBE">
              <w:rPr>
                <w:rFonts w:asciiTheme="minorHAnsi" w:hAnsiTheme="minorHAnsi" w:cstheme="minorHAnsi"/>
                <w:sz w:val="22"/>
                <w:szCs w:val="22"/>
              </w:rPr>
              <w:t>0.00 × 16 = 0.00</w:t>
            </w:r>
          </w:p>
        </w:tc>
        <w:tc>
          <w:tcPr>
            <w:tcW w:w="1276" w:type="dxa"/>
            <w:shd w:val="clear" w:color="auto" w:fill="auto"/>
            <w:noWrap/>
            <w:vAlign w:val="center"/>
            <w:hideMark/>
          </w:tcPr>
          <w:p w14:paraId="3B366992"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1220.84</w:t>
            </w:r>
          </w:p>
        </w:tc>
        <w:tc>
          <w:tcPr>
            <w:tcW w:w="1134" w:type="dxa"/>
            <w:shd w:val="clear" w:color="auto" w:fill="auto"/>
            <w:noWrap/>
            <w:vAlign w:val="center"/>
            <w:hideMark/>
          </w:tcPr>
          <w:p w14:paraId="317CDC6F"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CUM</w:t>
            </w:r>
          </w:p>
        </w:tc>
      </w:tr>
      <w:tr w:rsidR="00067CBE" w:rsidRPr="00067CBE" w14:paraId="3CBE058F" w14:textId="77777777" w:rsidTr="00067CBE">
        <w:trPr>
          <w:trHeight w:val="255"/>
        </w:trPr>
        <w:tc>
          <w:tcPr>
            <w:tcW w:w="908" w:type="dxa"/>
            <w:shd w:val="clear" w:color="auto" w:fill="auto"/>
            <w:noWrap/>
            <w:vAlign w:val="center"/>
            <w:hideMark/>
          </w:tcPr>
          <w:p w14:paraId="7F616A8F"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3</w:t>
            </w:r>
          </w:p>
        </w:tc>
        <w:tc>
          <w:tcPr>
            <w:tcW w:w="1555" w:type="dxa"/>
            <w:shd w:val="clear" w:color="auto" w:fill="auto"/>
            <w:noWrap/>
            <w:vAlign w:val="center"/>
            <w:hideMark/>
          </w:tcPr>
          <w:p w14:paraId="5741F9AB" w14:textId="77777777" w:rsidR="00067CBE" w:rsidRPr="00067CBE" w:rsidRDefault="00067CBE" w:rsidP="00067CBE">
            <w:pPr>
              <w:spacing w:line="276" w:lineRule="auto"/>
              <w:rPr>
                <w:rFonts w:asciiTheme="minorHAnsi" w:hAnsiTheme="minorHAnsi" w:cstheme="minorHAnsi"/>
                <w:sz w:val="22"/>
                <w:szCs w:val="22"/>
              </w:rPr>
            </w:pPr>
            <w:r w:rsidRPr="00067CBE">
              <w:rPr>
                <w:rFonts w:asciiTheme="minorHAnsi" w:hAnsiTheme="minorHAnsi" w:cstheme="minorHAnsi"/>
                <w:sz w:val="22"/>
                <w:szCs w:val="22"/>
              </w:rPr>
              <w:t>Sand Filling</w:t>
            </w:r>
          </w:p>
        </w:tc>
        <w:tc>
          <w:tcPr>
            <w:tcW w:w="1364" w:type="dxa"/>
            <w:shd w:val="clear" w:color="auto" w:fill="auto"/>
            <w:noWrap/>
            <w:vAlign w:val="center"/>
            <w:hideMark/>
          </w:tcPr>
          <w:p w14:paraId="1913E991"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244.17</w:t>
            </w:r>
          </w:p>
        </w:tc>
        <w:tc>
          <w:tcPr>
            <w:tcW w:w="1276" w:type="dxa"/>
            <w:shd w:val="clear" w:color="auto" w:fill="auto"/>
            <w:noWrap/>
            <w:vAlign w:val="center"/>
            <w:hideMark/>
          </w:tcPr>
          <w:p w14:paraId="2BF42E5A"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0</w:t>
            </w:r>
          </w:p>
        </w:tc>
        <w:tc>
          <w:tcPr>
            <w:tcW w:w="1842" w:type="dxa"/>
            <w:shd w:val="clear" w:color="auto" w:fill="auto"/>
            <w:noWrap/>
            <w:vAlign w:val="center"/>
            <w:hideMark/>
          </w:tcPr>
          <w:p w14:paraId="51A301E5" w14:textId="77777777" w:rsidR="00067CBE" w:rsidRPr="00067CBE" w:rsidRDefault="00067CBE" w:rsidP="00067CBE">
            <w:pPr>
              <w:spacing w:line="276" w:lineRule="auto"/>
              <w:rPr>
                <w:rFonts w:asciiTheme="minorHAnsi" w:hAnsiTheme="minorHAnsi" w:cstheme="minorHAnsi"/>
                <w:sz w:val="22"/>
                <w:szCs w:val="22"/>
              </w:rPr>
            </w:pPr>
            <w:r w:rsidRPr="00067CBE">
              <w:rPr>
                <w:rFonts w:asciiTheme="minorHAnsi" w:hAnsiTheme="minorHAnsi" w:cstheme="minorHAnsi"/>
                <w:sz w:val="22"/>
                <w:szCs w:val="22"/>
              </w:rPr>
              <w:t>0.00 × 16 = 0.00</w:t>
            </w:r>
          </w:p>
        </w:tc>
        <w:tc>
          <w:tcPr>
            <w:tcW w:w="1276" w:type="dxa"/>
            <w:shd w:val="clear" w:color="auto" w:fill="auto"/>
            <w:noWrap/>
            <w:vAlign w:val="center"/>
            <w:hideMark/>
          </w:tcPr>
          <w:p w14:paraId="758C87CD"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244.17</w:t>
            </w:r>
          </w:p>
        </w:tc>
        <w:tc>
          <w:tcPr>
            <w:tcW w:w="1134" w:type="dxa"/>
            <w:shd w:val="clear" w:color="auto" w:fill="auto"/>
            <w:noWrap/>
            <w:vAlign w:val="center"/>
            <w:hideMark/>
          </w:tcPr>
          <w:p w14:paraId="2B42CCF8"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CUM</w:t>
            </w:r>
          </w:p>
        </w:tc>
      </w:tr>
      <w:tr w:rsidR="00067CBE" w:rsidRPr="00067CBE" w14:paraId="74765CAD" w14:textId="77777777" w:rsidTr="00067CBE">
        <w:trPr>
          <w:trHeight w:val="255"/>
        </w:trPr>
        <w:tc>
          <w:tcPr>
            <w:tcW w:w="908" w:type="dxa"/>
            <w:shd w:val="clear" w:color="auto" w:fill="auto"/>
            <w:noWrap/>
            <w:vAlign w:val="center"/>
            <w:hideMark/>
          </w:tcPr>
          <w:p w14:paraId="60E81304"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4</w:t>
            </w:r>
          </w:p>
        </w:tc>
        <w:tc>
          <w:tcPr>
            <w:tcW w:w="1555" w:type="dxa"/>
            <w:shd w:val="clear" w:color="auto" w:fill="auto"/>
            <w:noWrap/>
            <w:vAlign w:val="center"/>
            <w:hideMark/>
          </w:tcPr>
          <w:p w14:paraId="422E7903" w14:textId="77777777" w:rsidR="00067CBE" w:rsidRPr="00067CBE" w:rsidRDefault="00067CBE" w:rsidP="00067CBE">
            <w:pPr>
              <w:spacing w:line="276" w:lineRule="auto"/>
              <w:rPr>
                <w:rFonts w:asciiTheme="minorHAnsi" w:hAnsiTheme="minorHAnsi" w:cstheme="minorHAnsi"/>
                <w:sz w:val="22"/>
                <w:szCs w:val="22"/>
              </w:rPr>
            </w:pPr>
            <w:r w:rsidRPr="00067CBE">
              <w:rPr>
                <w:rFonts w:asciiTheme="minorHAnsi" w:hAnsiTheme="minorHAnsi" w:cstheme="minorHAnsi"/>
                <w:sz w:val="22"/>
                <w:szCs w:val="22"/>
              </w:rPr>
              <w:t>PCC Work</w:t>
            </w:r>
          </w:p>
        </w:tc>
        <w:tc>
          <w:tcPr>
            <w:tcW w:w="1364" w:type="dxa"/>
            <w:shd w:val="clear" w:color="auto" w:fill="auto"/>
            <w:noWrap/>
            <w:vAlign w:val="center"/>
            <w:hideMark/>
          </w:tcPr>
          <w:p w14:paraId="0BE54BE6"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368.25</w:t>
            </w:r>
          </w:p>
        </w:tc>
        <w:tc>
          <w:tcPr>
            <w:tcW w:w="1276" w:type="dxa"/>
            <w:shd w:val="clear" w:color="auto" w:fill="auto"/>
            <w:noWrap/>
            <w:vAlign w:val="center"/>
            <w:hideMark/>
          </w:tcPr>
          <w:p w14:paraId="769D67EE"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0</w:t>
            </w:r>
          </w:p>
        </w:tc>
        <w:tc>
          <w:tcPr>
            <w:tcW w:w="1842" w:type="dxa"/>
            <w:shd w:val="clear" w:color="auto" w:fill="auto"/>
            <w:noWrap/>
            <w:vAlign w:val="center"/>
            <w:hideMark/>
          </w:tcPr>
          <w:p w14:paraId="0FA90A34" w14:textId="77777777" w:rsidR="00067CBE" w:rsidRPr="00067CBE" w:rsidRDefault="00067CBE" w:rsidP="00067CBE">
            <w:pPr>
              <w:spacing w:line="276" w:lineRule="auto"/>
              <w:rPr>
                <w:rFonts w:asciiTheme="minorHAnsi" w:hAnsiTheme="minorHAnsi" w:cstheme="minorHAnsi"/>
                <w:sz w:val="22"/>
                <w:szCs w:val="22"/>
              </w:rPr>
            </w:pPr>
            <w:r w:rsidRPr="00067CBE">
              <w:rPr>
                <w:rFonts w:asciiTheme="minorHAnsi" w:hAnsiTheme="minorHAnsi" w:cstheme="minorHAnsi"/>
                <w:sz w:val="22"/>
                <w:szCs w:val="22"/>
              </w:rPr>
              <w:t>0.00 × 16 = 0.00</w:t>
            </w:r>
          </w:p>
        </w:tc>
        <w:tc>
          <w:tcPr>
            <w:tcW w:w="1276" w:type="dxa"/>
            <w:shd w:val="clear" w:color="auto" w:fill="auto"/>
            <w:noWrap/>
            <w:vAlign w:val="center"/>
            <w:hideMark/>
          </w:tcPr>
          <w:p w14:paraId="62F9205D"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368.25</w:t>
            </w:r>
          </w:p>
        </w:tc>
        <w:tc>
          <w:tcPr>
            <w:tcW w:w="1134" w:type="dxa"/>
            <w:shd w:val="clear" w:color="auto" w:fill="auto"/>
            <w:noWrap/>
            <w:vAlign w:val="center"/>
            <w:hideMark/>
          </w:tcPr>
          <w:p w14:paraId="0A5B87D3"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CUM</w:t>
            </w:r>
          </w:p>
        </w:tc>
      </w:tr>
      <w:tr w:rsidR="00067CBE" w:rsidRPr="00067CBE" w14:paraId="0F077831" w14:textId="77777777" w:rsidTr="00882C1D">
        <w:trPr>
          <w:trHeight w:val="524"/>
        </w:trPr>
        <w:tc>
          <w:tcPr>
            <w:tcW w:w="908" w:type="dxa"/>
            <w:shd w:val="clear" w:color="auto" w:fill="auto"/>
            <w:noWrap/>
            <w:vAlign w:val="center"/>
            <w:hideMark/>
          </w:tcPr>
          <w:p w14:paraId="7BCE4D6F"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5</w:t>
            </w:r>
          </w:p>
        </w:tc>
        <w:tc>
          <w:tcPr>
            <w:tcW w:w="1555" w:type="dxa"/>
            <w:shd w:val="clear" w:color="auto" w:fill="auto"/>
            <w:noWrap/>
            <w:vAlign w:val="center"/>
            <w:hideMark/>
          </w:tcPr>
          <w:p w14:paraId="347D8D71" w14:textId="77777777" w:rsidR="00067CBE" w:rsidRPr="00067CBE" w:rsidRDefault="00067CBE" w:rsidP="00067CBE">
            <w:pPr>
              <w:spacing w:line="276" w:lineRule="auto"/>
              <w:rPr>
                <w:rFonts w:asciiTheme="minorHAnsi" w:hAnsiTheme="minorHAnsi" w:cstheme="minorHAnsi"/>
                <w:sz w:val="22"/>
                <w:szCs w:val="22"/>
              </w:rPr>
            </w:pPr>
            <w:r w:rsidRPr="00067CBE">
              <w:rPr>
                <w:rFonts w:asciiTheme="minorHAnsi" w:hAnsiTheme="minorHAnsi" w:cstheme="minorHAnsi"/>
                <w:sz w:val="22"/>
                <w:szCs w:val="22"/>
              </w:rPr>
              <w:t>R.C.C</w:t>
            </w:r>
          </w:p>
        </w:tc>
        <w:tc>
          <w:tcPr>
            <w:tcW w:w="1364" w:type="dxa"/>
            <w:shd w:val="clear" w:color="auto" w:fill="auto"/>
            <w:noWrap/>
            <w:vAlign w:val="center"/>
            <w:hideMark/>
          </w:tcPr>
          <w:p w14:paraId="4FA7F41A"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1718.04</w:t>
            </w:r>
          </w:p>
        </w:tc>
        <w:tc>
          <w:tcPr>
            <w:tcW w:w="1276" w:type="dxa"/>
            <w:shd w:val="clear" w:color="auto" w:fill="auto"/>
            <w:noWrap/>
            <w:vAlign w:val="center"/>
            <w:hideMark/>
          </w:tcPr>
          <w:p w14:paraId="794C714B"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405.38</w:t>
            </w:r>
          </w:p>
        </w:tc>
        <w:tc>
          <w:tcPr>
            <w:tcW w:w="1842" w:type="dxa"/>
            <w:shd w:val="clear" w:color="auto" w:fill="auto"/>
            <w:noWrap/>
            <w:vAlign w:val="center"/>
            <w:hideMark/>
          </w:tcPr>
          <w:p w14:paraId="04A34103" w14:textId="77777777" w:rsidR="00067CBE" w:rsidRPr="00067CBE" w:rsidRDefault="00067CBE" w:rsidP="00067CBE">
            <w:pPr>
              <w:spacing w:line="276" w:lineRule="auto"/>
              <w:rPr>
                <w:rFonts w:asciiTheme="minorHAnsi" w:hAnsiTheme="minorHAnsi" w:cstheme="minorHAnsi"/>
                <w:sz w:val="22"/>
                <w:szCs w:val="22"/>
              </w:rPr>
            </w:pPr>
            <w:r w:rsidRPr="00067CBE">
              <w:rPr>
                <w:rFonts w:asciiTheme="minorHAnsi" w:hAnsiTheme="minorHAnsi" w:cstheme="minorHAnsi"/>
                <w:sz w:val="22"/>
                <w:szCs w:val="22"/>
              </w:rPr>
              <w:t>349.02 × 16 = 5584.32</w:t>
            </w:r>
          </w:p>
        </w:tc>
        <w:tc>
          <w:tcPr>
            <w:tcW w:w="1276" w:type="dxa"/>
            <w:shd w:val="clear" w:color="auto" w:fill="auto"/>
            <w:noWrap/>
            <w:vAlign w:val="center"/>
            <w:hideMark/>
          </w:tcPr>
          <w:p w14:paraId="0601BFD3"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7707.74</w:t>
            </w:r>
          </w:p>
        </w:tc>
        <w:tc>
          <w:tcPr>
            <w:tcW w:w="1134" w:type="dxa"/>
            <w:shd w:val="clear" w:color="auto" w:fill="auto"/>
            <w:noWrap/>
            <w:vAlign w:val="center"/>
            <w:hideMark/>
          </w:tcPr>
          <w:p w14:paraId="0C28A9D1"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CUM</w:t>
            </w:r>
          </w:p>
        </w:tc>
      </w:tr>
      <w:tr w:rsidR="00067CBE" w:rsidRPr="00067CBE" w14:paraId="1D0FC201" w14:textId="77777777" w:rsidTr="00067CBE">
        <w:trPr>
          <w:trHeight w:val="255"/>
        </w:trPr>
        <w:tc>
          <w:tcPr>
            <w:tcW w:w="908" w:type="dxa"/>
            <w:shd w:val="clear" w:color="auto" w:fill="auto"/>
            <w:noWrap/>
            <w:vAlign w:val="center"/>
            <w:hideMark/>
          </w:tcPr>
          <w:p w14:paraId="2C9AAB4C"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6</w:t>
            </w:r>
          </w:p>
        </w:tc>
        <w:tc>
          <w:tcPr>
            <w:tcW w:w="1555" w:type="dxa"/>
            <w:shd w:val="clear" w:color="auto" w:fill="auto"/>
            <w:noWrap/>
            <w:vAlign w:val="center"/>
            <w:hideMark/>
          </w:tcPr>
          <w:p w14:paraId="44AA3EA1" w14:textId="77777777" w:rsidR="00067CBE" w:rsidRPr="00067CBE" w:rsidRDefault="00067CBE" w:rsidP="00067CBE">
            <w:pPr>
              <w:spacing w:line="276" w:lineRule="auto"/>
              <w:rPr>
                <w:rFonts w:asciiTheme="minorHAnsi" w:hAnsiTheme="minorHAnsi" w:cstheme="minorHAnsi"/>
                <w:sz w:val="22"/>
                <w:szCs w:val="22"/>
              </w:rPr>
            </w:pPr>
            <w:r w:rsidRPr="00067CBE">
              <w:rPr>
                <w:rFonts w:asciiTheme="minorHAnsi" w:hAnsiTheme="minorHAnsi" w:cstheme="minorHAnsi"/>
                <w:sz w:val="22"/>
                <w:szCs w:val="22"/>
              </w:rPr>
              <w:t>Reinforcement</w:t>
            </w:r>
          </w:p>
        </w:tc>
        <w:tc>
          <w:tcPr>
            <w:tcW w:w="1364" w:type="dxa"/>
            <w:shd w:val="clear" w:color="auto" w:fill="auto"/>
            <w:noWrap/>
            <w:vAlign w:val="center"/>
            <w:hideMark/>
          </w:tcPr>
          <w:p w14:paraId="52316CEC"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2697.32</w:t>
            </w:r>
          </w:p>
        </w:tc>
        <w:tc>
          <w:tcPr>
            <w:tcW w:w="1276" w:type="dxa"/>
            <w:shd w:val="clear" w:color="auto" w:fill="auto"/>
            <w:noWrap/>
            <w:vAlign w:val="center"/>
            <w:hideMark/>
          </w:tcPr>
          <w:p w14:paraId="4D2C69AF"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636.63</w:t>
            </w:r>
          </w:p>
        </w:tc>
        <w:tc>
          <w:tcPr>
            <w:tcW w:w="1842" w:type="dxa"/>
            <w:shd w:val="clear" w:color="auto" w:fill="auto"/>
            <w:noWrap/>
            <w:vAlign w:val="center"/>
            <w:hideMark/>
          </w:tcPr>
          <w:p w14:paraId="3BDF3125" w14:textId="77777777" w:rsidR="00067CBE" w:rsidRPr="00067CBE" w:rsidRDefault="00067CBE" w:rsidP="00067CBE">
            <w:pPr>
              <w:spacing w:line="276" w:lineRule="auto"/>
              <w:rPr>
                <w:rFonts w:asciiTheme="minorHAnsi" w:hAnsiTheme="minorHAnsi" w:cstheme="minorHAnsi"/>
                <w:sz w:val="22"/>
                <w:szCs w:val="22"/>
              </w:rPr>
            </w:pPr>
            <w:r w:rsidRPr="00067CBE">
              <w:rPr>
                <w:rFonts w:asciiTheme="minorHAnsi" w:hAnsiTheme="minorHAnsi" w:cstheme="minorHAnsi"/>
                <w:sz w:val="22"/>
                <w:szCs w:val="22"/>
              </w:rPr>
              <w:t>547.97 × 16 = 8767.52</w:t>
            </w:r>
          </w:p>
        </w:tc>
        <w:tc>
          <w:tcPr>
            <w:tcW w:w="1276" w:type="dxa"/>
            <w:shd w:val="clear" w:color="auto" w:fill="auto"/>
            <w:noWrap/>
            <w:vAlign w:val="center"/>
            <w:hideMark/>
          </w:tcPr>
          <w:p w14:paraId="7C6D38B9"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12101.47</w:t>
            </w:r>
          </w:p>
        </w:tc>
        <w:tc>
          <w:tcPr>
            <w:tcW w:w="1134" w:type="dxa"/>
            <w:shd w:val="clear" w:color="auto" w:fill="auto"/>
            <w:noWrap/>
            <w:vAlign w:val="center"/>
            <w:hideMark/>
          </w:tcPr>
          <w:p w14:paraId="0525FAB6"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QTL</w:t>
            </w:r>
          </w:p>
        </w:tc>
      </w:tr>
      <w:tr w:rsidR="00067CBE" w:rsidRPr="00067CBE" w14:paraId="4C751717" w14:textId="77777777" w:rsidTr="00067CBE">
        <w:trPr>
          <w:trHeight w:val="255"/>
        </w:trPr>
        <w:tc>
          <w:tcPr>
            <w:tcW w:w="908" w:type="dxa"/>
            <w:shd w:val="clear" w:color="auto" w:fill="auto"/>
            <w:noWrap/>
            <w:vAlign w:val="center"/>
            <w:hideMark/>
          </w:tcPr>
          <w:p w14:paraId="00926873"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lastRenderedPageBreak/>
              <w:t>7</w:t>
            </w:r>
          </w:p>
        </w:tc>
        <w:tc>
          <w:tcPr>
            <w:tcW w:w="1555" w:type="dxa"/>
            <w:shd w:val="clear" w:color="auto" w:fill="auto"/>
            <w:noWrap/>
            <w:vAlign w:val="center"/>
            <w:hideMark/>
          </w:tcPr>
          <w:p w14:paraId="0BBDAD37" w14:textId="77777777" w:rsidR="00067CBE" w:rsidRPr="00067CBE" w:rsidRDefault="00067CBE" w:rsidP="00067CBE">
            <w:pPr>
              <w:spacing w:line="276" w:lineRule="auto"/>
              <w:rPr>
                <w:rFonts w:asciiTheme="minorHAnsi" w:hAnsiTheme="minorHAnsi" w:cstheme="minorHAnsi"/>
                <w:sz w:val="22"/>
                <w:szCs w:val="22"/>
              </w:rPr>
            </w:pPr>
            <w:r w:rsidRPr="00067CBE">
              <w:rPr>
                <w:rFonts w:asciiTheme="minorHAnsi" w:hAnsiTheme="minorHAnsi" w:cstheme="minorHAnsi"/>
                <w:sz w:val="22"/>
                <w:szCs w:val="22"/>
              </w:rPr>
              <w:t>B/W in Foundation</w:t>
            </w:r>
          </w:p>
        </w:tc>
        <w:tc>
          <w:tcPr>
            <w:tcW w:w="1364" w:type="dxa"/>
            <w:shd w:val="clear" w:color="auto" w:fill="auto"/>
            <w:noWrap/>
            <w:vAlign w:val="center"/>
            <w:hideMark/>
          </w:tcPr>
          <w:p w14:paraId="06AADB9F"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409.11</w:t>
            </w:r>
          </w:p>
        </w:tc>
        <w:tc>
          <w:tcPr>
            <w:tcW w:w="1276" w:type="dxa"/>
            <w:shd w:val="clear" w:color="auto" w:fill="auto"/>
            <w:noWrap/>
            <w:vAlign w:val="center"/>
            <w:hideMark/>
          </w:tcPr>
          <w:p w14:paraId="63B80A0F"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0</w:t>
            </w:r>
          </w:p>
        </w:tc>
        <w:tc>
          <w:tcPr>
            <w:tcW w:w="1842" w:type="dxa"/>
            <w:shd w:val="clear" w:color="auto" w:fill="auto"/>
            <w:noWrap/>
            <w:vAlign w:val="center"/>
            <w:hideMark/>
          </w:tcPr>
          <w:p w14:paraId="2666D8D9" w14:textId="77777777" w:rsidR="00067CBE" w:rsidRPr="00067CBE" w:rsidRDefault="00067CBE" w:rsidP="00067CBE">
            <w:pPr>
              <w:spacing w:line="276" w:lineRule="auto"/>
              <w:rPr>
                <w:rFonts w:asciiTheme="minorHAnsi" w:hAnsiTheme="minorHAnsi" w:cstheme="minorHAnsi"/>
                <w:sz w:val="22"/>
                <w:szCs w:val="22"/>
              </w:rPr>
            </w:pPr>
            <w:r w:rsidRPr="00067CBE">
              <w:rPr>
                <w:rFonts w:asciiTheme="minorHAnsi" w:hAnsiTheme="minorHAnsi" w:cstheme="minorHAnsi"/>
                <w:sz w:val="22"/>
                <w:szCs w:val="22"/>
              </w:rPr>
              <w:t>0.00 × 16 = 0.00</w:t>
            </w:r>
          </w:p>
        </w:tc>
        <w:tc>
          <w:tcPr>
            <w:tcW w:w="1276" w:type="dxa"/>
            <w:shd w:val="clear" w:color="auto" w:fill="auto"/>
            <w:noWrap/>
            <w:vAlign w:val="center"/>
            <w:hideMark/>
          </w:tcPr>
          <w:p w14:paraId="5299D47F"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409.11</w:t>
            </w:r>
          </w:p>
        </w:tc>
        <w:tc>
          <w:tcPr>
            <w:tcW w:w="1134" w:type="dxa"/>
            <w:shd w:val="clear" w:color="auto" w:fill="auto"/>
            <w:noWrap/>
            <w:vAlign w:val="center"/>
            <w:hideMark/>
          </w:tcPr>
          <w:p w14:paraId="7279F9E7"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CUM</w:t>
            </w:r>
          </w:p>
        </w:tc>
      </w:tr>
      <w:tr w:rsidR="00067CBE" w:rsidRPr="00067CBE" w14:paraId="2F3B9205" w14:textId="77777777" w:rsidTr="00067CBE">
        <w:trPr>
          <w:trHeight w:val="255"/>
        </w:trPr>
        <w:tc>
          <w:tcPr>
            <w:tcW w:w="908" w:type="dxa"/>
            <w:shd w:val="clear" w:color="auto" w:fill="auto"/>
            <w:noWrap/>
            <w:vAlign w:val="center"/>
            <w:hideMark/>
          </w:tcPr>
          <w:p w14:paraId="4303B714"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8</w:t>
            </w:r>
          </w:p>
        </w:tc>
        <w:tc>
          <w:tcPr>
            <w:tcW w:w="1555" w:type="dxa"/>
            <w:shd w:val="clear" w:color="auto" w:fill="auto"/>
            <w:noWrap/>
            <w:vAlign w:val="center"/>
            <w:hideMark/>
          </w:tcPr>
          <w:p w14:paraId="00935F6C" w14:textId="77777777" w:rsidR="00067CBE" w:rsidRPr="00067CBE" w:rsidRDefault="00067CBE" w:rsidP="00067CBE">
            <w:pPr>
              <w:spacing w:line="276" w:lineRule="auto"/>
              <w:rPr>
                <w:rFonts w:asciiTheme="minorHAnsi" w:hAnsiTheme="minorHAnsi" w:cstheme="minorHAnsi"/>
                <w:sz w:val="22"/>
                <w:szCs w:val="22"/>
              </w:rPr>
            </w:pPr>
            <w:r w:rsidRPr="00067CBE">
              <w:rPr>
                <w:rFonts w:asciiTheme="minorHAnsi" w:hAnsiTheme="minorHAnsi" w:cstheme="minorHAnsi"/>
                <w:sz w:val="22"/>
                <w:szCs w:val="22"/>
              </w:rPr>
              <w:t>B/W in Superstructure</w:t>
            </w:r>
          </w:p>
        </w:tc>
        <w:tc>
          <w:tcPr>
            <w:tcW w:w="1364" w:type="dxa"/>
            <w:shd w:val="clear" w:color="auto" w:fill="auto"/>
            <w:noWrap/>
            <w:vAlign w:val="center"/>
            <w:hideMark/>
          </w:tcPr>
          <w:p w14:paraId="30C06DF4"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155.76</w:t>
            </w:r>
          </w:p>
        </w:tc>
        <w:tc>
          <w:tcPr>
            <w:tcW w:w="1276" w:type="dxa"/>
            <w:shd w:val="clear" w:color="auto" w:fill="auto"/>
            <w:noWrap/>
            <w:vAlign w:val="center"/>
            <w:hideMark/>
          </w:tcPr>
          <w:p w14:paraId="6146FA90"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65.08</w:t>
            </w:r>
          </w:p>
        </w:tc>
        <w:tc>
          <w:tcPr>
            <w:tcW w:w="1842" w:type="dxa"/>
            <w:shd w:val="clear" w:color="auto" w:fill="auto"/>
            <w:noWrap/>
            <w:vAlign w:val="center"/>
            <w:hideMark/>
          </w:tcPr>
          <w:p w14:paraId="7B07523E" w14:textId="77777777" w:rsidR="00067CBE" w:rsidRPr="00067CBE" w:rsidRDefault="00067CBE" w:rsidP="00067CBE">
            <w:pPr>
              <w:spacing w:line="276" w:lineRule="auto"/>
              <w:rPr>
                <w:rFonts w:asciiTheme="minorHAnsi" w:hAnsiTheme="minorHAnsi" w:cstheme="minorHAnsi"/>
                <w:sz w:val="22"/>
                <w:szCs w:val="22"/>
              </w:rPr>
            </w:pPr>
            <w:r w:rsidRPr="00067CBE">
              <w:rPr>
                <w:rFonts w:asciiTheme="minorHAnsi" w:hAnsiTheme="minorHAnsi" w:cstheme="minorHAnsi"/>
                <w:sz w:val="22"/>
                <w:szCs w:val="22"/>
              </w:rPr>
              <w:t>332.72 × 16 = 5323.52</w:t>
            </w:r>
          </w:p>
        </w:tc>
        <w:tc>
          <w:tcPr>
            <w:tcW w:w="1276" w:type="dxa"/>
            <w:shd w:val="clear" w:color="auto" w:fill="auto"/>
            <w:noWrap/>
            <w:vAlign w:val="center"/>
            <w:hideMark/>
          </w:tcPr>
          <w:p w14:paraId="62EB1AA5"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5544.36</w:t>
            </w:r>
          </w:p>
        </w:tc>
        <w:tc>
          <w:tcPr>
            <w:tcW w:w="1134" w:type="dxa"/>
            <w:shd w:val="clear" w:color="auto" w:fill="auto"/>
            <w:noWrap/>
            <w:vAlign w:val="center"/>
            <w:hideMark/>
          </w:tcPr>
          <w:p w14:paraId="706A0B2C"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CUM</w:t>
            </w:r>
          </w:p>
        </w:tc>
      </w:tr>
      <w:tr w:rsidR="00067CBE" w:rsidRPr="00067CBE" w14:paraId="557B9AC7" w14:textId="77777777" w:rsidTr="00067CBE">
        <w:trPr>
          <w:trHeight w:val="255"/>
        </w:trPr>
        <w:tc>
          <w:tcPr>
            <w:tcW w:w="908" w:type="dxa"/>
            <w:shd w:val="clear" w:color="auto" w:fill="auto"/>
            <w:noWrap/>
            <w:vAlign w:val="center"/>
            <w:hideMark/>
          </w:tcPr>
          <w:p w14:paraId="1B5D872F"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9</w:t>
            </w:r>
          </w:p>
        </w:tc>
        <w:tc>
          <w:tcPr>
            <w:tcW w:w="1555" w:type="dxa"/>
            <w:shd w:val="clear" w:color="auto" w:fill="auto"/>
            <w:noWrap/>
            <w:vAlign w:val="center"/>
            <w:hideMark/>
          </w:tcPr>
          <w:p w14:paraId="6E17E6D8" w14:textId="77777777" w:rsidR="00067CBE" w:rsidRPr="00067CBE" w:rsidRDefault="00067CBE" w:rsidP="00067CBE">
            <w:pPr>
              <w:spacing w:line="276" w:lineRule="auto"/>
              <w:rPr>
                <w:rFonts w:asciiTheme="minorHAnsi" w:hAnsiTheme="minorHAnsi" w:cstheme="minorHAnsi"/>
                <w:sz w:val="22"/>
                <w:szCs w:val="22"/>
              </w:rPr>
            </w:pPr>
            <w:r w:rsidRPr="00067CBE">
              <w:rPr>
                <w:rFonts w:asciiTheme="minorHAnsi" w:hAnsiTheme="minorHAnsi" w:cstheme="minorHAnsi"/>
                <w:sz w:val="22"/>
                <w:szCs w:val="22"/>
              </w:rPr>
              <w:t>Teak Wood Door Frame</w:t>
            </w:r>
          </w:p>
        </w:tc>
        <w:tc>
          <w:tcPr>
            <w:tcW w:w="1364" w:type="dxa"/>
            <w:shd w:val="clear" w:color="auto" w:fill="auto"/>
            <w:noWrap/>
            <w:vAlign w:val="center"/>
            <w:hideMark/>
          </w:tcPr>
          <w:p w14:paraId="25FFE554"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0.25</w:t>
            </w:r>
          </w:p>
        </w:tc>
        <w:tc>
          <w:tcPr>
            <w:tcW w:w="1276" w:type="dxa"/>
            <w:shd w:val="clear" w:color="auto" w:fill="auto"/>
            <w:noWrap/>
            <w:vAlign w:val="center"/>
            <w:hideMark/>
          </w:tcPr>
          <w:p w14:paraId="650DA0E7"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0.73</w:t>
            </w:r>
          </w:p>
        </w:tc>
        <w:tc>
          <w:tcPr>
            <w:tcW w:w="1842" w:type="dxa"/>
            <w:shd w:val="clear" w:color="auto" w:fill="auto"/>
            <w:noWrap/>
            <w:vAlign w:val="center"/>
            <w:hideMark/>
          </w:tcPr>
          <w:p w14:paraId="56E2B281" w14:textId="77777777" w:rsidR="00067CBE" w:rsidRPr="00067CBE" w:rsidRDefault="00067CBE" w:rsidP="00067CBE">
            <w:pPr>
              <w:spacing w:line="276" w:lineRule="auto"/>
              <w:rPr>
                <w:rFonts w:asciiTheme="minorHAnsi" w:hAnsiTheme="minorHAnsi" w:cstheme="minorHAnsi"/>
                <w:sz w:val="22"/>
                <w:szCs w:val="22"/>
              </w:rPr>
            </w:pPr>
            <w:r w:rsidRPr="00067CBE">
              <w:rPr>
                <w:rFonts w:asciiTheme="minorHAnsi" w:hAnsiTheme="minorHAnsi" w:cstheme="minorHAnsi"/>
                <w:sz w:val="22"/>
                <w:szCs w:val="22"/>
              </w:rPr>
              <w:t>4.78 × 16 = 76.48</w:t>
            </w:r>
          </w:p>
        </w:tc>
        <w:tc>
          <w:tcPr>
            <w:tcW w:w="1276" w:type="dxa"/>
            <w:shd w:val="clear" w:color="auto" w:fill="auto"/>
            <w:noWrap/>
            <w:vAlign w:val="center"/>
            <w:hideMark/>
          </w:tcPr>
          <w:p w14:paraId="51E6F0FA"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77.46</w:t>
            </w:r>
          </w:p>
        </w:tc>
        <w:tc>
          <w:tcPr>
            <w:tcW w:w="1134" w:type="dxa"/>
            <w:shd w:val="clear" w:color="auto" w:fill="auto"/>
            <w:noWrap/>
            <w:vAlign w:val="center"/>
            <w:hideMark/>
          </w:tcPr>
          <w:p w14:paraId="23B7992A"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CUM</w:t>
            </w:r>
          </w:p>
        </w:tc>
      </w:tr>
      <w:tr w:rsidR="00067CBE" w:rsidRPr="00067CBE" w14:paraId="7AC402A5" w14:textId="77777777" w:rsidTr="00067CBE">
        <w:trPr>
          <w:trHeight w:val="255"/>
        </w:trPr>
        <w:tc>
          <w:tcPr>
            <w:tcW w:w="908" w:type="dxa"/>
            <w:shd w:val="clear" w:color="auto" w:fill="auto"/>
            <w:noWrap/>
            <w:vAlign w:val="center"/>
            <w:hideMark/>
          </w:tcPr>
          <w:p w14:paraId="01ED98D1"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10</w:t>
            </w:r>
          </w:p>
        </w:tc>
        <w:tc>
          <w:tcPr>
            <w:tcW w:w="1555" w:type="dxa"/>
            <w:shd w:val="clear" w:color="auto" w:fill="auto"/>
            <w:noWrap/>
            <w:vAlign w:val="center"/>
            <w:hideMark/>
          </w:tcPr>
          <w:p w14:paraId="130C3935" w14:textId="77777777" w:rsidR="00067CBE" w:rsidRPr="00067CBE" w:rsidRDefault="00067CBE" w:rsidP="00067CBE">
            <w:pPr>
              <w:spacing w:line="276" w:lineRule="auto"/>
              <w:rPr>
                <w:rFonts w:asciiTheme="minorHAnsi" w:hAnsiTheme="minorHAnsi" w:cstheme="minorHAnsi"/>
                <w:sz w:val="22"/>
                <w:szCs w:val="22"/>
              </w:rPr>
            </w:pPr>
            <w:r w:rsidRPr="00067CBE">
              <w:rPr>
                <w:rFonts w:asciiTheme="minorHAnsi" w:hAnsiTheme="minorHAnsi" w:cstheme="minorHAnsi"/>
                <w:sz w:val="22"/>
                <w:szCs w:val="22"/>
              </w:rPr>
              <w:t>Wooden Door Area</w:t>
            </w:r>
          </w:p>
        </w:tc>
        <w:tc>
          <w:tcPr>
            <w:tcW w:w="1364" w:type="dxa"/>
            <w:shd w:val="clear" w:color="auto" w:fill="auto"/>
            <w:noWrap/>
            <w:vAlign w:val="center"/>
            <w:hideMark/>
          </w:tcPr>
          <w:p w14:paraId="56FB7155"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1.1</w:t>
            </w:r>
          </w:p>
        </w:tc>
        <w:tc>
          <w:tcPr>
            <w:tcW w:w="1276" w:type="dxa"/>
            <w:shd w:val="clear" w:color="auto" w:fill="auto"/>
            <w:noWrap/>
            <w:vAlign w:val="center"/>
            <w:hideMark/>
          </w:tcPr>
          <w:p w14:paraId="0737BAE0"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5.2</w:t>
            </w:r>
          </w:p>
        </w:tc>
        <w:tc>
          <w:tcPr>
            <w:tcW w:w="1842" w:type="dxa"/>
            <w:shd w:val="clear" w:color="auto" w:fill="auto"/>
            <w:noWrap/>
            <w:vAlign w:val="center"/>
            <w:hideMark/>
          </w:tcPr>
          <w:p w14:paraId="0008D38F" w14:textId="77777777" w:rsidR="00067CBE" w:rsidRPr="00067CBE" w:rsidRDefault="00067CBE" w:rsidP="00067CBE">
            <w:pPr>
              <w:spacing w:line="276" w:lineRule="auto"/>
              <w:rPr>
                <w:rFonts w:asciiTheme="minorHAnsi" w:hAnsiTheme="minorHAnsi" w:cstheme="minorHAnsi"/>
                <w:sz w:val="22"/>
                <w:szCs w:val="22"/>
              </w:rPr>
            </w:pPr>
            <w:r w:rsidRPr="00067CBE">
              <w:rPr>
                <w:rFonts w:asciiTheme="minorHAnsi" w:hAnsiTheme="minorHAnsi" w:cstheme="minorHAnsi"/>
                <w:sz w:val="22"/>
                <w:szCs w:val="22"/>
              </w:rPr>
              <w:t>124.86 × 16 = 1997.76</w:t>
            </w:r>
          </w:p>
        </w:tc>
        <w:tc>
          <w:tcPr>
            <w:tcW w:w="1276" w:type="dxa"/>
            <w:shd w:val="clear" w:color="auto" w:fill="auto"/>
            <w:noWrap/>
            <w:vAlign w:val="center"/>
            <w:hideMark/>
          </w:tcPr>
          <w:p w14:paraId="6DA8C08E"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2004.06</w:t>
            </w:r>
          </w:p>
        </w:tc>
        <w:tc>
          <w:tcPr>
            <w:tcW w:w="1134" w:type="dxa"/>
            <w:shd w:val="clear" w:color="auto" w:fill="auto"/>
            <w:noWrap/>
            <w:vAlign w:val="center"/>
            <w:hideMark/>
          </w:tcPr>
          <w:p w14:paraId="7DEFFCD9"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SQM</w:t>
            </w:r>
          </w:p>
        </w:tc>
      </w:tr>
      <w:tr w:rsidR="00067CBE" w:rsidRPr="00067CBE" w14:paraId="15522722" w14:textId="77777777" w:rsidTr="00067CBE">
        <w:trPr>
          <w:trHeight w:val="255"/>
        </w:trPr>
        <w:tc>
          <w:tcPr>
            <w:tcW w:w="908" w:type="dxa"/>
            <w:shd w:val="clear" w:color="auto" w:fill="auto"/>
            <w:noWrap/>
            <w:vAlign w:val="center"/>
            <w:hideMark/>
          </w:tcPr>
          <w:p w14:paraId="4CA670D9"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11</w:t>
            </w:r>
          </w:p>
        </w:tc>
        <w:tc>
          <w:tcPr>
            <w:tcW w:w="1555" w:type="dxa"/>
            <w:shd w:val="clear" w:color="auto" w:fill="auto"/>
            <w:noWrap/>
            <w:vAlign w:val="center"/>
            <w:hideMark/>
          </w:tcPr>
          <w:p w14:paraId="284406E1" w14:textId="77777777" w:rsidR="00067CBE" w:rsidRPr="00067CBE" w:rsidRDefault="00067CBE" w:rsidP="00067CBE">
            <w:pPr>
              <w:spacing w:line="276" w:lineRule="auto"/>
              <w:rPr>
                <w:rFonts w:asciiTheme="minorHAnsi" w:hAnsiTheme="minorHAnsi" w:cstheme="minorHAnsi"/>
                <w:sz w:val="22"/>
                <w:szCs w:val="22"/>
              </w:rPr>
            </w:pPr>
            <w:r w:rsidRPr="00067CBE">
              <w:rPr>
                <w:rFonts w:asciiTheme="minorHAnsi" w:hAnsiTheme="minorHAnsi" w:cstheme="minorHAnsi"/>
                <w:sz w:val="22"/>
                <w:szCs w:val="22"/>
              </w:rPr>
              <w:t>uPVC Windows Area</w:t>
            </w:r>
          </w:p>
        </w:tc>
        <w:tc>
          <w:tcPr>
            <w:tcW w:w="1364" w:type="dxa"/>
            <w:shd w:val="clear" w:color="auto" w:fill="auto"/>
            <w:noWrap/>
            <w:vAlign w:val="center"/>
            <w:hideMark/>
          </w:tcPr>
          <w:p w14:paraId="54C8BB9B"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24.53</w:t>
            </w:r>
          </w:p>
        </w:tc>
        <w:tc>
          <w:tcPr>
            <w:tcW w:w="1276" w:type="dxa"/>
            <w:shd w:val="clear" w:color="auto" w:fill="auto"/>
            <w:noWrap/>
            <w:vAlign w:val="center"/>
            <w:hideMark/>
          </w:tcPr>
          <w:p w14:paraId="33D2094B"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0</w:t>
            </w:r>
          </w:p>
        </w:tc>
        <w:tc>
          <w:tcPr>
            <w:tcW w:w="1842" w:type="dxa"/>
            <w:shd w:val="clear" w:color="auto" w:fill="auto"/>
            <w:noWrap/>
            <w:vAlign w:val="center"/>
            <w:hideMark/>
          </w:tcPr>
          <w:p w14:paraId="1BBB4FE0" w14:textId="77777777" w:rsidR="00067CBE" w:rsidRPr="00067CBE" w:rsidRDefault="00067CBE" w:rsidP="00067CBE">
            <w:pPr>
              <w:spacing w:line="276" w:lineRule="auto"/>
              <w:rPr>
                <w:rFonts w:asciiTheme="minorHAnsi" w:hAnsiTheme="minorHAnsi" w:cstheme="minorHAnsi"/>
                <w:sz w:val="22"/>
                <w:szCs w:val="22"/>
              </w:rPr>
            </w:pPr>
            <w:r w:rsidRPr="00067CBE">
              <w:rPr>
                <w:rFonts w:asciiTheme="minorHAnsi" w:hAnsiTheme="minorHAnsi" w:cstheme="minorHAnsi"/>
                <w:sz w:val="22"/>
                <w:szCs w:val="22"/>
              </w:rPr>
              <w:t>128.95 × 16 = 2063.20</w:t>
            </w:r>
          </w:p>
        </w:tc>
        <w:tc>
          <w:tcPr>
            <w:tcW w:w="1276" w:type="dxa"/>
            <w:shd w:val="clear" w:color="auto" w:fill="auto"/>
            <w:noWrap/>
            <w:vAlign w:val="center"/>
            <w:hideMark/>
          </w:tcPr>
          <w:p w14:paraId="7BF3FEBE"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2087.73</w:t>
            </w:r>
          </w:p>
        </w:tc>
        <w:tc>
          <w:tcPr>
            <w:tcW w:w="1134" w:type="dxa"/>
            <w:shd w:val="clear" w:color="auto" w:fill="auto"/>
            <w:noWrap/>
            <w:vAlign w:val="center"/>
            <w:hideMark/>
          </w:tcPr>
          <w:p w14:paraId="5A80ABF8"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SQM</w:t>
            </w:r>
          </w:p>
        </w:tc>
      </w:tr>
      <w:tr w:rsidR="00067CBE" w:rsidRPr="00067CBE" w14:paraId="0E95A96A" w14:textId="77777777" w:rsidTr="00067CBE">
        <w:trPr>
          <w:trHeight w:val="255"/>
        </w:trPr>
        <w:tc>
          <w:tcPr>
            <w:tcW w:w="908" w:type="dxa"/>
            <w:shd w:val="clear" w:color="auto" w:fill="auto"/>
            <w:noWrap/>
            <w:vAlign w:val="center"/>
            <w:hideMark/>
          </w:tcPr>
          <w:p w14:paraId="0BB3F542"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12</w:t>
            </w:r>
          </w:p>
        </w:tc>
        <w:tc>
          <w:tcPr>
            <w:tcW w:w="1555" w:type="dxa"/>
            <w:shd w:val="clear" w:color="auto" w:fill="auto"/>
            <w:noWrap/>
            <w:vAlign w:val="center"/>
            <w:hideMark/>
          </w:tcPr>
          <w:p w14:paraId="11D49768" w14:textId="77777777" w:rsidR="00067CBE" w:rsidRPr="00067CBE" w:rsidRDefault="00067CBE" w:rsidP="00067CBE">
            <w:pPr>
              <w:spacing w:line="276" w:lineRule="auto"/>
              <w:rPr>
                <w:rFonts w:asciiTheme="minorHAnsi" w:hAnsiTheme="minorHAnsi" w:cstheme="minorHAnsi"/>
                <w:sz w:val="22"/>
                <w:szCs w:val="22"/>
              </w:rPr>
            </w:pPr>
            <w:r w:rsidRPr="00067CBE">
              <w:rPr>
                <w:rFonts w:asciiTheme="minorHAnsi" w:hAnsiTheme="minorHAnsi" w:cstheme="minorHAnsi"/>
                <w:sz w:val="22"/>
                <w:szCs w:val="22"/>
              </w:rPr>
              <w:t>Flooring</w:t>
            </w:r>
          </w:p>
        </w:tc>
        <w:tc>
          <w:tcPr>
            <w:tcW w:w="1364" w:type="dxa"/>
            <w:shd w:val="clear" w:color="auto" w:fill="auto"/>
            <w:noWrap/>
            <w:vAlign w:val="center"/>
            <w:hideMark/>
          </w:tcPr>
          <w:p w14:paraId="23C12DA0"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1633.97</w:t>
            </w:r>
          </w:p>
        </w:tc>
        <w:tc>
          <w:tcPr>
            <w:tcW w:w="1276" w:type="dxa"/>
            <w:shd w:val="clear" w:color="auto" w:fill="auto"/>
            <w:noWrap/>
            <w:vAlign w:val="center"/>
            <w:hideMark/>
          </w:tcPr>
          <w:p w14:paraId="4500197C"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1595.54</w:t>
            </w:r>
          </w:p>
        </w:tc>
        <w:tc>
          <w:tcPr>
            <w:tcW w:w="1842" w:type="dxa"/>
            <w:shd w:val="clear" w:color="auto" w:fill="auto"/>
            <w:noWrap/>
            <w:vAlign w:val="center"/>
            <w:hideMark/>
          </w:tcPr>
          <w:p w14:paraId="2FDE7307" w14:textId="77777777" w:rsidR="00067CBE" w:rsidRPr="00067CBE" w:rsidRDefault="00067CBE" w:rsidP="00067CBE">
            <w:pPr>
              <w:spacing w:line="276" w:lineRule="auto"/>
              <w:rPr>
                <w:rFonts w:asciiTheme="minorHAnsi" w:hAnsiTheme="minorHAnsi" w:cstheme="minorHAnsi"/>
                <w:sz w:val="22"/>
                <w:szCs w:val="22"/>
              </w:rPr>
            </w:pPr>
            <w:r w:rsidRPr="00067CBE">
              <w:rPr>
                <w:rFonts w:asciiTheme="minorHAnsi" w:hAnsiTheme="minorHAnsi" w:cstheme="minorHAnsi"/>
                <w:sz w:val="22"/>
                <w:szCs w:val="22"/>
              </w:rPr>
              <w:t>1165.48 × 16 = 18647.68</w:t>
            </w:r>
          </w:p>
        </w:tc>
        <w:tc>
          <w:tcPr>
            <w:tcW w:w="1276" w:type="dxa"/>
            <w:shd w:val="clear" w:color="auto" w:fill="auto"/>
            <w:noWrap/>
            <w:vAlign w:val="center"/>
            <w:hideMark/>
          </w:tcPr>
          <w:p w14:paraId="03EFAA3D"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21877.19</w:t>
            </w:r>
          </w:p>
        </w:tc>
        <w:tc>
          <w:tcPr>
            <w:tcW w:w="1134" w:type="dxa"/>
            <w:shd w:val="clear" w:color="auto" w:fill="auto"/>
            <w:noWrap/>
            <w:vAlign w:val="center"/>
            <w:hideMark/>
          </w:tcPr>
          <w:p w14:paraId="1C629FB5"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SQM</w:t>
            </w:r>
          </w:p>
        </w:tc>
      </w:tr>
      <w:tr w:rsidR="00067CBE" w:rsidRPr="00067CBE" w14:paraId="0D48D3C7" w14:textId="77777777" w:rsidTr="00067CBE">
        <w:trPr>
          <w:trHeight w:val="255"/>
        </w:trPr>
        <w:tc>
          <w:tcPr>
            <w:tcW w:w="908" w:type="dxa"/>
            <w:shd w:val="clear" w:color="auto" w:fill="auto"/>
            <w:noWrap/>
            <w:vAlign w:val="center"/>
            <w:hideMark/>
          </w:tcPr>
          <w:p w14:paraId="1E910600"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13</w:t>
            </w:r>
          </w:p>
        </w:tc>
        <w:tc>
          <w:tcPr>
            <w:tcW w:w="1555" w:type="dxa"/>
            <w:shd w:val="clear" w:color="auto" w:fill="auto"/>
            <w:noWrap/>
            <w:vAlign w:val="center"/>
            <w:hideMark/>
          </w:tcPr>
          <w:p w14:paraId="3C9FF435" w14:textId="77777777" w:rsidR="00067CBE" w:rsidRPr="00067CBE" w:rsidRDefault="00067CBE" w:rsidP="00067CBE">
            <w:pPr>
              <w:spacing w:line="276" w:lineRule="auto"/>
              <w:rPr>
                <w:rFonts w:asciiTheme="minorHAnsi" w:hAnsiTheme="minorHAnsi" w:cstheme="minorHAnsi"/>
                <w:sz w:val="22"/>
                <w:szCs w:val="22"/>
              </w:rPr>
            </w:pPr>
            <w:r w:rsidRPr="00067CBE">
              <w:rPr>
                <w:rFonts w:asciiTheme="minorHAnsi" w:hAnsiTheme="minorHAnsi" w:cstheme="minorHAnsi"/>
                <w:sz w:val="22"/>
                <w:szCs w:val="22"/>
              </w:rPr>
              <w:t>Plaster 12 mm</w:t>
            </w:r>
          </w:p>
        </w:tc>
        <w:tc>
          <w:tcPr>
            <w:tcW w:w="1364" w:type="dxa"/>
            <w:shd w:val="clear" w:color="auto" w:fill="auto"/>
            <w:noWrap/>
            <w:vAlign w:val="center"/>
            <w:hideMark/>
          </w:tcPr>
          <w:p w14:paraId="5F6876A9"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1485.43</w:t>
            </w:r>
          </w:p>
        </w:tc>
        <w:tc>
          <w:tcPr>
            <w:tcW w:w="1276" w:type="dxa"/>
            <w:shd w:val="clear" w:color="auto" w:fill="auto"/>
            <w:noWrap/>
            <w:vAlign w:val="center"/>
            <w:hideMark/>
          </w:tcPr>
          <w:p w14:paraId="459D1054"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1450.49</w:t>
            </w:r>
          </w:p>
        </w:tc>
        <w:tc>
          <w:tcPr>
            <w:tcW w:w="1842" w:type="dxa"/>
            <w:shd w:val="clear" w:color="auto" w:fill="auto"/>
            <w:noWrap/>
            <w:vAlign w:val="center"/>
            <w:hideMark/>
          </w:tcPr>
          <w:p w14:paraId="358845AD" w14:textId="77777777" w:rsidR="00067CBE" w:rsidRPr="00067CBE" w:rsidRDefault="00067CBE" w:rsidP="00067CBE">
            <w:pPr>
              <w:spacing w:line="276" w:lineRule="auto"/>
              <w:rPr>
                <w:rFonts w:asciiTheme="minorHAnsi" w:hAnsiTheme="minorHAnsi" w:cstheme="minorHAnsi"/>
                <w:sz w:val="22"/>
                <w:szCs w:val="22"/>
              </w:rPr>
            </w:pPr>
            <w:r w:rsidRPr="00067CBE">
              <w:rPr>
                <w:rFonts w:asciiTheme="minorHAnsi" w:hAnsiTheme="minorHAnsi" w:cstheme="minorHAnsi"/>
                <w:sz w:val="22"/>
                <w:szCs w:val="22"/>
              </w:rPr>
              <w:t>970.00 × 16 = 15520.00</w:t>
            </w:r>
          </w:p>
        </w:tc>
        <w:tc>
          <w:tcPr>
            <w:tcW w:w="1276" w:type="dxa"/>
            <w:shd w:val="clear" w:color="auto" w:fill="auto"/>
            <w:noWrap/>
            <w:vAlign w:val="center"/>
            <w:hideMark/>
          </w:tcPr>
          <w:p w14:paraId="47E5CB8C"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18455.92</w:t>
            </w:r>
          </w:p>
        </w:tc>
        <w:tc>
          <w:tcPr>
            <w:tcW w:w="1134" w:type="dxa"/>
            <w:shd w:val="clear" w:color="auto" w:fill="auto"/>
            <w:noWrap/>
            <w:vAlign w:val="center"/>
            <w:hideMark/>
          </w:tcPr>
          <w:p w14:paraId="55BEA18F"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SQM</w:t>
            </w:r>
          </w:p>
        </w:tc>
      </w:tr>
      <w:tr w:rsidR="00067CBE" w:rsidRPr="00067CBE" w14:paraId="17A67F08" w14:textId="77777777" w:rsidTr="00067CBE">
        <w:trPr>
          <w:trHeight w:val="255"/>
        </w:trPr>
        <w:tc>
          <w:tcPr>
            <w:tcW w:w="908" w:type="dxa"/>
            <w:shd w:val="clear" w:color="auto" w:fill="auto"/>
            <w:noWrap/>
            <w:vAlign w:val="center"/>
            <w:hideMark/>
          </w:tcPr>
          <w:p w14:paraId="3DF13131"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14</w:t>
            </w:r>
          </w:p>
        </w:tc>
        <w:tc>
          <w:tcPr>
            <w:tcW w:w="1555" w:type="dxa"/>
            <w:shd w:val="clear" w:color="auto" w:fill="auto"/>
            <w:noWrap/>
            <w:vAlign w:val="center"/>
            <w:hideMark/>
          </w:tcPr>
          <w:p w14:paraId="68F8EB9B" w14:textId="77777777" w:rsidR="00067CBE" w:rsidRPr="00067CBE" w:rsidRDefault="00067CBE" w:rsidP="00067CBE">
            <w:pPr>
              <w:spacing w:line="276" w:lineRule="auto"/>
              <w:rPr>
                <w:rFonts w:asciiTheme="minorHAnsi" w:hAnsiTheme="minorHAnsi" w:cstheme="minorHAnsi"/>
                <w:sz w:val="22"/>
                <w:szCs w:val="22"/>
              </w:rPr>
            </w:pPr>
            <w:r w:rsidRPr="00067CBE">
              <w:rPr>
                <w:rFonts w:asciiTheme="minorHAnsi" w:hAnsiTheme="minorHAnsi" w:cstheme="minorHAnsi"/>
                <w:sz w:val="22"/>
                <w:szCs w:val="22"/>
              </w:rPr>
              <w:t>Plaster 15 mm</w:t>
            </w:r>
          </w:p>
        </w:tc>
        <w:tc>
          <w:tcPr>
            <w:tcW w:w="1364" w:type="dxa"/>
            <w:shd w:val="clear" w:color="auto" w:fill="auto"/>
            <w:noWrap/>
            <w:vAlign w:val="center"/>
            <w:hideMark/>
          </w:tcPr>
          <w:p w14:paraId="30738C1A"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1408.05</w:t>
            </w:r>
          </w:p>
        </w:tc>
        <w:tc>
          <w:tcPr>
            <w:tcW w:w="1276" w:type="dxa"/>
            <w:shd w:val="clear" w:color="auto" w:fill="auto"/>
            <w:noWrap/>
            <w:vAlign w:val="center"/>
            <w:hideMark/>
          </w:tcPr>
          <w:p w14:paraId="5BD27F69"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577.11</w:t>
            </w:r>
          </w:p>
        </w:tc>
        <w:tc>
          <w:tcPr>
            <w:tcW w:w="1842" w:type="dxa"/>
            <w:shd w:val="clear" w:color="auto" w:fill="auto"/>
            <w:noWrap/>
            <w:vAlign w:val="center"/>
            <w:hideMark/>
          </w:tcPr>
          <w:p w14:paraId="356EC14D" w14:textId="77777777" w:rsidR="00067CBE" w:rsidRPr="00067CBE" w:rsidRDefault="00067CBE" w:rsidP="00067CBE">
            <w:pPr>
              <w:spacing w:line="276" w:lineRule="auto"/>
              <w:rPr>
                <w:rFonts w:asciiTheme="minorHAnsi" w:hAnsiTheme="minorHAnsi" w:cstheme="minorHAnsi"/>
                <w:sz w:val="22"/>
                <w:szCs w:val="22"/>
              </w:rPr>
            </w:pPr>
            <w:r w:rsidRPr="00067CBE">
              <w:rPr>
                <w:rFonts w:asciiTheme="minorHAnsi" w:hAnsiTheme="minorHAnsi" w:cstheme="minorHAnsi"/>
                <w:sz w:val="22"/>
                <w:szCs w:val="22"/>
              </w:rPr>
              <w:t>4365.48 × 16 = 69847.68</w:t>
            </w:r>
          </w:p>
        </w:tc>
        <w:tc>
          <w:tcPr>
            <w:tcW w:w="1276" w:type="dxa"/>
            <w:shd w:val="clear" w:color="auto" w:fill="auto"/>
            <w:noWrap/>
            <w:vAlign w:val="center"/>
            <w:hideMark/>
          </w:tcPr>
          <w:p w14:paraId="74FA7EDC"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71833.84</w:t>
            </w:r>
          </w:p>
        </w:tc>
        <w:tc>
          <w:tcPr>
            <w:tcW w:w="1134" w:type="dxa"/>
            <w:shd w:val="clear" w:color="auto" w:fill="auto"/>
            <w:noWrap/>
            <w:vAlign w:val="center"/>
            <w:hideMark/>
          </w:tcPr>
          <w:p w14:paraId="48E1C099"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SQM</w:t>
            </w:r>
          </w:p>
        </w:tc>
      </w:tr>
      <w:tr w:rsidR="00067CBE" w:rsidRPr="00067CBE" w14:paraId="4FF085FD" w14:textId="77777777" w:rsidTr="00067CBE">
        <w:trPr>
          <w:trHeight w:val="255"/>
        </w:trPr>
        <w:tc>
          <w:tcPr>
            <w:tcW w:w="908" w:type="dxa"/>
            <w:shd w:val="clear" w:color="auto" w:fill="auto"/>
            <w:noWrap/>
            <w:vAlign w:val="center"/>
            <w:hideMark/>
          </w:tcPr>
          <w:p w14:paraId="69641A63"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15</w:t>
            </w:r>
          </w:p>
        </w:tc>
        <w:tc>
          <w:tcPr>
            <w:tcW w:w="1555" w:type="dxa"/>
            <w:shd w:val="clear" w:color="auto" w:fill="auto"/>
            <w:noWrap/>
            <w:vAlign w:val="center"/>
            <w:hideMark/>
          </w:tcPr>
          <w:p w14:paraId="405548EB" w14:textId="77777777" w:rsidR="00067CBE" w:rsidRPr="00067CBE" w:rsidRDefault="00067CBE" w:rsidP="00067CBE">
            <w:pPr>
              <w:spacing w:line="276" w:lineRule="auto"/>
              <w:rPr>
                <w:rFonts w:asciiTheme="minorHAnsi" w:hAnsiTheme="minorHAnsi" w:cstheme="minorHAnsi"/>
                <w:sz w:val="22"/>
                <w:szCs w:val="22"/>
              </w:rPr>
            </w:pPr>
            <w:r w:rsidRPr="00067CBE">
              <w:rPr>
                <w:rFonts w:asciiTheme="minorHAnsi" w:hAnsiTheme="minorHAnsi" w:cstheme="minorHAnsi"/>
                <w:sz w:val="22"/>
                <w:szCs w:val="22"/>
              </w:rPr>
              <w:t>Paint Internal</w:t>
            </w:r>
          </w:p>
        </w:tc>
        <w:tc>
          <w:tcPr>
            <w:tcW w:w="1364" w:type="dxa"/>
            <w:shd w:val="clear" w:color="auto" w:fill="auto"/>
            <w:noWrap/>
            <w:vAlign w:val="center"/>
            <w:hideMark/>
          </w:tcPr>
          <w:p w14:paraId="22DB2A00"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2894</w:t>
            </w:r>
          </w:p>
        </w:tc>
        <w:tc>
          <w:tcPr>
            <w:tcW w:w="1276" w:type="dxa"/>
            <w:shd w:val="clear" w:color="auto" w:fill="auto"/>
            <w:noWrap/>
            <w:vAlign w:val="center"/>
            <w:hideMark/>
          </w:tcPr>
          <w:p w14:paraId="4CE7188B"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1796.76</w:t>
            </w:r>
          </w:p>
        </w:tc>
        <w:tc>
          <w:tcPr>
            <w:tcW w:w="1842" w:type="dxa"/>
            <w:shd w:val="clear" w:color="auto" w:fill="auto"/>
            <w:noWrap/>
            <w:vAlign w:val="center"/>
            <w:hideMark/>
          </w:tcPr>
          <w:p w14:paraId="58A55E77" w14:textId="77777777" w:rsidR="00067CBE" w:rsidRPr="00067CBE" w:rsidRDefault="00067CBE" w:rsidP="00067CBE">
            <w:pPr>
              <w:spacing w:line="276" w:lineRule="auto"/>
              <w:rPr>
                <w:rFonts w:asciiTheme="minorHAnsi" w:hAnsiTheme="minorHAnsi" w:cstheme="minorHAnsi"/>
                <w:sz w:val="22"/>
                <w:szCs w:val="22"/>
              </w:rPr>
            </w:pPr>
            <w:r w:rsidRPr="00067CBE">
              <w:rPr>
                <w:rFonts w:asciiTheme="minorHAnsi" w:hAnsiTheme="minorHAnsi" w:cstheme="minorHAnsi"/>
                <w:sz w:val="22"/>
                <w:szCs w:val="22"/>
              </w:rPr>
              <w:t>4001.74 × 16 = 64027.84</w:t>
            </w:r>
          </w:p>
        </w:tc>
        <w:tc>
          <w:tcPr>
            <w:tcW w:w="1276" w:type="dxa"/>
            <w:shd w:val="clear" w:color="auto" w:fill="auto"/>
            <w:noWrap/>
            <w:vAlign w:val="center"/>
            <w:hideMark/>
          </w:tcPr>
          <w:p w14:paraId="5B25F07E"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68718.6</w:t>
            </w:r>
          </w:p>
        </w:tc>
        <w:tc>
          <w:tcPr>
            <w:tcW w:w="1134" w:type="dxa"/>
            <w:shd w:val="clear" w:color="auto" w:fill="auto"/>
            <w:noWrap/>
            <w:vAlign w:val="center"/>
            <w:hideMark/>
          </w:tcPr>
          <w:p w14:paraId="5987F5E0"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SQM</w:t>
            </w:r>
          </w:p>
        </w:tc>
      </w:tr>
      <w:tr w:rsidR="00067CBE" w:rsidRPr="00067CBE" w14:paraId="17CD55AC" w14:textId="77777777" w:rsidTr="00067CBE">
        <w:trPr>
          <w:trHeight w:val="255"/>
        </w:trPr>
        <w:tc>
          <w:tcPr>
            <w:tcW w:w="908" w:type="dxa"/>
            <w:shd w:val="clear" w:color="auto" w:fill="auto"/>
            <w:noWrap/>
            <w:vAlign w:val="center"/>
            <w:hideMark/>
          </w:tcPr>
          <w:p w14:paraId="59511F2A"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16</w:t>
            </w:r>
          </w:p>
        </w:tc>
        <w:tc>
          <w:tcPr>
            <w:tcW w:w="1555" w:type="dxa"/>
            <w:shd w:val="clear" w:color="auto" w:fill="auto"/>
            <w:noWrap/>
            <w:vAlign w:val="center"/>
            <w:hideMark/>
          </w:tcPr>
          <w:p w14:paraId="18256973" w14:textId="77777777" w:rsidR="00067CBE" w:rsidRPr="00067CBE" w:rsidRDefault="00067CBE" w:rsidP="00067CBE">
            <w:pPr>
              <w:spacing w:line="276" w:lineRule="auto"/>
              <w:rPr>
                <w:rFonts w:asciiTheme="minorHAnsi" w:hAnsiTheme="minorHAnsi" w:cstheme="minorHAnsi"/>
                <w:sz w:val="22"/>
                <w:szCs w:val="22"/>
              </w:rPr>
            </w:pPr>
            <w:r w:rsidRPr="00067CBE">
              <w:rPr>
                <w:rFonts w:asciiTheme="minorHAnsi" w:hAnsiTheme="minorHAnsi" w:cstheme="minorHAnsi"/>
                <w:sz w:val="22"/>
                <w:szCs w:val="22"/>
              </w:rPr>
              <w:t>MS Doors, Frames and Grills</w:t>
            </w:r>
          </w:p>
        </w:tc>
        <w:tc>
          <w:tcPr>
            <w:tcW w:w="1364" w:type="dxa"/>
            <w:shd w:val="clear" w:color="auto" w:fill="auto"/>
            <w:noWrap/>
            <w:vAlign w:val="center"/>
            <w:hideMark/>
          </w:tcPr>
          <w:p w14:paraId="6E4B166C"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750</w:t>
            </w:r>
          </w:p>
        </w:tc>
        <w:tc>
          <w:tcPr>
            <w:tcW w:w="1276" w:type="dxa"/>
            <w:shd w:val="clear" w:color="auto" w:fill="auto"/>
            <w:noWrap/>
            <w:vAlign w:val="center"/>
            <w:hideMark/>
          </w:tcPr>
          <w:p w14:paraId="51A82F89"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1150</w:t>
            </w:r>
          </w:p>
        </w:tc>
        <w:tc>
          <w:tcPr>
            <w:tcW w:w="1842" w:type="dxa"/>
            <w:shd w:val="clear" w:color="auto" w:fill="auto"/>
            <w:noWrap/>
            <w:vAlign w:val="center"/>
            <w:hideMark/>
          </w:tcPr>
          <w:p w14:paraId="3C346FD0" w14:textId="77777777" w:rsidR="00067CBE" w:rsidRPr="00067CBE" w:rsidRDefault="00067CBE" w:rsidP="00067CBE">
            <w:pPr>
              <w:spacing w:line="276" w:lineRule="auto"/>
              <w:rPr>
                <w:rFonts w:asciiTheme="minorHAnsi" w:hAnsiTheme="minorHAnsi" w:cstheme="minorHAnsi"/>
                <w:sz w:val="22"/>
                <w:szCs w:val="22"/>
              </w:rPr>
            </w:pPr>
            <w:r w:rsidRPr="00067CBE">
              <w:rPr>
                <w:rFonts w:asciiTheme="minorHAnsi" w:hAnsiTheme="minorHAnsi" w:cstheme="minorHAnsi"/>
                <w:sz w:val="22"/>
                <w:szCs w:val="22"/>
              </w:rPr>
              <w:t>865.00 × 16 = 13840.00</w:t>
            </w:r>
          </w:p>
        </w:tc>
        <w:tc>
          <w:tcPr>
            <w:tcW w:w="1276" w:type="dxa"/>
            <w:shd w:val="clear" w:color="auto" w:fill="auto"/>
            <w:noWrap/>
            <w:vAlign w:val="center"/>
            <w:hideMark/>
          </w:tcPr>
          <w:p w14:paraId="42B25E9F"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15740</w:t>
            </w:r>
          </w:p>
        </w:tc>
        <w:tc>
          <w:tcPr>
            <w:tcW w:w="1134" w:type="dxa"/>
            <w:shd w:val="clear" w:color="auto" w:fill="auto"/>
            <w:noWrap/>
            <w:vAlign w:val="center"/>
            <w:hideMark/>
          </w:tcPr>
          <w:p w14:paraId="4FE4CE5B"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KG</w:t>
            </w:r>
          </w:p>
        </w:tc>
      </w:tr>
      <w:tr w:rsidR="00067CBE" w:rsidRPr="00067CBE" w14:paraId="57A914D6" w14:textId="77777777" w:rsidTr="00067CBE">
        <w:trPr>
          <w:trHeight w:val="255"/>
        </w:trPr>
        <w:tc>
          <w:tcPr>
            <w:tcW w:w="908" w:type="dxa"/>
            <w:shd w:val="clear" w:color="auto" w:fill="auto"/>
            <w:noWrap/>
            <w:vAlign w:val="center"/>
            <w:hideMark/>
          </w:tcPr>
          <w:p w14:paraId="3B5C6E71"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17</w:t>
            </w:r>
          </w:p>
        </w:tc>
        <w:tc>
          <w:tcPr>
            <w:tcW w:w="1555" w:type="dxa"/>
            <w:shd w:val="clear" w:color="auto" w:fill="auto"/>
            <w:noWrap/>
            <w:vAlign w:val="center"/>
            <w:hideMark/>
          </w:tcPr>
          <w:p w14:paraId="6405BF6A" w14:textId="77777777" w:rsidR="00067CBE" w:rsidRPr="00067CBE" w:rsidRDefault="00067CBE" w:rsidP="00067CBE">
            <w:pPr>
              <w:spacing w:line="276" w:lineRule="auto"/>
              <w:rPr>
                <w:rFonts w:asciiTheme="minorHAnsi" w:hAnsiTheme="minorHAnsi" w:cstheme="minorHAnsi"/>
                <w:sz w:val="22"/>
                <w:szCs w:val="22"/>
              </w:rPr>
            </w:pPr>
            <w:r w:rsidRPr="00067CBE">
              <w:rPr>
                <w:rFonts w:asciiTheme="minorHAnsi" w:hAnsiTheme="minorHAnsi" w:cstheme="minorHAnsi"/>
                <w:sz w:val="22"/>
                <w:szCs w:val="22"/>
              </w:rPr>
              <w:t>Outer Facade Tiles</w:t>
            </w:r>
          </w:p>
        </w:tc>
        <w:tc>
          <w:tcPr>
            <w:tcW w:w="1364" w:type="dxa"/>
            <w:shd w:val="clear" w:color="auto" w:fill="auto"/>
            <w:noWrap/>
            <w:vAlign w:val="center"/>
            <w:hideMark/>
          </w:tcPr>
          <w:p w14:paraId="4B8D2198"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634.07</w:t>
            </w:r>
          </w:p>
        </w:tc>
        <w:tc>
          <w:tcPr>
            <w:tcW w:w="1276" w:type="dxa"/>
            <w:shd w:val="clear" w:color="auto" w:fill="auto"/>
            <w:noWrap/>
            <w:vAlign w:val="center"/>
            <w:hideMark/>
          </w:tcPr>
          <w:p w14:paraId="004EA721"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288.55</w:t>
            </w:r>
          </w:p>
        </w:tc>
        <w:tc>
          <w:tcPr>
            <w:tcW w:w="1842" w:type="dxa"/>
            <w:shd w:val="clear" w:color="auto" w:fill="auto"/>
            <w:noWrap/>
            <w:vAlign w:val="center"/>
            <w:hideMark/>
          </w:tcPr>
          <w:p w14:paraId="646E4779" w14:textId="77777777" w:rsidR="00067CBE" w:rsidRPr="00067CBE" w:rsidRDefault="00067CBE" w:rsidP="00067CBE">
            <w:pPr>
              <w:spacing w:line="276" w:lineRule="auto"/>
              <w:rPr>
                <w:rFonts w:asciiTheme="minorHAnsi" w:hAnsiTheme="minorHAnsi" w:cstheme="minorHAnsi"/>
                <w:sz w:val="22"/>
                <w:szCs w:val="22"/>
              </w:rPr>
            </w:pPr>
            <w:r w:rsidRPr="00067CBE">
              <w:rPr>
                <w:rFonts w:asciiTheme="minorHAnsi" w:hAnsiTheme="minorHAnsi" w:cstheme="minorHAnsi"/>
                <w:sz w:val="22"/>
                <w:szCs w:val="22"/>
              </w:rPr>
              <w:t>1528.97 × 16 = 24463.52</w:t>
            </w:r>
          </w:p>
        </w:tc>
        <w:tc>
          <w:tcPr>
            <w:tcW w:w="1276" w:type="dxa"/>
            <w:shd w:val="clear" w:color="auto" w:fill="auto"/>
            <w:noWrap/>
            <w:vAlign w:val="center"/>
            <w:hideMark/>
          </w:tcPr>
          <w:p w14:paraId="75B8C66C"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25386.14</w:t>
            </w:r>
          </w:p>
        </w:tc>
        <w:tc>
          <w:tcPr>
            <w:tcW w:w="1134" w:type="dxa"/>
            <w:shd w:val="clear" w:color="auto" w:fill="auto"/>
            <w:noWrap/>
            <w:vAlign w:val="center"/>
            <w:hideMark/>
          </w:tcPr>
          <w:p w14:paraId="4CA100D0" w14:textId="77777777" w:rsidR="00067CBE" w:rsidRPr="00067CBE" w:rsidRDefault="00067CBE" w:rsidP="00067CBE">
            <w:pPr>
              <w:spacing w:line="276" w:lineRule="auto"/>
              <w:jc w:val="center"/>
              <w:rPr>
                <w:rFonts w:asciiTheme="minorHAnsi" w:hAnsiTheme="minorHAnsi" w:cstheme="minorHAnsi"/>
                <w:sz w:val="22"/>
                <w:szCs w:val="22"/>
              </w:rPr>
            </w:pPr>
            <w:r w:rsidRPr="00067CBE">
              <w:rPr>
                <w:rFonts w:asciiTheme="minorHAnsi" w:hAnsiTheme="minorHAnsi" w:cstheme="minorHAnsi"/>
                <w:sz w:val="22"/>
                <w:szCs w:val="22"/>
              </w:rPr>
              <w:t>SQM</w:t>
            </w:r>
          </w:p>
        </w:tc>
      </w:tr>
    </w:tbl>
    <w:p w14:paraId="10CE792A" w14:textId="23230B28" w:rsidR="00067CBE" w:rsidRDefault="00882C1D" w:rsidP="00882C1D">
      <w:pPr>
        <w:pStyle w:val="ListParagraph"/>
        <w:tabs>
          <w:tab w:val="left" w:pos="9781"/>
        </w:tabs>
        <w:autoSpaceDE w:val="0"/>
        <w:autoSpaceDN w:val="0"/>
        <w:adjustRightInd w:val="0"/>
        <w:spacing w:line="276" w:lineRule="auto"/>
        <w:ind w:left="426" w:right="142"/>
        <w:jc w:val="right"/>
        <w:rPr>
          <w:rFonts w:ascii="Arial" w:eastAsia="Calibri" w:hAnsi="Arial" w:cs="Arial"/>
          <w:bCs/>
          <w:sz w:val="22"/>
          <w:szCs w:val="22"/>
        </w:rPr>
      </w:pPr>
      <w:r w:rsidRPr="00882C1D">
        <w:rPr>
          <w:rFonts w:asciiTheme="minorHAnsi" w:hAnsiTheme="minorHAnsi" w:cstheme="minorHAnsi"/>
          <w:b/>
          <w:sz w:val="20"/>
        </w:rPr>
        <w:t xml:space="preserve">Sources: </w:t>
      </w:r>
      <w:r>
        <w:rPr>
          <w:rFonts w:asciiTheme="minorHAnsi" w:hAnsiTheme="minorHAnsi" w:cstheme="minorHAnsi"/>
          <w:sz w:val="20"/>
        </w:rPr>
        <w:t>Cost Estimates shared by client.</w:t>
      </w:r>
    </w:p>
    <w:p w14:paraId="5C0AF621" w14:textId="5DDBF509" w:rsidR="00067CBE" w:rsidRDefault="002D672D" w:rsidP="00882C1D">
      <w:pPr>
        <w:pStyle w:val="ListParagraph"/>
        <w:tabs>
          <w:tab w:val="left" w:pos="9781"/>
        </w:tabs>
        <w:autoSpaceDE w:val="0"/>
        <w:autoSpaceDN w:val="0"/>
        <w:adjustRightInd w:val="0"/>
        <w:spacing w:before="240" w:after="240" w:line="360" w:lineRule="auto"/>
        <w:ind w:left="426" w:right="142"/>
        <w:jc w:val="both"/>
        <w:rPr>
          <w:rFonts w:ascii="Arial" w:eastAsia="Calibri" w:hAnsi="Arial" w:cs="Arial"/>
          <w:bCs/>
          <w:sz w:val="22"/>
          <w:szCs w:val="22"/>
        </w:rPr>
      </w:pPr>
      <w:r>
        <w:rPr>
          <w:rFonts w:ascii="Arial" w:eastAsia="Calibri" w:hAnsi="Arial" w:cs="Arial"/>
          <w:bCs/>
          <w:sz w:val="22"/>
          <w:szCs w:val="22"/>
        </w:rPr>
        <w:t>Block B</w:t>
      </w:r>
      <w:r w:rsidR="00067CBE" w:rsidRPr="00067CBE">
        <w:rPr>
          <w:rFonts w:ascii="Arial" w:eastAsia="Calibri" w:hAnsi="Arial" w:cs="Arial"/>
          <w:bCs/>
          <w:sz w:val="22"/>
          <w:szCs w:val="22"/>
        </w:rPr>
        <w:t xml:space="preserve"> comprises a basement, stilt, and 16 typical floors, with quantities reflecting a high-rise design typology. Major structural components like RCC (7,707.74 CUM) and reinforcement (12,101.47 QTL) indicate a strong structural frame. Finishes such as plastering (12 mm: 18,455.92 SQM; 15 mm: 71,833.84 SQM) and flooring (21,877.19 SQM) show uniformity across levels, supporting modular planning. Substructure work (earthwork, filling, PCC) is basement-focused, while façade and joinery items (tiles: 25,386.14 SQM; windows/doors: ~2,000 SQM each) reflect modern architectural treatment. Overall, the BOQ indicates efficient quantity distribution and repeatability, aiding both cost control and execution.</w:t>
      </w:r>
    </w:p>
    <w:tbl>
      <w:tblPr>
        <w:tblW w:w="9355"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1559"/>
        <w:gridCol w:w="1276"/>
        <w:gridCol w:w="1276"/>
        <w:gridCol w:w="1842"/>
        <w:gridCol w:w="1276"/>
        <w:gridCol w:w="1134"/>
      </w:tblGrid>
      <w:tr w:rsidR="00D57966" w:rsidRPr="00D57966" w14:paraId="6823012F" w14:textId="77777777" w:rsidTr="00D57966">
        <w:trPr>
          <w:trHeight w:val="255"/>
        </w:trPr>
        <w:tc>
          <w:tcPr>
            <w:tcW w:w="9355" w:type="dxa"/>
            <w:gridSpan w:val="7"/>
            <w:shd w:val="clear" w:color="auto" w:fill="002060"/>
            <w:noWrap/>
            <w:vAlign w:val="center"/>
            <w:hideMark/>
          </w:tcPr>
          <w:p w14:paraId="19D3A9BA" w14:textId="6D3192E4" w:rsidR="00D57966" w:rsidRPr="00D57966" w:rsidRDefault="00D57966" w:rsidP="00D57966">
            <w:pPr>
              <w:spacing w:line="276" w:lineRule="auto"/>
              <w:jc w:val="center"/>
              <w:rPr>
                <w:rFonts w:asciiTheme="minorHAnsi" w:hAnsiTheme="minorHAnsi" w:cstheme="minorHAnsi"/>
                <w:b/>
                <w:sz w:val="22"/>
                <w:szCs w:val="22"/>
              </w:rPr>
            </w:pPr>
            <w:r w:rsidRPr="00D57966">
              <w:rPr>
                <w:rFonts w:asciiTheme="minorHAnsi" w:hAnsiTheme="minorHAnsi" w:cstheme="minorHAnsi"/>
                <w:b/>
                <w:sz w:val="22"/>
                <w:szCs w:val="22"/>
              </w:rPr>
              <w:t xml:space="preserve">BOQ Quantity Summary – Block </w:t>
            </w:r>
            <w:r w:rsidR="002D672D">
              <w:rPr>
                <w:rFonts w:asciiTheme="minorHAnsi" w:hAnsiTheme="minorHAnsi" w:cstheme="minorHAnsi"/>
                <w:b/>
                <w:sz w:val="22"/>
                <w:szCs w:val="22"/>
              </w:rPr>
              <w:t>C</w:t>
            </w:r>
          </w:p>
        </w:tc>
      </w:tr>
      <w:tr w:rsidR="00D57966" w:rsidRPr="00D57966" w14:paraId="6A5DF689" w14:textId="77777777" w:rsidTr="00D57966">
        <w:trPr>
          <w:trHeight w:val="255"/>
        </w:trPr>
        <w:tc>
          <w:tcPr>
            <w:tcW w:w="992" w:type="dxa"/>
            <w:shd w:val="clear" w:color="auto" w:fill="C6D9F1" w:themeFill="text2" w:themeFillTint="33"/>
            <w:noWrap/>
            <w:vAlign w:val="center"/>
            <w:hideMark/>
          </w:tcPr>
          <w:p w14:paraId="3EBC0489" w14:textId="77777777" w:rsidR="00D57966" w:rsidRPr="00D57966" w:rsidRDefault="00D57966" w:rsidP="00D57966">
            <w:pPr>
              <w:spacing w:line="276" w:lineRule="auto"/>
              <w:jc w:val="center"/>
              <w:rPr>
                <w:rFonts w:asciiTheme="minorHAnsi" w:hAnsiTheme="minorHAnsi" w:cstheme="minorHAnsi"/>
                <w:b/>
                <w:sz w:val="22"/>
                <w:szCs w:val="22"/>
              </w:rPr>
            </w:pPr>
            <w:r w:rsidRPr="00D57966">
              <w:rPr>
                <w:rFonts w:asciiTheme="minorHAnsi" w:hAnsiTheme="minorHAnsi" w:cstheme="minorHAnsi"/>
                <w:b/>
                <w:sz w:val="22"/>
                <w:szCs w:val="22"/>
              </w:rPr>
              <w:t>S. No.</w:t>
            </w:r>
          </w:p>
        </w:tc>
        <w:tc>
          <w:tcPr>
            <w:tcW w:w="1559" w:type="dxa"/>
            <w:shd w:val="clear" w:color="auto" w:fill="C6D9F1" w:themeFill="text2" w:themeFillTint="33"/>
            <w:noWrap/>
            <w:vAlign w:val="center"/>
            <w:hideMark/>
          </w:tcPr>
          <w:p w14:paraId="4E06D682" w14:textId="77777777" w:rsidR="00D57966" w:rsidRPr="00D57966" w:rsidRDefault="00D57966" w:rsidP="00D57966">
            <w:pPr>
              <w:spacing w:line="276" w:lineRule="auto"/>
              <w:jc w:val="center"/>
              <w:rPr>
                <w:rFonts w:asciiTheme="minorHAnsi" w:hAnsiTheme="minorHAnsi" w:cstheme="minorHAnsi"/>
                <w:b/>
                <w:sz w:val="22"/>
                <w:szCs w:val="22"/>
              </w:rPr>
            </w:pPr>
            <w:r w:rsidRPr="00D57966">
              <w:rPr>
                <w:rFonts w:asciiTheme="minorHAnsi" w:hAnsiTheme="minorHAnsi" w:cstheme="minorHAnsi"/>
                <w:b/>
                <w:sz w:val="22"/>
                <w:szCs w:val="22"/>
              </w:rPr>
              <w:t>Item of Work</w:t>
            </w:r>
          </w:p>
        </w:tc>
        <w:tc>
          <w:tcPr>
            <w:tcW w:w="1276" w:type="dxa"/>
            <w:shd w:val="clear" w:color="auto" w:fill="C6D9F1" w:themeFill="text2" w:themeFillTint="33"/>
            <w:noWrap/>
            <w:vAlign w:val="center"/>
            <w:hideMark/>
          </w:tcPr>
          <w:p w14:paraId="776011CA" w14:textId="77777777" w:rsidR="00D57966" w:rsidRPr="00D57966" w:rsidRDefault="00D57966" w:rsidP="00D57966">
            <w:pPr>
              <w:spacing w:line="276" w:lineRule="auto"/>
              <w:jc w:val="center"/>
              <w:rPr>
                <w:rFonts w:asciiTheme="minorHAnsi" w:hAnsiTheme="minorHAnsi" w:cstheme="minorHAnsi"/>
                <w:b/>
                <w:sz w:val="22"/>
                <w:szCs w:val="22"/>
              </w:rPr>
            </w:pPr>
            <w:r w:rsidRPr="00D57966">
              <w:rPr>
                <w:rFonts w:asciiTheme="minorHAnsi" w:hAnsiTheme="minorHAnsi" w:cstheme="minorHAnsi"/>
                <w:b/>
                <w:sz w:val="22"/>
                <w:szCs w:val="22"/>
              </w:rPr>
              <w:t>Basement Floor</w:t>
            </w:r>
          </w:p>
        </w:tc>
        <w:tc>
          <w:tcPr>
            <w:tcW w:w="1276" w:type="dxa"/>
            <w:shd w:val="clear" w:color="auto" w:fill="C6D9F1" w:themeFill="text2" w:themeFillTint="33"/>
            <w:noWrap/>
            <w:vAlign w:val="center"/>
            <w:hideMark/>
          </w:tcPr>
          <w:p w14:paraId="3B97670C" w14:textId="77777777" w:rsidR="00D57966" w:rsidRPr="00D57966" w:rsidRDefault="00D57966" w:rsidP="00D57966">
            <w:pPr>
              <w:spacing w:line="276" w:lineRule="auto"/>
              <w:jc w:val="center"/>
              <w:rPr>
                <w:rFonts w:asciiTheme="minorHAnsi" w:hAnsiTheme="minorHAnsi" w:cstheme="minorHAnsi"/>
                <w:b/>
                <w:sz w:val="22"/>
                <w:szCs w:val="22"/>
              </w:rPr>
            </w:pPr>
            <w:r w:rsidRPr="00D57966">
              <w:rPr>
                <w:rFonts w:asciiTheme="minorHAnsi" w:hAnsiTheme="minorHAnsi" w:cstheme="minorHAnsi"/>
                <w:b/>
                <w:sz w:val="22"/>
                <w:szCs w:val="22"/>
              </w:rPr>
              <w:t>Stilt Floor</w:t>
            </w:r>
          </w:p>
        </w:tc>
        <w:tc>
          <w:tcPr>
            <w:tcW w:w="1842" w:type="dxa"/>
            <w:shd w:val="clear" w:color="auto" w:fill="C6D9F1" w:themeFill="text2" w:themeFillTint="33"/>
            <w:noWrap/>
            <w:vAlign w:val="center"/>
            <w:hideMark/>
          </w:tcPr>
          <w:p w14:paraId="3A590A28" w14:textId="4B840306" w:rsidR="00D57966" w:rsidRPr="00D57966" w:rsidRDefault="00D57966" w:rsidP="00D57966">
            <w:pPr>
              <w:spacing w:line="276" w:lineRule="auto"/>
              <w:jc w:val="center"/>
              <w:rPr>
                <w:rFonts w:asciiTheme="minorHAnsi" w:hAnsiTheme="minorHAnsi" w:cstheme="minorHAnsi"/>
                <w:b/>
                <w:sz w:val="22"/>
                <w:szCs w:val="22"/>
              </w:rPr>
            </w:pPr>
            <w:r w:rsidRPr="00D57966">
              <w:rPr>
                <w:rFonts w:asciiTheme="minorHAnsi" w:hAnsiTheme="minorHAnsi" w:cstheme="minorHAnsi"/>
                <w:b/>
                <w:sz w:val="22"/>
                <w:szCs w:val="22"/>
              </w:rPr>
              <w:t>Typical Floor Qty</w:t>
            </w:r>
            <w:r>
              <w:rPr>
                <w:rFonts w:asciiTheme="minorHAnsi" w:hAnsiTheme="minorHAnsi" w:cstheme="minorHAnsi"/>
                <w:b/>
                <w:sz w:val="22"/>
                <w:szCs w:val="22"/>
              </w:rPr>
              <w:t>.</w:t>
            </w:r>
            <w:r w:rsidRPr="00D57966">
              <w:rPr>
                <w:rFonts w:asciiTheme="minorHAnsi" w:hAnsiTheme="minorHAnsi" w:cstheme="minorHAnsi"/>
                <w:b/>
                <w:sz w:val="22"/>
                <w:szCs w:val="22"/>
              </w:rPr>
              <w:t xml:space="preserve"> (1st to 16th)</w:t>
            </w:r>
          </w:p>
        </w:tc>
        <w:tc>
          <w:tcPr>
            <w:tcW w:w="1276" w:type="dxa"/>
            <w:shd w:val="clear" w:color="auto" w:fill="C6D9F1" w:themeFill="text2" w:themeFillTint="33"/>
            <w:noWrap/>
            <w:vAlign w:val="center"/>
            <w:hideMark/>
          </w:tcPr>
          <w:p w14:paraId="04E76F5C" w14:textId="2274E9D4" w:rsidR="00D57966" w:rsidRPr="00D57966" w:rsidRDefault="00D57966" w:rsidP="00D57966">
            <w:pPr>
              <w:spacing w:line="276" w:lineRule="auto"/>
              <w:jc w:val="center"/>
              <w:rPr>
                <w:rFonts w:asciiTheme="minorHAnsi" w:hAnsiTheme="minorHAnsi" w:cstheme="minorHAnsi"/>
                <w:b/>
                <w:sz w:val="22"/>
                <w:szCs w:val="22"/>
              </w:rPr>
            </w:pPr>
            <w:r w:rsidRPr="00D57966">
              <w:rPr>
                <w:rFonts w:asciiTheme="minorHAnsi" w:hAnsiTheme="minorHAnsi" w:cstheme="minorHAnsi"/>
                <w:b/>
                <w:sz w:val="22"/>
                <w:szCs w:val="22"/>
              </w:rPr>
              <w:t>Total Qty</w:t>
            </w:r>
            <w:r>
              <w:rPr>
                <w:rFonts w:asciiTheme="minorHAnsi" w:hAnsiTheme="minorHAnsi" w:cstheme="minorHAnsi"/>
                <w:b/>
                <w:sz w:val="22"/>
                <w:szCs w:val="22"/>
              </w:rPr>
              <w:t>.</w:t>
            </w:r>
          </w:p>
        </w:tc>
        <w:tc>
          <w:tcPr>
            <w:tcW w:w="1134" w:type="dxa"/>
            <w:shd w:val="clear" w:color="auto" w:fill="C6D9F1" w:themeFill="text2" w:themeFillTint="33"/>
            <w:noWrap/>
            <w:vAlign w:val="center"/>
            <w:hideMark/>
          </w:tcPr>
          <w:p w14:paraId="3DA7D332" w14:textId="77777777" w:rsidR="00D57966" w:rsidRPr="00D57966" w:rsidRDefault="00D57966" w:rsidP="00D57966">
            <w:pPr>
              <w:spacing w:line="276" w:lineRule="auto"/>
              <w:jc w:val="center"/>
              <w:rPr>
                <w:rFonts w:asciiTheme="minorHAnsi" w:hAnsiTheme="minorHAnsi" w:cstheme="minorHAnsi"/>
                <w:b/>
                <w:sz w:val="22"/>
                <w:szCs w:val="22"/>
              </w:rPr>
            </w:pPr>
            <w:r w:rsidRPr="00D57966">
              <w:rPr>
                <w:rFonts w:asciiTheme="minorHAnsi" w:hAnsiTheme="minorHAnsi" w:cstheme="minorHAnsi"/>
                <w:b/>
                <w:sz w:val="22"/>
                <w:szCs w:val="22"/>
              </w:rPr>
              <w:t>Unit</w:t>
            </w:r>
          </w:p>
        </w:tc>
      </w:tr>
      <w:tr w:rsidR="00D57966" w:rsidRPr="00D57966" w14:paraId="27A88CE6" w14:textId="77777777" w:rsidTr="00D57966">
        <w:trPr>
          <w:trHeight w:val="255"/>
        </w:trPr>
        <w:tc>
          <w:tcPr>
            <w:tcW w:w="992" w:type="dxa"/>
            <w:shd w:val="clear" w:color="auto" w:fill="auto"/>
            <w:noWrap/>
            <w:vAlign w:val="center"/>
            <w:hideMark/>
          </w:tcPr>
          <w:p w14:paraId="31C7C9A6"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1</w:t>
            </w:r>
          </w:p>
        </w:tc>
        <w:tc>
          <w:tcPr>
            <w:tcW w:w="1559" w:type="dxa"/>
            <w:shd w:val="clear" w:color="auto" w:fill="auto"/>
            <w:noWrap/>
            <w:vAlign w:val="center"/>
            <w:hideMark/>
          </w:tcPr>
          <w:p w14:paraId="588FC403" w14:textId="77777777" w:rsidR="00D57966" w:rsidRPr="00D57966" w:rsidRDefault="00D57966" w:rsidP="00D57966">
            <w:pPr>
              <w:spacing w:line="276" w:lineRule="auto"/>
              <w:rPr>
                <w:rFonts w:asciiTheme="minorHAnsi" w:hAnsiTheme="minorHAnsi" w:cstheme="minorHAnsi"/>
                <w:sz w:val="22"/>
                <w:szCs w:val="22"/>
              </w:rPr>
            </w:pPr>
            <w:r w:rsidRPr="00D57966">
              <w:rPr>
                <w:rFonts w:asciiTheme="minorHAnsi" w:hAnsiTheme="minorHAnsi" w:cstheme="minorHAnsi"/>
                <w:sz w:val="22"/>
                <w:szCs w:val="22"/>
              </w:rPr>
              <w:t>Earth Work</w:t>
            </w:r>
          </w:p>
        </w:tc>
        <w:tc>
          <w:tcPr>
            <w:tcW w:w="1276" w:type="dxa"/>
            <w:shd w:val="clear" w:color="auto" w:fill="auto"/>
            <w:noWrap/>
            <w:vAlign w:val="center"/>
            <w:hideMark/>
          </w:tcPr>
          <w:p w14:paraId="1E5F97B6"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2408.84</w:t>
            </w:r>
          </w:p>
        </w:tc>
        <w:tc>
          <w:tcPr>
            <w:tcW w:w="1276" w:type="dxa"/>
            <w:shd w:val="clear" w:color="auto" w:fill="auto"/>
            <w:noWrap/>
            <w:vAlign w:val="center"/>
            <w:hideMark/>
          </w:tcPr>
          <w:p w14:paraId="544BD4D1"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0</w:t>
            </w:r>
          </w:p>
        </w:tc>
        <w:tc>
          <w:tcPr>
            <w:tcW w:w="1842" w:type="dxa"/>
            <w:shd w:val="clear" w:color="auto" w:fill="auto"/>
            <w:noWrap/>
            <w:vAlign w:val="center"/>
            <w:hideMark/>
          </w:tcPr>
          <w:p w14:paraId="7C303C80" w14:textId="77777777" w:rsidR="00D57966" w:rsidRPr="00D57966" w:rsidRDefault="00D57966" w:rsidP="00D57966">
            <w:pPr>
              <w:spacing w:line="276" w:lineRule="auto"/>
              <w:rPr>
                <w:rFonts w:asciiTheme="minorHAnsi" w:hAnsiTheme="minorHAnsi" w:cstheme="minorHAnsi"/>
                <w:sz w:val="22"/>
                <w:szCs w:val="22"/>
              </w:rPr>
            </w:pPr>
            <w:r w:rsidRPr="00D57966">
              <w:rPr>
                <w:rFonts w:asciiTheme="minorHAnsi" w:hAnsiTheme="minorHAnsi" w:cstheme="minorHAnsi"/>
                <w:sz w:val="22"/>
                <w:szCs w:val="22"/>
              </w:rPr>
              <w:t>0.00 × 16 = 0.00</w:t>
            </w:r>
          </w:p>
        </w:tc>
        <w:tc>
          <w:tcPr>
            <w:tcW w:w="1276" w:type="dxa"/>
            <w:shd w:val="clear" w:color="auto" w:fill="auto"/>
            <w:noWrap/>
            <w:vAlign w:val="center"/>
            <w:hideMark/>
          </w:tcPr>
          <w:p w14:paraId="618DEDE3"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2408.84</w:t>
            </w:r>
          </w:p>
        </w:tc>
        <w:tc>
          <w:tcPr>
            <w:tcW w:w="1134" w:type="dxa"/>
            <w:shd w:val="clear" w:color="auto" w:fill="auto"/>
            <w:noWrap/>
            <w:vAlign w:val="center"/>
            <w:hideMark/>
          </w:tcPr>
          <w:p w14:paraId="1CEC132E"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CUM</w:t>
            </w:r>
          </w:p>
        </w:tc>
      </w:tr>
      <w:tr w:rsidR="00D57966" w:rsidRPr="00D57966" w14:paraId="7C6B869C" w14:textId="77777777" w:rsidTr="00D57966">
        <w:trPr>
          <w:trHeight w:val="255"/>
        </w:trPr>
        <w:tc>
          <w:tcPr>
            <w:tcW w:w="992" w:type="dxa"/>
            <w:shd w:val="clear" w:color="auto" w:fill="auto"/>
            <w:noWrap/>
            <w:vAlign w:val="center"/>
            <w:hideMark/>
          </w:tcPr>
          <w:p w14:paraId="08322E72"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2</w:t>
            </w:r>
          </w:p>
        </w:tc>
        <w:tc>
          <w:tcPr>
            <w:tcW w:w="1559" w:type="dxa"/>
            <w:shd w:val="clear" w:color="auto" w:fill="auto"/>
            <w:noWrap/>
            <w:vAlign w:val="center"/>
            <w:hideMark/>
          </w:tcPr>
          <w:p w14:paraId="082C8B8E" w14:textId="77777777" w:rsidR="00D57966" w:rsidRPr="00D57966" w:rsidRDefault="00D57966" w:rsidP="00D57966">
            <w:pPr>
              <w:spacing w:line="276" w:lineRule="auto"/>
              <w:rPr>
                <w:rFonts w:asciiTheme="minorHAnsi" w:hAnsiTheme="minorHAnsi" w:cstheme="minorHAnsi"/>
                <w:sz w:val="22"/>
                <w:szCs w:val="22"/>
              </w:rPr>
            </w:pPr>
            <w:r w:rsidRPr="00D57966">
              <w:rPr>
                <w:rFonts w:asciiTheme="minorHAnsi" w:hAnsiTheme="minorHAnsi" w:cstheme="minorHAnsi"/>
                <w:sz w:val="22"/>
                <w:szCs w:val="22"/>
              </w:rPr>
              <w:t>Earth Filling</w:t>
            </w:r>
          </w:p>
        </w:tc>
        <w:tc>
          <w:tcPr>
            <w:tcW w:w="1276" w:type="dxa"/>
            <w:shd w:val="clear" w:color="auto" w:fill="auto"/>
            <w:noWrap/>
            <w:vAlign w:val="center"/>
            <w:hideMark/>
          </w:tcPr>
          <w:p w14:paraId="2FF28CA5"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1389.97</w:t>
            </w:r>
          </w:p>
        </w:tc>
        <w:tc>
          <w:tcPr>
            <w:tcW w:w="1276" w:type="dxa"/>
            <w:shd w:val="clear" w:color="auto" w:fill="auto"/>
            <w:noWrap/>
            <w:vAlign w:val="center"/>
            <w:hideMark/>
          </w:tcPr>
          <w:p w14:paraId="070A696A"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0</w:t>
            </w:r>
          </w:p>
        </w:tc>
        <w:tc>
          <w:tcPr>
            <w:tcW w:w="1842" w:type="dxa"/>
            <w:shd w:val="clear" w:color="auto" w:fill="auto"/>
            <w:noWrap/>
            <w:vAlign w:val="center"/>
            <w:hideMark/>
          </w:tcPr>
          <w:p w14:paraId="357AC852" w14:textId="77777777" w:rsidR="00D57966" w:rsidRPr="00D57966" w:rsidRDefault="00D57966" w:rsidP="00D57966">
            <w:pPr>
              <w:spacing w:line="276" w:lineRule="auto"/>
              <w:rPr>
                <w:rFonts w:asciiTheme="minorHAnsi" w:hAnsiTheme="minorHAnsi" w:cstheme="minorHAnsi"/>
                <w:sz w:val="22"/>
                <w:szCs w:val="22"/>
              </w:rPr>
            </w:pPr>
            <w:r w:rsidRPr="00D57966">
              <w:rPr>
                <w:rFonts w:asciiTheme="minorHAnsi" w:hAnsiTheme="minorHAnsi" w:cstheme="minorHAnsi"/>
                <w:sz w:val="22"/>
                <w:szCs w:val="22"/>
              </w:rPr>
              <w:t>0.00 × 16 = 0.00</w:t>
            </w:r>
          </w:p>
        </w:tc>
        <w:tc>
          <w:tcPr>
            <w:tcW w:w="1276" w:type="dxa"/>
            <w:shd w:val="clear" w:color="auto" w:fill="auto"/>
            <w:noWrap/>
            <w:vAlign w:val="center"/>
            <w:hideMark/>
          </w:tcPr>
          <w:p w14:paraId="4263D033"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1389.97</w:t>
            </w:r>
          </w:p>
        </w:tc>
        <w:tc>
          <w:tcPr>
            <w:tcW w:w="1134" w:type="dxa"/>
            <w:shd w:val="clear" w:color="auto" w:fill="auto"/>
            <w:noWrap/>
            <w:vAlign w:val="center"/>
            <w:hideMark/>
          </w:tcPr>
          <w:p w14:paraId="0A370946"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CUM</w:t>
            </w:r>
          </w:p>
        </w:tc>
      </w:tr>
      <w:tr w:rsidR="00D57966" w:rsidRPr="00D57966" w14:paraId="22C49867" w14:textId="77777777" w:rsidTr="00D57966">
        <w:trPr>
          <w:trHeight w:val="255"/>
        </w:trPr>
        <w:tc>
          <w:tcPr>
            <w:tcW w:w="992" w:type="dxa"/>
            <w:shd w:val="clear" w:color="auto" w:fill="auto"/>
            <w:noWrap/>
            <w:vAlign w:val="center"/>
            <w:hideMark/>
          </w:tcPr>
          <w:p w14:paraId="44181A1D"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3</w:t>
            </w:r>
          </w:p>
        </w:tc>
        <w:tc>
          <w:tcPr>
            <w:tcW w:w="1559" w:type="dxa"/>
            <w:shd w:val="clear" w:color="auto" w:fill="auto"/>
            <w:noWrap/>
            <w:vAlign w:val="center"/>
            <w:hideMark/>
          </w:tcPr>
          <w:p w14:paraId="6BAEA5B8" w14:textId="77777777" w:rsidR="00D57966" w:rsidRPr="00D57966" w:rsidRDefault="00D57966" w:rsidP="00D57966">
            <w:pPr>
              <w:spacing w:line="276" w:lineRule="auto"/>
              <w:rPr>
                <w:rFonts w:asciiTheme="minorHAnsi" w:hAnsiTheme="minorHAnsi" w:cstheme="minorHAnsi"/>
                <w:sz w:val="22"/>
                <w:szCs w:val="22"/>
              </w:rPr>
            </w:pPr>
            <w:r w:rsidRPr="00D57966">
              <w:rPr>
                <w:rFonts w:asciiTheme="minorHAnsi" w:hAnsiTheme="minorHAnsi" w:cstheme="minorHAnsi"/>
                <w:sz w:val="22"/>
                <w:szCs w:val="22"/>
              </w:rPr>
              <w:t>Sand Filling</w:t>
            </w:r>
          </w:p>
        </w:tc>
        <w:tc>
          <w:tcPr>
            <w:tcW w:w="1276" w:type="dxa"/>
            <w:shd w:val="clear" w:color="auto" w:fill="auto"/>
            <w:noWrap/>
            <w:vAlign w:val="center"/>
            <w:hideMark/>
          </w:tcPr>
          <w:p w14:paraId="26188639"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278</w:t>
            </w:r>
          </w:p>
        </w:tc>
        <w:tc>
          <w:tcPr>
            <w:tcW w:w="1276" w:type="dxa"/>
            <w:shd w:val="clear" w:color="auto" w:fill="auto"/>
            <w:noWrap/>
            <w:vAlign w:val="center"/>
            <w:hideMark/>
          </w:tcPr>
          <w:p w14:paraId="15E1EE49"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0</w:t>
            </w:r>
          </w:p>
        </w:tc>
        <w:tc>
          <w:tcPr>
            <w:tcW w:w="1842" w:type="dxa"/>
            <w:shd w:val="clear" w:color="auto" w:fill="auto"/>
            <w:noWrap/>
            <w:vAlign w:val="center"/>
            <w:hideMark/>
          </w:tcPr>
          <w:p w14:paraId="177F1521" w14:textId="77777777" w:rsidR="00D57966" w:rsidRPr="00D57966" w:rsidRDefault="00D57966" w:rsidP="00D57966">
            <w:pPr>
              <w:spacing w:line="276" w:lineRule="auto"/>
              <w:rPr>
                <w:rFonts w:asciiTheme="minorHAnsi" w:hAnsiTheme="minorHAnsi" w:cstheme="minorHAnsi"/>
                <w:sz w:val="22"/>
                <w:szCs w:val="22"/>
              </w:rPr>
            </w:pPr>
            <w:r w:rsidRPr="00D57966">
              <w:rPr>
                <w:rFonts w:asciiTheme="minorHAnsi" w:hAnsiTheme="minorHAnsi" w:cstheme="minorHAnsi"/>
                <w:sz w:val="22"/>
                <w:szCs w:val="22"/>
              </w:rPr>
              <w:t>0.00 × 16 = 0.00</w:t>
            </w:r>
          </w:p>
        </w:tc>
        <w:tc>
          <w:tcPr>
            <w:tcW w:w="1276" w:type="dxa"/>
            <w:shd w:val="clear" w:color="auto" w:fill="auto"/>
            <w:noWrap/>
            <w:vAlign w:val="center"/>
            <w:hideMark/>
          </w:tcPr>
          <w:p w14:paraId="015A45B8"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278</w:t>
            </w:r>
          </w:p>
        </w:tc>
        <w:tc>
          <w:tcPr>
            <w:tcW w:w="1134" w:type="dxa"/>
            <w:shd w:val="clear" w:color="auto" w:fill="auto"/>
            <w:noWrap/>
            <w:vAlign w:val="center"/>
            <w:hideMark/>
          </w:tcPr>
          <w:p w14:paraId="7F315631"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CUM</w:t>
            </w:r>
          </w:p>
        </w:tc>
      </w:tr>
      <w:tr w:rsidR="00D57966" w:rsidRPr="00D57966" w14:paraId="779E873C" w14:textId="77777777" w:rsidTr="00D57966">
        <w:trPr>
          <w:trHeight w:val="255"/>
        </w:trPr>
        <w:tc>
          <w:tcPr>
            <w:tcW w:w="992" w:type="dxa"/>
            <w:shd w:val="clear" w:color="auto" w:fill="auto"/>
            <w:noWrap/>
            <w:vAlign w:val="center"/>
            <w:hideMark/>
          </w:tcPr>
          <w:p w14:paraId="6B177D82"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4</w:t>
            </w:r>
          </w:p>
        </w:tc>
        <w:tc>
          <w:tcPr>
            <w:tcW w:w="1559" w:type="dxa"/>
            <w:shd w:val="clear" w:color="auto" w:fill="auto"/>
            <w:noWrap/>
            <w:vAlign w:val="center"/>
            <w:hideMark/>
          </w:tcPr>
          <w:p w14:paraId="7F36D91C" w14:textId="77777777" w:rsidR="00D57966" w:rsidRPr="00D57966" w:rsidRDefault="00D57966" w:rsidP="00D57966">
            <w:pPr>
              <w:spacing w:line="276" w:lineRule="auto"/>
              <w:rPr>
                <w:rFonts w:asciiTheme="minorHAnsi" w:hAnsiTheme="minorHAnsi" w:cstheme="minorHAnsi"/>
                <w:sz w:val="22"/>
                <w:szCs w:val="22"/>
              </w:rPr>
            </w:pPr>
            <w:r w:rsidRPr="00D57966">
              <w:rPr>
                <w:rFonts w:asciiTheme="minorHAnsi" w:hAnsiTheme="minorHAnsi" w:cstheme="minorHAnsi"/>
                <w:sz w:val="22"/>
                <w:szCs w:val="22"/>
              </w:rPr>
              <w:t>PCC Work</w:t>
            </w:r>
          </w:p>
        </w:tc>
        <w:tc>
          <w:tcPr>
            <w:tcW w:w="1276" w:type="dxa"/>
            <w:shd w:val="clear" w:color="auto" w:fill="auto"/>
            <w:noWrap/>
            <w:vAlign w:val="center"/>
            <w:hideMark/>
          </w:tcPr>
          <w:p w14:paraId="76341528"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725.47</w:t>
            </w:r>
          </w:p>
        </w:tc>
        <w:tc>
          <w:tcPr>
            <w:tcW w:w="1276" w:type="dxa"/>
            <w:shd w:val="clear" w:color="auto" w:fill="auto"/>
            <w:noWrap/>
            <w:vAlign w:val="center"/>
            <w:hideMark/>
          </w:tcPr>
          <w:p w14:paraId="471CA7D3"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0</w:t>
            </w:r>
          </w:p>
        </w:tc>
        <w:tc>
          <w:tcPr>
            <w:tcW w:w="1842" w:type="dxa"/>
            <w:shd w:val="clear" w:color="auto" w:fill="auto"/>
            <w:noWrap/>
            <w:vAlign w:val="center"/>
            <w:hideMark/>
          </w:tcPr>
          <w:p w14:paraId="315F3314" w14:textId="77777777" w:rsidR="00D57966" w:rsidRPr="00D57966" w:rsidRDefault="00D57966" w:rsidP="00D57966">
            <w:pPr>
              <w:spacing w:line="276" w:lineRule="auto"/>
              <w:rPr>
                <w:rFonts w:asciiTheme="minorHAnsi" w:hAnsiTheme="minorHAnsi" w:cstheme="minorHAnsi"/>
                <w:sz w:val="22"/>
                <w:szCs w:val="22"/>
              </w:rPr>
            </w:pPr>
            <w:r w:rsidRPr="00D57966">
              <w:rPr>
                <w:rFonts w:asciiTheme="minorHAnsi" w:hAnsiTheme="minorHAnsi" w:cstheme="minorHAnsi"/>
                <w:sz w:val="22"/>
                <w:szCs w:val="22"/>
              </w:rPr>
              <w:t>0.00 × 16 = 0.00</w:t>
            </w:r>
          </w:p>
        </w:tc>
        <w:tc>
          <w:tcPr>
            <w:tcW w:w="1276" w:type="dxa"/>
            <w:shd w:val="clear" w:color="auto" w:fill="auto"/>
            <w:noWrap/>
            <w:vAlign w:val="center"/>
            <w:hideMark/>
          </w:tcPr>
          <w:p w14:paraId="2C374F8C"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725.47</w:t>
            </w:r>
          </w:p>
        </w:tc>
        <w:tc>
          <w:tcPr>
            <w:tcW w:w="1134" w:type="dxa"/>
            <w:shd w:val="clear" w:color="auto" w:fill="auto"/>
            <w:noWrap/>
            <w:vAlign w:val="center"/>
            <w:hideMark/>
          </w:tcPr>
          <w:p w14:paraId="60F37A0F"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CUM</w:t>
            </w:r>
          </w:p>
        </w:tc>
      </w:tr>
      <w:tr w:rsidR="00D57966" w:rsidRPr="00D57966" w14:paraId="105C40B6" w14:textId="77777777" w:rsidTr="00D57966">
        <w:trPr>
          <w:trHeight w:val="255"/>
        </w:trPr>
        <w:tc>
          <w:tcPr>
            <w:tcW w:w="992" w:type="dxa"/>
            <w:shd w:val="clear" w:color="auto" w:fill="auto"/>
            <w:noWrap/>
            <w:vAlign w:val="center"/>
            <w:hideMark/>
          </w:tcPr>
          <w:p w14:paraId="17B6F752"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5</w:t>
            </w:r>
          </w:p>
        </w:tc>
        <w:tc>
          <w:tcPr>
            <w:tcW w:w="1559" w:type="dxa"/>
            <w:shd w:val="clear" w:color="auto" w:fill="auto"/>
            <w:noWrap/>
            <w:vAlign w:val="center"/>
            <w:hideMark/>
          </w:tcPr>
          <w:p w14:paraId="613AB544" w14:textId="77777777" w:rsidR="00D57966" w:rsidRPr="00D57966" w:rsidRDefault="00D57966" w:rsidP="00D57966">
            <w:pPr>
              <w:spacing w:line="276" w:lineRule="auto"/>
              <w:rPr>
                <w:rFonts w:asciiTheme="minorHAnsi" w:hAnsiTheme="minorHAnsi" w:cstheme="minorHAnsi"/>
                <w:sz w:val="22"/>
                <w:szCs w:val="22"/>
              </w:rPr>
            </w:pPr>
            <w:r w:rsidRPr="00D57966">
              <w:rPr>
                <w:rFonts w:asciiTheme="minorHAnsi" w:hAnsiTheme="minorHAnsi" w:cstheme="minorHAnsi"/>
                <w:sz w:val="22"/>
                <w:szCs w:val="22"/>
              </w:rPr>
              <w:t>R.C.C</w:t>
            </w:r>
          </w:p>
        </w:tc>
        <w:tc>
          <w:tcPr>
            <w:tcW w:w="1276" w:type="dxa"/>
            <w:shd w:val="clear" w:color="auto" w:fill="auto"/>
            <w:noWrap/>
            <w:vAlign w:val="center"/>
            <w:hideMark/>
          </w:tcPr>
          <w:p w14:paraId="2448DF8D"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1761.71</w:t>
            </w:r>
          </w:p>
        </w:tc>
        <w:tc>
          <w:tcPr>
            <w:tcW w:w="1276" w:type="dxa"/>
            <w:shd w:val="clear" w:color="auto" w:fill="auto"/>
            <w:noWrap/>
            <w:vAlign w:val="center"/>
            <w:hideMark/>
          </w:tcPr>
          <w:p w14:paraId="1AB4E2A4"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424.16</w:t>
            </w:r>
          </w:p>
        </w:tc>
        <w:tc>
          <w:tcPr>
            <w:tcW w:w="1842" w:type="dxa"/>
            <w:shd w:val="clear" w:color="auto" w:fill="auto"/>
            <w:noWrap/>
            <w:vAlign w:val="center"/>
            <w:hideMark/>
          </w:tcPr>
          <w:p w14:paraId="28676CD2" w14:textId="77777777" w:rsidR="00D57966" w:rsidRPr="00D57966" w:rsidRDefault="00D57966" w:rsidP="00D57966">
            <w:pPr>
              <w:spacing w:line="276" w:lineRule="auto"/>
              <w:rPr>
                <w:rFonts w:asciiTheme="minorHAnsi" w:hAnsiTheme="minorHAnsi" w:cstheme="minorHAnsi"/>
                <w:sz w:val="22"/>
                <w:szCs w:val="22"/>
              </w:rPr>
            </w:pPr>
            <w:r w:rsidRPr="00D57966">
              <w:rPr>
                <w:rFonts w:asciiTheme="minorHAnsi" w:hAnsiTheme="minorHAnsi" w:cstheme="minorHAnsi"/>
                <w:sz w:val="22"/>
                <w:szCs w:val="22"/>
              </w:rPr>
              <w:t>349.02 × 16 = 5584.32</w:t>
            </w:r>
          </w:p>
        </w:tc>
        <w:tc>
          <w:tcPr>
            <w:tcW w:w="1276" w:type="dxa"/>
            <w:shd w:val="clear" w:color="auto" w:fill="auto"/>
            <w:noWrap/>
            <w:vAlign w:val="center"/>
            <w:hideMark/>
          </w:tcPr>
          <w:p w14:paraId="22C67375"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7770.19</w:t>
            </w:r>
          </w:p>
        </w:tc>
        <w:tc>
          <w:tcPr>
            <w:tcW w:w="1134" w:type="dxa"/>
            <w:shd w:val="clear" w:color="auto" w:fill="auto"/>
            <w:noWrap/>
            <w:vAlign w:val="center"/>
            <w:hideMark/>
          </w:tcPr>
          <w:p w14:paraId="324807B4"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CUM</w:t>
            </w:r>
          </w:p>
        </w:tc>
      </w:tr>
      <w:tr w:rsidR="00D57966" w:rsidRPr="00D57966" w14:paraId="1030030F" w14:textId="77777777" w:rsidTr="00D57966">
        <w:trPr>
          <w:trHeight w:val="255"/>
        </w:trPr>
        <w:tc>
          <w:tcPr>
            <w:tcW w:w="992" w:type="dxa"/>
            <w:shd w:val="clear" w:color="auto" w:fill="auto"/>
            <w:noWrap/>
            <w:vAlign w:val="center"/>
            <w:hideMark/>
          </w:tcPr>
          <w:p w14:paraId="3E2B420F"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lastRenderedPageBreak/>
              <w:t>6</w:t>
            </w:r>
          </w:p>
        </w:tc>
        <w:tc>
          <w:tcPr>
            <w:tcW w:w="1559" w:type="dxa"/>
            <w:shd w:val="clear" w:color="auto" w:fill="auto"/>
            <w:noWrap/>
            <w:vAlign w:val="center"/>
            <w:hideMark/>
          </w:tcPr>
          <w:p w14:paraId="1C921F47" w14:textId="77777777" w:rsidR="00D57966" w:rsidRPr="00D57966" w:rsidRDefault="00D57966" w:rsidP="00D57966">
            <w:pPr>
              <w:spacing w:line="276" w:lineRule="auto"/>
              <w:rPr>
                <w:rFonts w:asciiTheme="minorHAnsi" w:hAnsiTheme="minorHAnsi" w:cstheme="minorHAnsi"/>
                <w:sz w:val="22"/>
                <w:szCs w:val="22"/>
              </w:rPr>
            </w:pPr>
            <w:r w:rsidRPr="00D57966">
              <w:rPr>
                <w:rFonts w:asciiTheme="minorHAnsi" w:hAnsiTheme="minorHAnsi" w:cstheme="minorHAnsi"/>
                <w:sz w:val="22"/>
                <w:szCs w:val="22"/>
              </w:rPr>
              <w:t>Reinforcement</w:t>
            </w:r>
          </w:p>
        </w:tc>
        <w:tc>
          <w:tcPr>
            <w:tcW w:w="1276" w:type="dxa"/>
            <w:shd w:val="clear" w:color="auto" w:fill="auto"/>
            <w:noWrap/>
            <w:vAlign w:val="center"/>
            <w:hideMark/>
          </w:tcPr>
          <w:p w14:paraId="2CC6BADD"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2765.88</w:t>
            </w:r>
          </w:p>
        </w:tc>
        <w:tc>
          <w:tcPr>
            <w:tcW w:w="1276" w:type="dxa"/>
            <w:shd w:val="clear" w:color="auto" w:fill="auto"/>
            <w:noWrap/>
            <w:vAlign w:val="center"/>
            <w:hideMark/>
          </w:tcPr>
          <w:p w14:paraId="5EFB827B"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665.93</w:t>
            </w:r>
          </w:p>
        </w:tc>
        <w:tc>
          <w:tcPr>
            <w:tcW w:w="1842" w:type="dxa"/>
            <w:shd w:val="clear" w:color="auto" w:fill="auto"/>
            <w:noWrap/>
            <w:vAlign w:val="center"/>
            <w:hideMark/>
          </w:tcPr>
          <w:p w14:paraId="71C98C7C" w14:textId="77777777" w:rsidR="00D57966" w:rsidRPr="00D57966" w:rsidRDefault="00D57966" w:rsidP="00D57966">
            <w:pPr>
              <w:spacing w:line="276" w:lineRule="auto"/>
              <w:rPr>
                <w:rFonts w:asciiTheme="minorHAnsi" w:hAnsiTheme="minorHAnsi" w:cstheme="minorHAnsi"/>
                <w:sz w:val="22"/>
                <w:szCs w:val="22"/>
              </w:rPr>
            </w:pPr>
            <w:r w:rsidRPr="00D57966">
              <w:rPr>
                <w:rFonts w:asciiTheme="minorHAnsi" w:hAnsiTheme="minorHAnsi" w:cstheme="minorHAnsi"/>
                <w:sz w:val="22"/>
                <w:szCs w:val="22"/>
              </w:rPr>
              <w:t>547.97 × 16 = 8767.52</w:t>
            </w:r>
          </w:p>
        </w:tc>
        <w:tc>
          <w:tcPr>
            <w:tcW w:w="1276" w:type="dxa"/>
            <w:shd w:val="clear" w:color="auto" w:fill="auto"/>
            <w:noWrap/>
            <w:vAlign w:val="center"/>
            <w:hideMark/>
          </w:tcPr>
          <w:p w14:paraId="5C1F6F26"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12199.33</w:t>
            </w:r>
          </w:p>
        </w:tc>
        <w:tc>
          <w:tcPr>
            <w:tcW w:w="1134" w:type="dxa"/>
            <w:shd w:val="clear" w:color="auto" w:fill="auto"/>
            <w:noWrap/>
            <w:vAlign w:val="center"/>
            <w:hideMark/>
          </w:tcPr>
          <w:p w14:paraId="3CF7F99E"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QTL</w:t>
            </w:r>
          </w:p>
        </w:tc>
      </w:tr>
      <w:tr w:rsidR="00D57966" w:rsidRPr="00D57966" w14:paraId="56468E64" w14:textId="77777777" w:rsidTr="00D57966">
        <w:trPr>
          <w:trHeight w:val="255"/>
        </w:trPr>
        <w:tc>
          <w:tcPr>
            <w:tcW w:w="992" w:type="dxa"/>
            <w:shd w:val="clear" w:color="auto" w:fill="auto"/>
            <w:noWrap/>
            <w:vAlign w:val="center"/>
            <w:hideMark/>
          </w:tcPr>
          <w:p w14:paraId="1CF21611"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7</w:t>
            </w:r>
          </w:p>
        </w:tc>
        <w:tc>
          <w:tcPr>
            <w:tcW w:w="1559" w:type="dxa"/>
            <w:shd w:val="clear" w:color="auto" w:fill="auto"/>
            <w:noWrap/>
            <w:vAlign w:val="center"/>
            <w:hideMark/>
          </w:tcPr>
          <w:p w14:paraId="0E4545D2" w14:textId="77777777" w:rsidR="00D57966" w:rsidRPr="00D57966" w:rsidRDefault="00D57966" w:rsidP="00D57966">
            <w:pPr>
              <w:spacing w:line="276" w:lineRule="auto"/>
              <w:rPr>
                <w:rFonts w:asciiTheme="minorHAnsi" w:hAnsiTheme="minorHAnsi" w:cstheme="minorHAnsi"/>
                <w:sz w:val="22"/>
                <w:szCs w:val="22"/>
              </w:rPr>
            </w:pPr>
            <w:r w:rsidRPr="00D57966">
              <w:rPr>
                <w:rFonts w:asciiTheme="minorHAnsi" w:hAnsiTheme="minorHAnsi" w:cstheme="minorHAnsi"/>
                <w:sz w:val="22"/>
                <w:szCs w:val="22"/>
              </w:rPr>
              <w:t>B/W in Foundation</w:t>
            </w:r>
          </w:p>
        </w:tc>
        <w:tc>
          <w:tcPr>
            <w:tcW w:w="1276" w:type="dxa"/>
            <w:shd w:val="clear" w:color="auto" w:fill="auto"/>
            <w:noWrap/>
            <w:vAlign w:val="center"/>
            <w:hideMark/>
          </w:tcPr>
          <w:p w14:paraId="1294533F"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394.52</w:t>
            </w:r>
          </w:p>
        </w:tc>
        <w:tc>
          <w:tcPr>
            <w:tcW w:w="1276" w:type="dxa"/>
            <w:shd w:val="clear" w:color="auto" w:fill="auto"/>
            <w:noWrap/>
            <w:vAlign w:val="center"/>
            <w:hideMark/>
          </w:tcPr>
          <w:p w14:paraId="5F4A5613"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0</w:t>
            </w:r>
          </w:p>
        </w:tc>
        <w:tc>
          <w:tcPr>
            <w:tcW w:w="1842" w:type="dxa"/>
            <w:shd w:val="clear" w:color="auto" w:fill="auto"/>
            <w:noWrap/>
            <w:vAlign w:val="center"/>
            <w:hideMark/>
          </w:tcPr>
          <w:p w14:paraId="41D50DF7" w14:textId="77777777" w:rsidR="00D57966" w:rsidRPr="00D57966" w:rsidRDefault="00D57966" w:rsidP="00D57966">
            <w:pPr>
              <w:spacing w:line="276" w:lineRule="auto"/>
              <w:rPr>
                <w:rFonts w:asciiTheme="minorHAnsi" w:hAnsiTheme="minorHAnsi" w:cstheme="minorHAnsi"/>
                <w:sz w:val="22"/>
                <w:szCs w:val="22"/>
              </w:rPr>
            </w:pPr>
            <w:r w:rsidRPr="00D57966">
              <w:rPr>
                <w:rFonts w:asciiTheme="minorHAnsi" w:hAnsiTheme="minorHAnsi" w:cstheme="minorHAnsi"/>
                <w:sz w:val="22"/>
                <w:szCs w:val="22"/>
              </w:rPr>
              <w:t>0.00 × 16 = 0.00</w:t>
            </w:r>
          </w:p>
        </w:tc>
        <w:tc>
          <w:tcPr>
            <w:tcW w:w="1276" w:type="dxa"/>
            <w:shd w:val="clear" w:color="auto" w:fill="auto"/>
            <w:noWrap/>
            <w:vAlign w:val="center"/>
            <w:hideMark/>
          </w:tcPr>
          <w:p w14:paraId="25858843"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394.52</w:t>
            </w:r>
          </w:p>
        </w:tc>
        <w:tc>
          <w:tcPr>
            <w:tcW w:w="1134" w:type="dxa"/>
            <w:shd w:val="clear" w:color="auto" w:fill="auto"/>
            <w:noWrap/>
            <w:vAlign w:val="center"/>
            <w:hideMark/>
          </w:tcPr>
          <w:p w14:paraId="0EC9296A"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CUM</w:t>
            </w:r>
          </w:p>
        </w:tc>
      </w:tr>
      <w:tr w:rsidR="00D57966" w:rsidRPr="00D57966" w14:paraId="13BB3A8D" w14:textId="77777777" w:rsidTr="00D57966">
        <w:trPr>
          <w:trHeight w:val="255"/>
        </w:trPr>
        <w:tc>
          <w:tcPr>
            <w:tcW w:w="992" w:type="dxa"/>
            <w:shd w:val="clear" w:color="auto" w:fill="auto"/>
            <w:noWrap/>
            <w:vAlign w:val="center"/>
            <w:hideMark/>
          </w:tcPr>
          <w:p w14:paraId="6BD165B9"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8</w:t>
            </w:r>
          </w:p>
        </w:tc>
        <w:tc>
          <w:tcPr>
            <w:tcW w:w="1559" w:type="dxa"/>
            <w:shd w:val="clear" w:color="auto" w:fill="auto"/>
            <w:noWrap/>
            <w:vAlign w:val="center"/>
            <w:hideMark/>
          </w:tcPr>
          <w:p w14:paraId="5B384A6A" w14:textId="77777777" w:rsidR="00D57966" w:rsidRPr="00D57966" w:rsidRDefault="00D57966" w:rsidP="00D57966">
            <w:pPr>
              <w:spacing w:line="276" w:lineRule="auto"/>
              <w:rPr>
                <w:rFonts w:asciiTheme="minorHAnsi" w:hAnsiTheme="minorHAnsi" w:cstheme="minorHAnsi"/>
                <w:sz w:val="22"/>
                <w:szCs w:val="22"/>
              </w:rPr>
            </w:pPr>
            <w:r w:rsidRPr="00D57966">
              <w:rPr>
                <w:rFonts w:asciiTheme="minorHAnsi" w:hAnsiTheme="minorHAnsi" w:cstheme="minorHAnsi"/>
                <w:sz w:val="22"/>
                <w:szCs w:val="22"/>
              </w:rPr>
              <w:t>B/W in Superstructure</w:t>
            </w:r>
          </w:p>
        </w:tc>
        <w:tc>
          <w:tcPr>
            <w:tcW w:w="1276" w:type="dxa"/>
            <w:shd w:val="clear" w:color="auto" w:fill="auto"/>
            <w:noWrap/>
            <w:vAlign w:val="center"/>
            <w:hideMark/>
          </w:tcPr>
          <w:p w14:paraId="198BA70B"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150.36</w:t>
            </w:r>
          </w:p>
        </w:tc>
        <w:tc>
          <w:tcPr>
            <w:tcW w:w="1276" w:type="dxa"/>
            <w:shd w:val="clear" w:color="auto" w:fill="auto"/>
            <w:noWrap/>
            <w:vAlign w:val="center"/>
            <w:hideMark/>
          </w:tcPr>
          <w:p w14:paraId="1D93FF01"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65.08</w:t>
            </w:r>
          </w:p>
        </w:tc>
        <w:tc>
          <w:tcPr>
            <w:tcW w:w="1842" w:type="dxa"/>
            <w:shd w:val="clear" w:color="auto" w:fill="auto"/>
            <w:noWrap/>
            <w:vAlign w:val="center"/>
            <w:hideMark/>
          </w:tcPr>
          <w:p w14:paraId="51AA9112" w14:textId="77777777" w:rsidR="00D57966" w:rsidRPr="00D57966" w:rsidRDefault="00D57966" w:rsidP="00D57966">
            <w:pPr>
              <w:spacing w:line="276" w:lineRule="auto"/>
              <w:rPr>
                <w:rFonts w:asciiTheme="minorHAnsi" w:hAnsiTheme="minorHAnsi" w:cstheme="minorHAnsi"/>
                <w:sz w:val="22"/>
                <w:szCs w:val="22"/>
              </w:rPr>
            </w:pPr>
            <w:r w:rsidRPr="00D57966">
              <w:rPr>
                <w:rFonts w:asciiTheme="minorHAnsi" w:hAnsiTheme="minorHAnsi" w:cstheme="minorHAnsi"/>
                <w:sz w:val="22"/>
                <w:szCs w:val="22"/>
              </w:rPr>
              <w:t>332.72 × 16 = 5323.52</w:t>
            </w:r>
          </w:p>
        </w:tc>
        <w:tc>
          <w:tcPr>
            <w:tcW w:w="1276" w:type="dxa"/>
            <w:shd w:val="clear" w:color="auto" w:fill="auto"/>
            <w:noWrap/>
            <w:vAlign w:val="center"/>
            <w:hideMark/>
          </w:tcPr>
          <w:p w14:paraId="178C32DD"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5538.96</w:t>
            </w:r>
          </w:p>
        </w:tc>
        <w:tc>
          <w:tcPr>
            <w:tcW w:w="1134" w:type="dxa"/>
            <w:shd w:val="clear" w:color="auto" w:fill="auto"/>
            <w:noWrap/>
            <w:vAlign w:val="center"/>
            <w:hideMark/>
          </w:tcPr>
          <w:p w14:paraId="7887FB29"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CUM</w:t>
            </w:r>
          </w:p>
        </w:tc>
      </w:tr>
      <w:tr w:rsidR="00D57966" w:rsidRPr="00D57966" w14:paraId="5282D874" w14:textId="77777777" w:rsidTr="00D57966">
        <w:trPr>
          <w:trHeight w:val="255"/>
        </w:trPr>
        <w:tc>
          <w:tcPr>
            <w:tcW w:w="992" w:type="dxa"/>
            <w:shd w:val="clear" w:color="auto" w:fill="auto"/>
            <w:noWrap/>
            <w:vAlign w:val="center"/>
            <w:hideMark/>
          </w:tcPr>
          <w:p w14:paraId="10C1E102"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9</w:t>
            </w:r>
          </w:p>
        </w:tc>
        <w:tc>
          <w:tcPr>
            <w:tcW w:w="1559" w:type="dxa"/>
            <w:shd w:val="clear" w:color="auto" w:fill="auto"/>
            <w:noWrap/>
            <w:vAlign w:val="center"/>
            <w:hideMark/>
          </w:tcPr>
          <w:p w14:paraId="78E1BC86" w14:textId="77777777" w:rsidR="00D57966" w:rsidRPr="00D57966" w:rsidRDefault="00D57966" w:rsidP="00D57966">
            <w:pPr>
              <w:spacing w:line="276" w:lineRule="auto"/>
              <w:rPr>
                <w:rFonts w:asciiTheme="minorHAnsi" w:hAnsiTheme="minorHAnsi" w:cstheme="minorHAnsi"/>
                <w:sz w:val="22"/>
                <w:szCs w:val="22"/>
              </w:rPr>
            </w:pPr>
            <w:r w:rsidRPr="00D57966">
              <w:rPr>
                <w:rFonts w:asciiTheme="minorHAnsi" w:hAnsiTheme="minorHAnsi" w:cstheme="minorHAnsi"/>
                <w:sz w:val="22"/>
                <w:szCs w:val="22"/>
              </w:rPr>
              <w:t>Teak Wood Door Frame</w:t>
            </w:r>
          </w:p>
        </w:tc>
        <w:tc>
          <w:tcPr>
            <w:tcW w:w="1276" w:type="dxa"/>
            <w:shd w:val="clear" w:color="auto" w:fill="auto"/>
            <w:noWrap/>
            <w:vAlign w:val="center"/>
            <w:hideMark/>
          </w:tcPr>
          <w:p w14:paraId="070A66BB"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0.17</w:t>
            </w:r>
          </w:p>
        </w:tc>
        <w:tc>
          <w:tcPr>
            <w:tcW w:w="1276" w:type="dxa"/>
            <w:shd w:val="clear" w:color="auto" w:fill="auto"/>
            <w:noWrap/>
            <w:vAlign w:val="center"/>
            <w:hideMark/>
          </w:tcPr>
          <w:p w14:paraId="3513C5C3"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0.73</w:t>
            </w:r>
          </w:p>
        </w:tc>
        <w:tc>
          <w:tcPr>
            <w:tcW w:w="1842" w:type="dxa"/>
            <w:shd w:val="clear" w:color="auto" w:fill="auto"/>
            <w:noWrap/>
            <w:vAlign w:val="center"/>
            <w:hideMark/>
          </w:tcPr>
          <w:p w14:paraId="52969BA9" w14:textId="77777777" w:rsidR="00D57966" w:rsidRPr="00D57966" w:rsidRDefault="00D57966" w:rsidP="00D57966">
            <w:pPr>
              <w:spacing w:line="276" w:lineRule="auto"/>
              <w:rPr>
                <w:rFonts w:asciiTheme="minorHAnsi" w:hAnsiTheme="minorHAnsi" w:cstheme="minorHAnsi"/>
                <w:sz w:val="22"/>
                <w:szCs w:val="22"/>
              </w:rPr>
            </w:pPr>
            <w:r w:rsidRPr="00D57966">
              <w:rPr>
                <w:rFonts w:asciiTheme="minorHAnsi" w:hAnsiTheme="minorHAnsi" w:cstheme="minorHAnsi"/>
                <w:sz w:val="22"/>
                <w:szCs w:val="22"/>
              </w:rPr>
              <w:t>4.78 × 16 = 76.48</w:t>
            </w:r>
          </w:p>
        </w:tc>
        <w:tc>
          <w:tcPr>
            <w:tcW w:w="1276" w:type="dxa"/>
            <w:shd w:val="clear" w:color="auto" w:fill="auto"/>
            <w:noWrap/>
            <w:vAlign w:val="center"/>
            <w:hideMark/>
          </w:tcPr>
          <w:p w14:paraId="76DE89B8"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77.38</w:t>
            </w:r>
          </w:p>
        </w:tc>
        <w:tc>
          <w:tcPr>
            <w:tcW w:w="1134" w:type="dxa"/>
            <w:shd w:val="clear" w:color="auto" w:fill="auto"/>
            <w:noWrap/>
            <w:vAlign w:val="center"/>
            <w:hideMark/>
          </w:tcPr>
          <w:p w14:paraId="52564430"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CUM</w:t>
            </w:r>
          </w:p>
        </w:tc>
      </w:tr>
      <w:tr w:rsidR="00D57966" w:rsidRPr="00D57966" w14:paraId="330722F9" w14:textId="77777777" w:rsidTr="00D57966">
        <w:trPr>
          <w:trHeight w:val="255"/>
        </w:trPr>
        <w:tc>
          <w:tcPr>
            <w:tcW w:w="992" w:type="dxa"/>
            <w:shd w:val="clear" w:color="auto" w:fill="auto"/>
            <w:noWrap/>
            <w:vAlign w:val="center"/>
            <w:hideMark/>
          </w:tcPr>
          <w:p w14:paraId="00B6AD04"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10</w:t>
            </w:r>
          </w:p>
        </w:tc>
        <w:tc>
          <w:tcPr>
            <w:tcW w:w="1559" w:type="dxa"/>
            <w:shd w:val="clear" w:color="auto" w:fill="auto"/>
            <w:noWrap/>
            <w:vAlign w:val="center"/>
            <w:hideMark/>
          </w:tcPr>
          <w:p w14:paraId="7B1821E1" w14:textId="77777777" w:rsidR="00D57966" w:rsidRPr="00D57966" w:rsidRDefault="00D57966" w:rsidP="00D57966">
            <w:pPr>
              <w:spacing w:line="276" w:lineRule="auto"/>
              <w:rPr>
                <w:rFonts w:asciiTheme="minorHAnsi" w:hAnsiTheme="minorHAnsi" w:cstheme="minorHAnsi"/>
                <w:sz w:val="22"/>
                <w:szCs w:val="22"/>
              </w:rPr>
            </w:pPr>
            <w:r w:rsidRPr="00D57966">
              <w:rPr>
                <w:rFonts w:asciiTheme="minorHAnsi" w:hAnsiTheme="minorHAnsi" w:cstheme="minorHAnsi"/>
                <w:sz w:val="22"/>
                <w:szCs w:val="22"/>
              </w:rPr>
              <w:t>Wooden Door Area</w:t>
            </w:r>
          </w:p>
        </w:tc>
        <w:tc>
          <w:tcPr>
            <w:tcW w:w="1276" w:type="dxa"/>
            <w:shd w:val="clear" w:color="auto" w:fill="auto"/>
            <w:noWrap/>
            <w:vAlign w:val="center"/>
            <w:hideMark/>
          </w:tcPr>
          <w:p w14:paraId="67D8B41E"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0.77</w:t>
            </w:r>
          </w:p>
        </w:tc>
        <w:tc>
          <w:tcPr>
            <w:tcW w:w="1276" w:type="dxa"/>
            <w:shd w:val="clear" w:color="auto" w:fill="auto"/>
            <w:noWrap/>
            <w:vAlign w:val="center"/>
            <w:hideMark/>
          </w:tcPr>
          <w:p w14:paraId="7F82C02E"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5.2</w:t>
            </w:r>
          </w:p>
        </w:tc>
        <w:tc>
          <w:tcPr>
            <w:tcW w:w="1842" w:type="dxa"/>
            <w:shd w:val="clear" w:color="auto" w:fill="auto"/>
            <w:noWrap/>
            <w:vAlign w:val="center"/>
            <w:hideMark/>
          </w:tcPr>
          <w:p w14:paraId="5613AA62" w14:textId="77777777" w:rsidR="00D57966" w:rsidRPr="00D57966" w:rsidRDefault="00D57966" w:rsidP="00D57966">
            <w:pPr>
              <w:spacing w:line="276" w:lineRule="auto"/>
              <w:rPr>
                <w:rFonts w:asciiTheme="minorHAnsi" w:hAnsiTheme="minorHAnsi" w:cstheme="minorHAnsi"/>
                <w:sz w:val="22"/>
                <w:szCs w:val="22"/>
              </w:rPr>
            </w:pPr>
            <w:r w:rsidRPr="00D57966">
              <w:rPr>
                <w:rFonts w:asciiTheme="minorHAnsi" w:hAnsiTheme="minorHAnsi" w:cstheme="minorHAnsi"/>
                <w:sz w:val="22"/>
                <w:szCs w:val="22"/>
              </w:rPr>
              <w:t>124.86 × 16 = 1997.76</w:t>
            </w:r>
          </w:p>
        </w:tc>
        <w:tc>
          <w:tcPr>
            <w:tcW w:w="1276" w:type="dxa"/>
            <w:shd w:val="clear" w:color="auto" w:fill="auto"/>
            <w:noWrap/>
            <w:vAlign w:val="center"/>
            <w:hideMark/>
          </w:tcPr>
          <w:p w14:paraId="4B7C4D3D"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2003.73</w:t>
            </w:r>
          </w:p>
        </w:tc>
        <w:tc>
          <w:tcPr>
            <w:tcW w:w="1134" w:type="dxa"/>
            <w:shd w:val="clear" w:color="auto" w:fill="auto"/>
            <w:noWrap/>
            <w:vAlign w:val="center"/>
            <w:hideMark/>
          </w:tcPr>
          <w:p w14:paraId="7AABFC9E"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SQM</w:t>
            </w:r>
          </w:p>
        </w:tc>
      </w:tr>
      <w:tr w:rsidR="00D57966" w:rsidRPr="00D57966" w14:paraId="58328441" w14:textId="77777777" w:rsidTr="00D57966">
        <w:trPr>
          <w:trHeight w:val="255"/>
        </w:trPr>
        <w:tc>
          <w:tcPr>
            <w:tcW w:w="992" w:type="dxa"/>
            <w:shd w:val="clear" w:color="auto" w:fill="auto"/>
            <w:noWrap/>
            <w:vAlign w:val="center"/>
            <w:hideMark/>
          </w:tcPr>
          <w:p w14:paraId="33D581C0"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11</w:t>
            </w:r>
          </w:p>
        </w:tc>
        <w:tc>
          <w:tcPr>
            <w:tcW w:w="1559" w:type="dxa"/>
            <w:shd w:val="clear" w:color="auto" w:fill="auto"/>
            <w:noWrap/>
            <w:vAlign w:val="center"/>
            <w:hideMark/>
          </w:tcPr>
          <w:p w14:paraId="20DF6DAE" w14:textId="77777777" w:rsidR="00D57966" w:rsidRPr="00D57966" w:rsidRDefault="00D57966" w:rsidP="00D57966">
            <w:pPr>
              <w:spacing w:line="276" w:lineRule="auto"/>
              <w:rPr>
                <w:rFonts w:asciiTheme="minorHAnsi" w:hAnsiTheme="minorHAnsi" w:cstheme="minorHAnsi"/>
                <w:sz w:val="22"/>
                <w:szCs w:val="22"/>
              </w:rPr>
            </w:pPr>
            <w:r w:rsidRPr="00D57966">
              <w:rPr>
                <w:rFonts w:asciiTheme="minorHAnsi" w:hAnsiTheme="minorHAnsi" w:cstheme="minorHAnsi"/>
                <w:sz w:val="22"/>
                <w:szCs w:val="22"/>
              </w:rPr>
              <w:t>uPVC Windows Area</w:t>
            </w:r>
          </w:p>
        </w:tc>
        <w:tc>
          <w:tcPr>
            <w:tcW w:w="1276" w:type="dxa"/>
            <w:shd w:val="clear" w:color="auto" w:fill="auto"/>
            <w:noWrap/>
            <w:vAlign w:val="center"/>
            <w:hideMark/>
          </w:tcPr>
          <w:p w14:paraId="367F7844"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24.53</w:t>
            </w:r>
          </w:p>
        </w:tc>
        <w:tc>
          <w:tcPr>
            <w:tcW w:w="1276" w:type="dxa"/>
            <w:shd w:val="clear" w:color="auto" w:fill="auto"/>
            <w:noWrap/>
            <w:vAlign w:val="center"/>
            <w:hideMark/>
          </w:tcPr>
          <w:p w14:paraId="53358A31"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0</w:t>
            </w:r>
          </w:p>
        </w:tc>
        <w:tc>
          <w:tcPr>
            <w:tcW w:w="1842" w:type="dxa"/>
            <w:shd w:val="clear" w:color="auto" w:fill="auto"/>
            <w:noWrap/>
            <w:vAlign w:val="center"/>
            <w:hideMark/>
          </w:tcPr>
          <w:p w14:paraId="48034A33" w14:textId="77777777" w:rsidR="00D57966" w:rsidRPr="00D57966" w:rsidRDefault="00D57966" w:rsidP="00D57966">
            <w:pPr>
              <w:spacing w:line="276" w:lineRule="auto"/>
              <w:rPr>
                <w:rFonts w:asciiTheme="minorHAnsi" w:hAnsiTheme="minorHAnsi" w:cstheme="minorHAnsi"/>
                <w:sz w:val="22"/>
                <w:szCs w:val="22"/>
              </w:rPr>
            </w:pPr>
            <w:r w:rsidRPr="00D57966">
              <w:rPr>
                <w:rFonts w:asciiTheme="minorHAnsi" w:hAnsiTheme="minorHAnsi" w:cstheme="minorHAnsi"/>
                <w:sz w:val="22"/>
                <w:szCs w:val="22"/>
              </w:rPr>
              <w:t>128.95 × 16 = 2063.20</w:t>
            </w:r>
          </w:p>
        </w:tc>
        <w:tc>
          <w:tcPr>
            <w:tcW w:w="1276" w:type="dxa"/>
            <w:shd w:val="clear" w:color="auto" w:fill="auto"/>
            <w:noWrap/>
            <w:vAlign w:val="center"/>
            <w:hideMark/>
          </w:tcPr>
          <w:p w14:paraId="41425C8C"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2087.73</w:t>
            </w:r>
          </w:p>
        </w:tc>
        <w:tc>
          <w:tcPr>
            <w:tcW w:w="1134" w:type="dxa"/>
            <w:shd w:val="clear" w:color="auto" w:fill="auto"/>
            <w:noWrap/>
            <w:vAlign w:val="center"/>
            <w:hideMark/>
          </w:tcPr>
          <w:p w14:paraId="29E52E6B"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SQM</w:t>
            </w:r>
          </w:p>
        </w:tc>
      </w:tr>
      <w:tr w:rsidR="00D57966" w:rsidRPr="00D57966" w14:paraId="31CD3A40" w14:textId="77777777" w:rsidTr="00D57966">
        <w:trPr>
          <w:trHeight w:val="255"/>
        </w:trPr>
        <w:tc>
          <w:tcPr>
            <w:tcW w:w="992" w:type="dxa"/>
            <w:shd w:val="clear" w:color="auto" w:fill="auto"/>
            <w:noWrap/>
            <w:vAlign w:val="center"/>
            <w:hideMark/>
          </w:tcPr>
          <w:p w14:paraId="25089319"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12</w:t>
            </w:r>
          </w:p>
        </w:tc>
        <w:tc>
          <w:tcPr>
            <w:tcW w:w="1559" w:type="dxa"/>
            <w:shd w:val="clear" w:color="auto" w:fill="auto"/>
            <w:noWrap/>
            <w:vAlign w:val="center"/>
            <w:hideMark/>
          </w:tcPr>
          <w:p w14:paraId="54FFE59F" w14:textId="77777777" w:rsidR="00D57966" w:rsidRPr="00D57966" w:rsidRDefault="00D57966" w:rsidP="00D57966">
            <w:pPr>
              <w:spacing w:line="276" w:lineRule="auto"/>
              <w:rPr>
                <w:rFonts w:asciiTheme="minorHAnsi" w:hAnsiTheme="minorHAnsi" w:cstheme="minorHAnsi"/>
                <w:sz w:val="22"/>
                <w:szCs w:val="22"/>
              </w:rPr>
            </w:pPr>
            <w:r w:rsidRPr="00D57966">
              <w:rPr>
                <w:rFonts w:asciiTheme="minorHAnsi" w:hAnsiTheme="minorHAnsi" w:cstheme="minorHAnsi"/>
                <w:sz w:val="22"/>
                <w:szCs w:val="22"/>
              </w:rPr>
              <w:t>Flooring</w:t>
            </w:r>
          </w:p>
        </w:tc>
        <w:tc>
          <w:tcPr>
            <w:tcW w:w="1276" w:type="dxa"/>
            <w:shd w:val="clear" w:color="auto" w:fill="auto"/>
            <w:noWrap/>
            <w:vAlign w:val="center"/>
            <w:hideMark/>
          </w:tcPr>
          <w:p w14:paraId="7818DFCC"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2057.75</w:t>
            </w:r>
          </w:p>
        </w:tc>
        <w:tc>
          <w:tcPr>
            <w:tcW w:w="1276" w:type="dxa"/>
            <w:shd w:val="clear" w:color="auto" w:fill="auto"/>
            <w:noWrap/>
            <w:vAlign w:val="center"/>
            <w:hideMark/>
          </w:tcPr>
          <w:p w14:paraId="6D4E898C"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1595.54</w:t>
            </w:r>
          </w:p>
        </w:tc>
        <w:tc>
          <w:tcPr>
            <w:tcW w:w="1842" w:type="dxa"/>
            <w:shd w:val="clear" w:color="auto" w:fill="auto"/>
            <w:noWrap/>
            <w:vAlign w:val="center"/>
            <w:hideMark/>
          </w:tcPr>
          <w:p w14:paraId="78FFA42F" w14:textId="77777777" w:rsidR="00D57966" w:rsidRPr="00D57966" w:rsidRDefault="00D57966" w:rsidP="00D57966">
            <w:pPr>
              <w:spacing w:line="276" w:lineRule="auto"/>
              <w:rPr>
                <w:rFonts w:asciiTheme="minorHAnsi" w:hAnsiTheme="minorHAnsi" w:cstheme="minorHAnsi"/>
                <w:sz w:val="22"/>
                <w:szCs w:val="22"/>
              </w:rPr>
            </w:pPr>
            <w:r w:rsidRPr="00D57966">
              <w:rPr>
                <w:rFonts w:asciiTheme="minorHAnsi" w:hAnsiTheme="minorHAnsi" w:cstheme="minorHAnsi"/>
                <w:sz w:val="22"/>
                <w:szCs w:val="22"/>
              </w:rPr>
              <w:t>1165.48 × 16 = 18647.68</w:t>
            </w:r>
          </w:p>
        </w:tc>
        <w:tc>
          <w:tcPr>
            <w:tcW w:w="1276" w:type="dxa"/>
            <w:shd w:val="clear" w:color="auto" w:fill="auto"/>
            <w:noWrap/>
            <w:vAlign w:val="center"/>
            <w:hideMark/>
          </w:tcPr>
          <w:p w14:paraId="024AA7AC"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22900.97</w:t>
            </w:r>
          </w:p>
        </w:tc>
        <w:tc>
          <w:tcPr>
            <w:tcW w:w="1134" w:type="dxa"/>
            <w:shd w:val="clear" w:color="auto" w:fill="auto"/>
            <w:noWrap/>
            <w:vAlign w:val="center"/>
            <w:hideMark/>
          </w:tcPr>
          <w:p w14:paraId="050F2A0F"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SQM</w:t>
            </w:r>
          </w:p>
        </w:tc>
      </w:tr>
      <w:tr w:rsidR="00D57966" w:rsidRPr="00D57966" w14:paraId="5B5CEB05" w14:textId="77777777" w:rsidTr="00D57966">
        <w:trPr>
          <w:trHeight w:val="255"/>
        </w:trPr>
        <w:tc>
          <w:tcPr>
            <w:tcW w:w="992" w:type="dxa"/>
            <w:shd w:val="clear" w:color="auto" w:fill="auto"/>
            <w:noWrap/>
            <w:vAlign w:val="center"/>
            <w:hideMark/>
          </w:tcPr>
          <w:p w14:paraId="29406795"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13</w:t>
            </w:r>
          </w:p>
        </w:tc>
        <w:tc>
          <w:tcPr>
            <w:tcW w:w="1559" w:type="dxa"/>
            <w:shd w:val="clear" w:color="auto" w:fill="auto"/>
            <w:noWrap/>
            <w:vAlign w:val="center"/>
            <w:hideMark/>
          </w:tcPr>
          <w:p w14:paraId="26D28E84" w14:textId="77777777" w:rsidR="00D57966" w:rsidRPr="00D57966" w:rsidRDefault="00D57966" w:rsidP="00D57966">
            <w:pPr>
              <w:spacing w:line="276" w:lineRule="auto"/>
              <w:rPr>
                <w:rFonts w:asciiTheme="minorHAnsi" w:hAnsiTheme="minorHAnsi" w:cstheme="minorHAnsi"/>
                <w:sz w:val="22"/>
                <w:szCs w:val="22"/>
              </w:rPr>
            </w:pPr>
            <w:r w:rsidRPr="00D57966">
              <w:rPr>
                <w:rFonts w:asciiTheme="minorHAnsi" w:hAnsiTheme="minorHAnsi" w:cstheme="minorHAnsi"/>
                <w:sz w:val="22"/>
                <w:szCs w:val="22"/>
              </w:rPr>
              <w:t>Plaster 12 mm</w:t>
            </w:r>
          </w:p>
        </w:tc>
        <w:tc>
          <w:tcPr>
            <w:tcW w:w="1276" w:type="dxa"/>
            <w:shd w:val="clear" w:color="auto" w:fill="auto"/>
            <w:noWrap/>
            <w:vAlign w:val="center"/>
            <w:hideMark/>
          </w:tcPr>
          <w:p w14:paraId="76B235CE"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1683.61</w:t>
            </w:r>
          </w:p>
        </w:tc>
        <w:tc>
          <w:tcPr>
            <w:tcW w:w="1276" w:type="dxa"/>
            <w:shd w:val="clear" w:color="auto" w:fill="auto"/>
            <w:noWrap/>
            <w:vAlign w:val="center"/>
            <w:hideMark/>
          </w:tcPr>
          <w:p w14:paraId="2DC70BD9"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1450.49</w:t>
            </w:r>
          </w:p>
        </w:tc>
        <w:tc>
          <w:tcPr>
            <w:tcW w:w="1842" w:type="dxa"/>
            <w:shd w:val="clear" w:color="auto" w:fill="auto"/>
            <w:noWrap/>
            <w:vAlign w:val="center"/>
            <w:hideMark/>
          </w:tcPr>
          <w:p w14:paraId="481E4432" w14:textId="77777777" w:rsidR="00D57966" w:rsidRPr="00D57966" w:rsidRDefault="00D57966" w:rsidP="00D57966">
            <w:pPr>
              <w:spacing w:line="276" w:lineRule="auto"/>
              <w:rPr>
                <w:rFonts w:asciiTheme="minorHAnsi" w:hAnsiTheme="minorHAnsi" w:cstheme="minorHAnsi"/>
                <w:sz w:val="22"/>
                <w:szCs w:val="22"/>
              </w:rPr>
            </w:pPr>
            <w:r w:rsidRPr="00D57966">
              <w:rPr>
                <w:rFonts w:asciiTheme="minorHAnsi" w:hAnsiTheme="minorHAnsi" w:cstheme="minorHAnsi"/>
                <w:sz w:val="22"/>
                <w:szCs w:val="22"/>
              </w:rPr>
              <w:t>970.00 × 16 = 15520.00</w:t>
            </w:r>
          </w:p>
        </w:tc>
        <w:tc>
          <w:tcPr>
            <w:tcW w:w="1276" w:type="dxa"/>
            <w:shd w:val="clear" w:color="auto" w:fill="auto"/>
            <w:noWrap/>
            <w:vAlign w:val="center"/>
            <w:hideMark/>
          </w:tcPr>
          <w:p w14:paraId="4C2B0D20"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18654.1</w:t>
            </w:r>
          </w:p>
        </w:tc>
        <w:tc>
          <w:tcPr>
            <w:tcW w:w="1134" w:type="dxa"/>
            <w:shd w:val="clear" w:color="auto" w:fill="auto"/>
            <w:noWrap/>
            <w:vAlign w:val="center"/>
            <w:hideMark/>
          </w:tcPr>
          <w:p w14:paraId="2AA37219"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SQM</w:t>
            </w:r>
          </w:p>
        </w:tc>
      </w:tr>
      <w:tr w:rsidR="00D57966" w:rsidRPr="00D57966" w14:paraId="1A502115" w14:textId="77777777" w:rsidTr="00D57966">
        <w:trPr>
          <w:trHeight w:val="255"/>
        </w:trPr>
        <w:tc>
          <w:tcPr>
            <w:tcW w:w="992" w:type="dxa"/>
            <w:shd w:val="clear" w:color="auto" w:fill="auto"/>
            <w:noWrap/>
            <w:vAlign w:val="center"/>
            <w:hideMark/>
          </w:tcPr>
          <w:p w14:paraId="16B0F2AA"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14</w:t>
            </w:r>
          </w:p>
        </w:tc>
        <w:tc>
          <w:tcPr>
            <w:tcW w:w="1559" w:type="dxa"/>
            <w:shd w:val="clear" w:color="auto" w:fill="auto"/>
            <w:noWrap/>
            <w:vAlign w:val="center"/>
            <w:hideMark/>
          </w:tcPr>
          <w:p w14:paraId="1D5A210D" w14:textId="77777777" w:rsidR="00D57966" w:rsidRPr="00D57966" w:rsidRDefault="00D57966" w:rsidP="00D57966">
            <w:pPr>
              <w:spacing w:line="276" w:lineRule="auto"/>
              <w:rPr>
                <w:rFonts w:asciiTheme="minorHAnsi" w:hAnsiTheme="minorHAnsi" w:cstheme="minorHAnsi"/>
                <w:sz w:val="22"/>
                <w:szCs w:val="22"/>
              </w:rPr>
            </w:pPr>
            <w:r w:rsidRPr="00D57966">
              <w:rPr>
                <w:rFonts w:asciiTheme="minorHAnsi" w:hAnsiTheme="minorHAnsi" w:cstheme="minorHAnsi"/>
                <w:sz w:val="22"/>
                <w:szCs w:val="22"/>
              </w:rPr>
              <w:t>Plaster 15 mm</w:t>
            </w:r>
          </w:p>
        </w:tc>
        <w:tc>
          <w:tcPr>
            <w:tcW w:w="1276" w:type="dxa"/>
            <w:shd w:val="clear" w:color="auto" w:fill="auto"/>
            <w:noWrap/>
            <w:vAlign w:val="center"/>
            <w:hideMark/>
          </w:tcPr>
          <w:p w14:paraId="25B2B987"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1358.93</w:t>
            </w:r>
          </w:p>
        </w:tc>
        <w:tc>
          <w:tcPr>
            <w:tcW w:w="1276" w:type="dxa"/>
            <w:shd w:val="clear" w:color="auto" w:fill="auto"/>
            <w:noWrap/>
            <w:vAlign w:val="center"/>
            <w:hideMark/>
          </w:tcPr>
          <w:p w14:paraId="548446A9"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577.11</w:t>
            </w:r>
          </w:p>
        </w:tc>
        <w:tc>
          <w:tcPr>
            <w:tcW w:w="1842" w:type="dxa"/>
            <w:shd w:val="clear" w:color="auto" w:fill="auto"/>
            <w:noWrap/>
            <w:vAlign w:val="center"/>
            <w:hideMark/>
          </w:tcPr>
          <w:p w14:paraId="71979A55" w14:textId="77777777" w:rsidR="00D57966" w:rsidRPr="00D57966" w:rsidRDefault="00D57966" w:rsidP="00D57966">
            <w:pPr>
              <w:spacing w:line="276" w:lineRule="auto"/>
              <w:rPr>
                <w:rFonts w:asciiTheme="minorHAnsi" w:hAnsiTheme="minorHAnsi" w:cstheme="minorHAnsi"/>
                <w:sz w:val="22"/>
                <w:szCs w:val="22"/>
              </w:rPr>
            </w:pPr>
            <w:r w:rsidRPr="00D57966">
              <w:rPr>
                <w:rFonts w:asciiTheme="minorHAnsi" w:hAnsiTheme="minorHAnsi" w:cstheme="minorHAnsi"/>
                <w:sz w:val="22"/>
                <w:szCs w:val="22"/>
              </w:rPr>
              <w:t>4365.48 × 16 = 69847.68</w:t>
            </w:r>
          </w:p>
        </w:tc>
        <w:tc>
          <w:tcPr>
            <w:tcW w:w="1276" w:type="dxa"/>
            <w:shd w:val="clear" w:color="auto" w:fill="auto"/>
            <w:noWrap/>
            <w:vAlign w:val="center"/>
            <w:hideMark/>
          </w:tcPr>
          <w:p w14:paraId="6008A005"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71783.72</w:t>
            </w:r>
          </w:p>
        </w:tc>
        <w:tc>
          <w:tcPr>
            <w:tcW w:w="1134" w:type="dxa"/>
            <w:shd w:val="clear" w:color="auto" w:fill="auto"/>
            <w:noWrap/>
            <w:vAlign w:val="center"/>
            <w:hideMark/>
          </w:tcPr>
          <w:p w14:paraId="45EFC472"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SQM</w:t>
            </w:r>
          </w:p>
        </w:tc>
      </w:tr>
      <w:tr w:rsidR="00D57966" w:rsidRPr="00D57966" w14:paraId="7642C02A" w14:textId="77777777" w:rsidTr="00D57966">
        <w:trPr>
          <w:trHeight w:val="255"/>
        </w:trPr>
        <w:tc>
          <w:tcPr>
            <w:tcW w:w="992" w:type="dxa"/>
            <w:shd w:val="clear" w:color="auto" w:fill="auto"/>
            <w:noWrap/>
            <w:vAlign w:val="center"/>
            <w:hideMark/>
          </w:tcPr>
          <w:p w14:paraId="0F11EA0A"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15</w:t>
            </w:r>
          </w:p>
        </w:tc>
        <w:tc>
          <w:tcPr>
            <w:tcW w:w="1559" w:type="dxa"/>
            <w:shd w:val="clear" w:color="auto" w:fill="auto"/>
            <w:noWrap/>
            <w:vAlign w:val="center"/>
            <w:hideMark/>
          </w:tcPr>
          <w:p w14:paraId="3D4C3915" w14:textId="77777777" w:rsidR="00D57966" w:rsidRPr="00D57966" w:rsidRDefault="00D57966" w:rsidP="00D57966">
            <w:pPr>
              <w:spacing w:line="276" w:lineRule="auto"/>
              <w:rPr>
                <w:rFonts w:asciiTheme="minorHAnsi" w:hAnsiTheme="minorHAnsi" w:cstheme="minorHAnsi"/>
                <w:sz w:val="22"/>
                <w:szCs w:val="22"/>
              </w:rPr>
            </w:pPr>
            <w:r w:rsidRPr="00D57966">
              <w:rPr>
                <w:rFonts w:asciiTheme="minorHAnsi" w:hAnsiTheme="minorHAnsi" w:cstheme="minorHAnsi"/>
                <w:sz w:val="22"/>
                <w:szCs w:val="22"/>
              </w:rPr>
              <w:t>Paint Internal</w:t>
            </w:r>
          </w:p>
        </w:tc>
        <w:tc>
          <w:tcPr>
            <w:tcW w:w="1276" w:type="dxa"/>
            <w:shd w:val="clear" w:color="auto" w:fill="auto"/>
            <w:noWrap/>
            <w:vAlign w:val="center"/>
            <w:hideMark/>
          </w:tcPr>
          <w:p w14:paraId="30369DFE"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2566.88</w:t>
            </w:r>
          </w:p>
        </w:tc>
        <w:tc>
          <w:tcPr>
            <w:tcW w:w="1276" w:type="dxa"/>
            <w:shd w:val="clear" w:color="auto" w:fill="auto"/>
            <w:noWrap/>
            <w:vAlign w:val="center"/>
            <w:hideMark/>
          </w:tcPr>
          <w:p w14:paraId="3A57D810"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1796.76</w:t>
            </w:r>
          </w:p>
        </w:tc>
        <w:tc>
          <w:tcPr>
            <w:tcW w:w="1842" w:type="dxa"/>
            <w:shd w:val="clear" w:color="auto" w:fill="auto"/>
            <w:noWrap/>
            <w:vAlign w:val="center"/>
            <w:hideMark/>
          </w:tcPr>
          <w:p w14:paraId="5708BFE4" w14:textId="77777777" w:rsidR="00D57966" w:rsidRPr="00D57966" w:rsidRDefault="00D57966" w:rsidP="00D57966">
            <w:pPr>
              <w:spacing w:line="276" w:lineRule="auto"/>
              <w:rPr>
                <w:rFonts w:asciiTheme="minorHAnsi" w:hAnsiTheme="minorHAnsi" w:cstheme="minorHAnsi"/>
                <w:sz w:val="22"/>
                <w:szCs w:val="22"/>
              </w:rPr>
            </w:pPr>
            <w:r w:rsidRPr="00D57966">
              <w:rPr>
                <w:rFonts w:asciiTheme="minorHAnsi" w:hAnsiTheme="minorHAnsi" w:cstheme="minorHAnsi"/>
                <w:sz w:val="22"/>
                <w:szCs w:val="22"/>
              </w:rPr>
              <w:t>4001.74 × 16 = 64027.84</w:t>
            </w:r>
          </w:p>
        </w:tc>
        <w:tc>
          <w:tcPr>
            <w:tcW w:w="1276" w:type="dxa"/>
            <w:shd w:val="clear" w:color="auto" w:fill="auto"/>
            <w:noWrap/>
            <w:vAlign w:val="center"/>
            <w:hideMark/>
          </w:tcPr>
          <w:p w14:paraId="05B6851E"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68364.48</w:t>
            </w:r>
          </w:p>
        </w:tc>
        <w:tc>
          <w:tcPr>
            <w:tcW w:w="1134" w:type="dxa"/>
            <w:shd w:val="clear" w:color="auto" w:fill="auto"/>
            <w:noWrap/>
            <w:vAlign w:val="center"/>
            <w:hideMark/>
          </w:tcPr>
          <w:p w14:paraId="461D89F8"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SQM</w:t>
            </w:r>
          </w:p>
        </w:tc>
      </w:tr>
      <w:tr w:rsidR="00D57966" w:rsidRPr="00D57966" w14:paraId="02F83CD8" w14:textId="77777777" w:rsidTr="00D57966">
        <w:trPr>
          <w:trHeight w:val="255"/>
        </w:trPr>
        <w:tc>
          <w:tcPr>
            <w:tcW w:w="992" w:type="dxa"/>
            <w:shd w:val="clear" w:color="auto" w:fill="auto"/>
            <w:noWrap/>
            <w:vAlign w:val="center"/>
            <w:hideMark/>
          </w:tcPr>
          <w:p w14:paraId="79D2F9A0"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16</w:t>
            </w:r>
          </w:p>
        </w:tc>
        <w:tc>
          <w:tcPr>
            <w:tcW w:w="1559" w:type="dxa"/>
            <w:shd w:val="clear" w:color="auto" w:fill="auto"/>
            <w:noWrap/>
            <w:vAlign w:val="center"/>
            <w:hideMark/>
          </w:tcPr>
          <w:p w14:paraId="2DBF5E65" w14:textId="77777777" w:rsidR="00D57966" w:rsidRPr="00D57966" w:rsidRDefault="00D57966" w:rsidP="00D57966">
            <w:pPr>
              <w:spacing w:line="276" w:lineRule="auto"/>
              <w:rPr>
                <w:rFonts w:asciiTheme="minorHAnsi" w:hAnsiTheme="minorHAnsi" w:cstheme="minorHAnsi"/>
                <w:sz w:val="22"/>
                <w:szCs w:val="22"/>
              </w:rPr>
            </w:pPr>
            <w:r w:rsidRPr="00D57966">
              <w:rPr>
                <w:rFonts w:asciiTheme="minorHAnsi" w:hAnsiTheme="minorHAnsi" w:cstheme="minorHAnsi"/>
                <w:sz w:val="22"/>
                <w:szCs w:val="22"/>
              </w:rPr>
              <w:t>MS Doors, Frames &amp; Grills</w:t>
            </w:r>
          </w:p>
        </w:tc>
        <w:tc>
          <w:tcPr>
            <w:tcW w:w="1276" w:type="dxa"/>
            <w:shd w:val="clear" w:color="auto" w:fill="auto"/>
            <w:noWrap/>
            <w:vAlign w:val="center"/>
            <w:hideMark/>
          </w:tcPr>
          <w:p w14:paraId="2195187E"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750</w:t>
            </w:r>
          </w:p>
        </w:tc>
        <w:tc>
          <w:tcPr>
            <w:tcW w:w="1276" w:type="dxa"/>
            <w:shd w:val="clear" w:color="auto" w:fill="auto"/>
            <w:noWrap/>
            <w:vAlign w:val="center"/>
            <w:hideMark/>
          </w:tcPr>
          <w:p w14:paraId="6FD95E68"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1150</w:t>
            </w:r>
          </w:p>
        </w:tc>
        <w:tc>
          <w:tcPr>
            <w:tcW w:w="1842" w:type="dxa"/>
            <w:shd w:val="clear" w:color="auto" w:fill="auto"/>
            <w:noWrap/>
            <w:vAlign w:val="center"/>
            <w:hideMark/>
          </w:tcPr>
          <w:p w14:paraId="0107A44F" w14:textId="77777777" w:rsidR="00D57966" w:rsidRPr="00D57966" w:rsidRDefault="00D57966" w:rsidP="00D57966">
            <w:pPr>
              <w:spacing w:line="276" w:lineRule="auto"/>
              <w:rPr>
                <w:rFonts w:asciiTheme="minorHAnsi" w:hAnsiTheme="minorHAnsi" w:cstheme="minorHAnsi"/>
                <w:sz w:val="22"/>
                <w:szCs w:val="22"/>
              </w:rPr>
            </w:pPr>
            <w:r w:rsidRPr="00D57966">
              <w:rPr>
                <w:rFonts w:asciiTheme="minorHAnsi" w:hAnsiTheme="minorHAnsi" w:cstheme="minorHAnsi"/>
                <w:sz w:val="22"/>
                <w:szCs w:val="22"/>
              </w:rPr>
              <w:t>865.00 × 16 = 13840.00</w:t>
            </w:r>
          </w:p>
        </w:tc>
        <w:tc>
          <w:tcPr>
            <w:tcW w:w="1276" w:type="dxa"/>
            <w:shd w:val="clear" w:color="auto" w:fill="auto"/>
            <w:noWrap/>
            <w:vAlign w:val="center"/>
            <w:hideMark/>
          </w:tcPr>
          <w:p w14:paraId="1D372D2A"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15740</w:t>
            </w:r>
          </w:p>
        </w:tc>
        <w:tc>
          <w:tcPr>
            <w:tcW w:w="1134" w:type="dxa"/>
            <w:shd w:val="clear" w:color="auto" w:fill="auto"/>
            <w:noWrap/>
            <w:vAlign w:val="center"/>
            <w:hideMark/>
          </w:tcPr>
          <w:p w14:paraId="68CC5C27"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KG</w:t>
            </w:r>
          </w:p>
        </w:tc>
      </w:tr>
      <w:tr w:rsidR="00D57966" w:rsidRPr="00D57966" w14:paraId="5AF389E3" w14:textId="77777777" w:rsidTr="00D57966">
        <w:trPr>
          <w:trHeight w:val="255"/>
        </w:trPr>
        <w:tc>
          <w:tcPr>
            <w:tcW w:w="992" w:type="dxa"/>
            <w:shd w:val="clear" w:color="auto" w:fill="auto"/>
            <w:noWrap/>
            <w:vAlign w:val="center"/>
            <w:hideMark/>
          </w:tcPr>
          <w:p w14:paraId="0842DF39"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17</w:t>
            </w:r>
          </w:p>
        </w:tc>
        <w:tc>
          <w:tcPr>
            <w:tcW w:w="1559" w:type="dxa"/>
            <w:shd w:val="clear" w:color="auto" w:fill="auto"/>
            <w:noWrap/>
            <w:vAlign w:val="center"/>
            <w:hideMark/>
          </w:tcPr>
          <w:p w14:paraId="087A3C65" w14:textId="77777777" w:rsidR="00D57966" w:rsidRPr="00D57966" w:rsidRDefault="00D57966" w:rsidP="00D57966">
            <w:pPr>
              <w:spacing w:line="276" w:lineRule="auto"/>
              <w:rPr>
                <w:rFonts w:asciiTheme="minorHAnsi" w:hAnsiTheme="minorHAnsi" w:cstheme="minorHAnsi"/>
                <w:sz w:val="22"/>
                <w:szCs w:val="22"/>
              </w:rPr>
            </w:pPr>
            <w:r w:rsidRPr="00D57966">
              <w:rPr>
                <w:rFonts w:asciiTheme="minorHAnsi" w:hAnsiTheme="minorHAnsi" w:cstheme="minorHAnsi"/>
                <w:sz w:val="22"/>
                <w:szCs w:val="22"/>
              </w:rPr>
              <w:t>Outer Facade Tiles</w:t>
            </w:r>
          </w:p>
        </w:tc>
        <w:tc>
          <w:tcPr>
            <w:tcW w:w="1276" w:type="dxa"/>
            <w:shd w:val="clear" w:color="auto" w:fill="auto"/>
            <w:noWrap/>
            <w:vAlign w:val="center"/>
            <w:hideMark/>
          </w:tcPr>
          <w:p w14:paraId="546B9904"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475.62</w:t>
            </w:r>
          </w:p>
        </w:tc>
        <w:tc>
          <w:tcPr>
            <w:tcW w:w="1276" w:type="dxa"/>
            <w:shd w:val="clear" w:color="auto" w:fill="auto"/>
            <w:noWrap/>
            <w:vAlign w:val="center"/>
            <w:hideMark/>
          </w:tcPr>
          <w:p w14:paraId="3EDA1116"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288.55</w:t>
            </w:r>
          </w:p>
        </w:tc>
        <w:tc>
          <w:tcPr>
            <w:tcW w:w="1842" w:type="dxa"/>
            <w:shd w:val="clear" w:color="auto" w:fill="auto"/>
            <w:noWrap/>
            <w:vAlign w:val="center"/>
            <w:hideMark/>
          </w:tcPr>
          <w:p w14:paraId="4ECE5BBF" w14:textId="77777777" w:rsidR="00D57966" w:rsidRPr="00D57966" w:rsidRDefault="00D57966" w:rsidP="00D57966">
            <w:pPr>
              <w:spacing w:line="276" w:lineRule="auto"/>
              <w:rPr>
                <w:rFonts w:asciiTheme="minorHAnsi" w:hAnsiTheme="minorHAnsi" w:cstheme="minorHAnsi"/>
                <w:sz w:val="22"/>
                <w:szCs w:val="22"/>
              </w:rPr>
            </w:pPr>
            <w:r w:rsidRPr="00D57966">
              <w:rPr>
                <w:rFonts w:asciiTheme="minorHAnsi" w:hAnsiTheme="minorHAnsi" w:cstheme="minorHAnsi"/>
                <w:sz w:val="22"/>
                <w:szCs w:val="22"/>
              </w:rPr>
              <w:t>1528.97 × 16 = 24463.52</w:t>
            </w:r>
          </w:p>
        </w:tc>
        <w:tc>
          <w:tcPr>
            <w:tcW w:w="1276" w:type="dxa"/>
            <w:shd w:val="clear" w:color="auto" w:fill="auto"/>
            <w:noWrap/>
            <w:vAlign w:val="center"/>
            <w:hideMark/>
          </w:tcPr>
          <w:p w14:paraId="5DA297A9"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25227.69</w:t>
            </w:r>
          </w:p>
        </w:tc>
        <w:tc>
          <w:tcPr>
            <w:tcW w:w="1134" w:type="dxa"/>
            <w:shd w:val="clear" w:color="auto" w:fill="auto"/>
            <w:noWrap/>
            <w:vAlign w:val="center"/>
            <w:hideMark/>
          </w:tcPr>
          <w:p w14:paraId="41A1101A" w14:textId="77777777" w:rsidR="00D57966" w:rsidRPr="00D57966" w:rsidRDefault="00D57966" w:rsidP="00D57966">
            <w:pPr>
              <w:spacing w:line="276" w:lineRule="auto"/>
              <w:jc w:val="center"/>
              <w:rPr>
                <w:rFonts w:asciiTheme="minorHAnsi" w:hAnsiTheme="minorHAnsi" w:cstheme="minorHAnsi"/>
                <w:sz w:val="22"/>
                <w:szCs w:val="22"/>
              </w:rPr>
            </w:pPr>
            <w:r w:rsidRPr="00D57966">
              <w:rPr>
                <w:rFonts w:asciiTheme="minorHAnsi" w:hAnsiTheme="minorHAnsi" w:cstheme="minorHAnsi"/>
                <w:sz w:val="22"/>
                <w:szCs w:val="22"/>
              </w:rPr>
              <w:t>SQM</w:t>
            </w:r>
          </w:p>
        </w:tc>
      </w:tr>
    </w:tbl>
    <w:p w14:paraId="53C81949" w14:textId="77777777" w:rsidR="009A12D4" w:rsidRDefault="009A12D4">
      <w:pPr>
        <w:rPr>
          <w:rFonts w:ascii="Arial" w:eastAsia="Calibri" w:hAnsi="Arial" w:cs="Arial"/>
          <w:bCs/>
          <w:sz w:val="22"/>
          <w:szCs w:val="22"/>
        </w:rPr>
      </w:pPr>
    </w:p>
    <w:p w14:paraId="7D6D047C" w14:textId="3BE6E112" w:rsidR="00621D44" w:rsidRDefault="002D672D" w:rsidP="009A12D4">
      <w:pPr>
        <w:pStyle w:val="ListParagraph"/>
        <w:tabs>
          <w:tab w:val="left" w:pos="9781"/>
        </w:tabs>
        <w:autoSpaceDE w:val="0"/>
        <w:autoSpaceDN w:val="0"/>
        <w:adjustRightInd w:val="0"/>
        <w:spacing w:after="240" w:line="360" w:lineRule="auto"/>
        <w:ind w:left="426" w:right="142"/>
        <w:jc w:val="both"/>
        <w:rPr>
          <w:rFonts w:ascii="Arial" w:eastAsia="Calibri" w:hAnsi="Arial" w:cs="Arial"/>
          <w:bCs/>
          <w:sz w:val="22"/>
          <w:szCs w:val="22"/>
        </w:rPr>
      </w:pPr>
      <w:r>
        <w:rPr>
          <w:rFonts w:ascii="Arial" w:eastAsia="Calibri" w:hAnsi="Arial" w:cs="Arial"/>
          <w:bCs/>
          <w:sz w:val="22"/>
          <w:szCs w:val="22"/>
        </w:rPr>
        <w:t>Block C</w:t>
      </w:r>
      <w:r w:rsidR="009A12D4" w:rsidRPr="009A12D4">
        <w:rPr>
          <w:rFonts w:ascii="Arial" w:eastAsia="Calibri" w:hAnsi="Arial" w:cs="Arial"/>
          <w:bCs/>
          <w:sz w:val="22"/>
          <w:szCs w:val="22"/>
        </w:rPr>
        <w:t>'s civil quantities reflect a standard high-rise typology comprising a basement, stilt, and 16 typical floors. Structural core elements like RCC (7,770.19 CUM) and reinforcement steel (12,199.33 QTL) suggest a robust frame design consistent with repetitive vertical modules. Finishing quantities such as plastering (12 mm: 18,654.10 SQM; 15 mm: 71,783.72 SQM) and flooring (22,900.97 SQM) exhibit scale and symmetry across floors. Substructure components including earthwork (2,408.84 CUM), PCC (725.47 CUM), and earth filling (1,389.97 CUM) are concentrated in the basement level. The presence of uPVC windows (2,087.73 SQM), outer façade tiles (25,227.69 SQM), and internal paint (68,364.48 SQM) highlight a modern envelope and finish standard. The BOQ reflects modular planning and efficient material estimation, enabling cost-effective execution and streamlined project scheduling for vertical residential development.</w:t>
      </w:r>
    </w:p>
    <w:tbl>
      <w:tblPr>
        <w:tblW w:w="4716" w:type="pct"/>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3"/>
        <w:gridCol w:w="3536"/>
        <w:gridCol w:w="1275"/>
        <w:gridCol w:w="853"/>
        <w:gridCol w:w="1277"/>
        <w:gridCol w:w="1556"/>
      </w:tblGrid>
      <w:tr w:rsidR="00261668" w:rsidRPr="0002685A" w14:paraId="61C7FC67" w14:textId="77777777" w:rsidTr="0002685A">
        <w:trPr>
          <w:trHeight w:val="390"/>
        </w:trPr>
        <w:tc>
          <w:tcPr>
            <w:tcW w:w="5000" w:type="pct"/>
            <w:gridSpan w:val="6"/>
            <w:shd w:val="clear" w:color="000000" w:fill="002060"/>
            <w:noWrap/>
            <w:vAlign w:val="center"/>
            <w:hideMark/>
          </w:tcPr>
          <w:p w14:paraId="79E1AD73" w14:textId="77777777" w:rsidR="00261668" w:rsidRPr="0002685A" w:rsidRDefault="00261668" w:rsidP="0002685A">
            <w:pPr>
              <w:spacing w:line="276" w:lineRule="auto"/>
              <w:jc w:val="center"/>
              <w:rPr>
                <w:rFonts w:asciiTheme="minorHAnsi" w:hAnsiTheme="minorHAnsi" w:cstheme="minorHAnsi"/>
                <w:b/>
                <w:bCs/>
                <w:color w:val="FFFFFF"/>
                <w:sz w:val="22"/>
                <w:szCs w:val="22"/>
              </w:rPr>
            </w:pPr>
            <w:r w:rsidRPr="0002685A">
              <w:rPr>
                <w:rFonts w:asciiTheme="minorHAnsi" w:hAnsiTheme="minorHAnsi" w:cstheme="minorHAnsi"/>
                <w:b/>
                <w:bCs/>
                <w:color w:val="FFFFFF"/>
                <w:sz w:val="22"/>
                <w:szCs w:val="22"/>
              </w:rPr>
              <w:t>BOQ SUMMARY TABLE</w:t>
            </w:r>
          </w:p>
        </w:tc>
      </w:tr>
      <w:tr w:rsidR="0002685A" w:rsidRPr="0002685A" w14:paraId="1D528C60" w14:textId="77777777" w:rsidTr="002A6211">
        <w:trPr>
          <w:trHeight w:val="300"/>
        </w:trPr>
        <w:tc>
          <w:tcPr>
            <w:tcW w:w="456" w:type="pct"/>
            <w:shd w:val="clear" w:color="000000" w:fill="C5D9F1"/>
            <w:noWrap/>
            <w:vAlign w:val="center"/>
            <w:hideMark/>
          </w:tcPr>
          <w:p w14:paraId="502ADD59"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S. No.</w:t>
            </w:r>
          </w:p>
        </w:tc>
        <w:tc>
          <w:tcPr>
            <w:tcW w:w="1891" w:type="pct"/>
            <w:shd w:val="clear" w:color="000000" w:fill="C5D9F1"/>
            <w:noWrap/>
            <w:vAlign w:val="center"/>
            <w:hideMark/>
          </w:tcPr>
          <w:p w14:paraId="177A88AF" w14:textId="77777777" w:rsidR="00261668" w:rsidRPr="0002685A" w:rsidRDefault="00261668" w:rsidP="0002685A">
            <w:pPr>
              <w:spacing w:line="276" w:lineRule="auto"/>
              <w:rPr>
                <w:rFonts w:asciiTheme="minorHAnsi" w:hAnsiTheme="minorHAnsi" w:cstheme="minorHAnsi"/>
                <w:b/>
                <w:bCs/>
                <w:sz w:val="22"/>
                <w:szCs w:val="22"/>
              </w:rPr>
            </w:pPr>
            <w:r w:rsidRPr="0002685A">
              <w:rPr>
                <w:rFonts w:asciiTheme="minorHAnsi" w:hAnsiTheme="minorHAnsi" w:cstheme="minorHAnsi"/>
                <w:b/>
                <w:bCs/>
                <w:sz w:val="22"/>
                <w:szCs w:val="22"/>
              </w:rPr>
              <w:t>Description of Item</w:t>
            </w:r>
          </w:p>
        </w:tc>
        <w:tc>
          <w:tcPr>
            <w:tcW w:w="682" w:type="pct"/>
            <w:shd w:val="clear" w:color="000000" w:fill="C5D9F1"/>
            <w:noWrap/>
            <w:vAlign w:val="center"/>
            <w:hideMark/>
          </w:tcPr>
          <w:p w14:paraId="52DA63E3"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Quantity</w:t>
            </w:r>
          </w:p>
        </w:tc>
        <w:tc>
          <w:tcPr>
            <w:tcW w:w="456" w:type="pct"/>
            <w:shd w:val="clear" w:color="000000" w:fill="C5D9F1"/>
            <w:noWrap/>
            <w:vAlign w:val="center"/>
            <w:hideMark/>
          </w:tcPr>
          <w:p w14:paraId="1F36CBCA"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Unit</w:t>
            </w:r>
          </w:p>
        </w:tc>
        <w:tc>
          <w:tcPr>
            <w:tcW w:w="683" w:type="pct"/>
            <w:shd w:val="clear" w:color="000000" w:fill="C5D9F1"/>
            <w:noWrap/>
            <w:vAlign w:val="center"/>
            <w:hideMark/>
          </w:tcPr>
          <w:p w14:paraId="1434D36F"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Rate (INR)</w:t>
            </w:r>
          </w:p>
        </w:tc>
        <w:tc>
          <w:tcPr>
            <w:tcW w:w="832" w:type="pct"/>
            <w:shd w:val="clear" w:color="000000" w:fill="C5D9F1"/>
            <w:noWrap/>
            <w:vAlign w:val="center"/>
            <w:hideMark/>
          </w:tcPr>
          <w:p w14:paraId="49A01500"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Amount (INR)</w:t>
            </w:r>
          </w:p>
        </w:tc>
      </w:tr>
      <w:tr w:rsidR="0002685A" w:rsidRPr="0002685A" w14:paraId="20F4D84D" w14:textId="77777777" w:rsidTr="002A6211">
        <w:trPr>
          <w:trHeight w:val="300"/>
        </w:trPr>
        <w:tc>
          <w:tcPr>
            <w:tcW w:w="456" w:type="pct"/>
            <w:shd w:val="clear" w:color="000000" w:fill="C5D9F1"/>
            <w:noWrap/>
            <w:vAlign w:val="center"/>
            <w:hideMark/>
          </w:tcPr>
          <w:p w14:paraId="02DFFD85"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1</w:t>
            </w:r>
          </w:p>
        </w:tc>
        <w:tc>
          <w:tcPr>
            <w:tcW w:w="1891" w:type="pct"/>
            <w:shd w:val="clear" w:color="000000" w:fill="C5D9F1"/>
            <w:vAlign w:val="center"/>
            <w:hideMark/>
          </w:tcPr>
          <w:p w14:paraId="660D8518" w14:textId="77777777" w:rsidR="00261668" w:rsidRPr="0002685A" w:rsidRDefault="00261668" w:rsidP="0002685A">
            <w:pPr>
              <w:spacing w:line="276" w:lineRule="auto"/>
              <w:rPr>
                <w:rFonts w:asciiTheme="minorHAnsi" w:hAnsiTheme="minorHAnsi" w:cstheme="minorHAnsi"/>
                <w:b/>
                <w:bCs/>
                <w:sz w:val="22"/>
                <w:szCs w:val="22"/>
              </w:rPr>
            </w:pPr>
            <w:r w:rsidRPr="0002685A">
              <w:rPr>
                <w:rFonts w:asciiTheme="minorHAnsi" w:hAnsiTheme="minorHAnsi" w:cstheme="minorHAnsi"/>
                <w:b/>
                <w:bCs/>
                <w:sz w:val="22"/>
                <w:szCs w:val="22"/>
              </w:rPr>
              <w:t>EARTH WORK</w:t>
            </w:r>
          </w:p>
        </w:tc>
        <w:tc>
          <w:tcPr>
            <w:tcW w:w="682" w:type="pct"/>
            <w:shd w:val="clear" w:color="000000" w:fill="C5D9F1"/>
            <w:noWrap/>
            <w:vAlign w:val="center"/>
            <w:hideMark/>
          </w:tcPr>
          <w:p w14:paraId="2FB7E940"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 </w:t>
            </w:r>
          </w:p>
        </w:tc>
        <w:tc>
          <w:tcPr>
            <w:tcW w:w="456" w:type="pct"/>
            <w:shd w:val="clear" w:color="000000" w:fill="C5D9F1"/>
            <w:noWrap/>
            <w:vAlign w:val="center"/>
            <w:hideMark/>
          </w:tcPr>
          <w:p w14:paraId="3D7C0C93"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 </w:t>
            </w:r>
          </w:p>
        </w:tc>
        <w:tc>
          <w:tcPr>
            <w:tcW w:w="683" w:type="pct"/>
            <w:shd w:val="clear" w:color="000000" w:fill="C5D9F1"/>
            <w:noWrap/>
            <w:vAlign w:val="center"/>
            <w:hideMark/>
          </w:tcPr>
          <w:p w14:paraId="5AFB3273"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 </w:t>
            </w:r>
          </w:p>
        </w:tc>
        <w:tc>
          <w:tcPr>
            <w:tcW w:w="832" w:type="pct"/>
            <w:shd w:val="clear" w:color="000000" w:fill="C5D9F1"/>
            <w:noWrap/>
            <w:vAlign w:val="center"/>
            <w:hideMark/>
          </w:tcPr>
          <w:p w14:paraId="71CB57D1"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 </w:t>
            </w:r>
          </w:p>
        </w:tc>
      </w:tr>
      <w:tr w:rsidR="0002685A" w:rsidRPr="0002685A" w14:paraId="74C3C7A4" w14:textId="77777777" w:rsidTr="002A6211">
        <w:trPr>
          <w:trHeight w:val="801"/>
        </w:trPr>
        <w:tc>
          <w:tcPr>
            <w:tcW w:w="456" w:type="pct"/>
            <w:shd w:val="clear" w:color="auto" w:fill="auto"/>
            <w:noWrap/>
            <w:vAlign w:val="center"/>
            <w:hideMark/>
          </w:tcPr>
          <w:p w14:paraId="6C1AC0AF"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lastRenderedPageBreak/>
              <w:t>1.01</w:t>
            </w:r>
          </w:p>
        </w:tc>
        <w:tc>
          <w:tcPr>
            <w:tcW w:w="1891" w:type="pct"/>
            <w:shd w:val="clear" w:color="auto" w:fill="auto"/>
            <w:vAlign w:val="center"/>
            <w:hideMark/>
          </w:tcPr>
          <w:p w14:paraId="595EFB0D" w14:textId="77777777" w:rsidR="00261668" w:rsidRPr="0002685A" w:rsidRDefault="00261668" w:rsidP="0002685A">
            <w:pPr>
              <w:spacing w:line="276" w:lineRule="auto"/>
              <w:rPr>
                <w:rFonts w:asciiTheme="minorHAnsi" w:hAnsiTheme="minorHAnsi" w:cstheme="minorHAnsi"/>
                <w:sz w:val="22"/>
                <w:szCs w:val="22"/>
              </w:rPr>
            </w:pPr>
            <w:r w:rsidRPr="0002685A">
              <w:rPr>
                <w:rFonts w:asciiTheme="minorHAnsi" w:hAnsiTheme="minorHAnsi" w:cstheme="minorHAnsi"/>
                <w:sz w:val="22"/>
                <w:szCs w:val="22"/>
              </w:rPr>
              <w:t>Excavation in foundation in ordinary soil (including ramming, watering, disposal etc.)</w:t>
            </w:r>
          </w:p>
        </w:tc>
        <w:tc>
          <w:tcPr>
            <w:tcW w:w="682" w:type="pct"/>
            <w:shd w:val="clear" w:color="auto" w:fill="auto"/>
            <w:noWrap/>
            <w:vAlign w:val="center"/>
            <w:hideMark/>
          </w:tcPr>
          <w:p w14:paraId="2BD1F6C5"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4502.61</w:t>
            </w:r>
          </w:p>
        </w:tc>
        <w:tc>
          <w:tcPr>
            <w:tcW w:w="456" w:type="pct"/>
            <w:shd w:val="clear" w:color="auto" w:fill="auto"/>
            <w:noWrap/>
            <w:vAlign w:val="center"/>
            <w:hideMark/>
          </w:tcPr>
          <w:p w14:paraId="30F49D43"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CUM</w:t>
            </w:r>
          </w:p>
        </w:tc>
        <w:tc>
          <w:tcPr>
            <w:tcW w:w="683" w:type="pct"/>
            <w:shd w:val="clear" w:color="auto" w:fill="auto"/>
            <w:noWrap/>
            <w:vAlign w:val="center"/>
            <w:hideMark/>
          </w:tcPr>
          <w:p w14:paraId="3341E7EF"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160</w:t>
            </w:r>
          </w:p>
        </w:tc>
        <w:tc>
          <w:tcPr>
            <w:tcW w:w="832" w:type="pct"/>
            <w:shd w:val="clear" w:color="auto" w:fill="auto"/>
            <w:noWrap/>
            <w:vAlign w:val="center"/>
            <w:hideMark/>
          </w:tcPr>
          <w:p w14:paraId="026B9871"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720417.60</w:t>
            </w:r>
          </w:p>
        </w:tc>
      </w:tr>
      <w:tr w:rsidR="0002685A" w:rsidRPr="0002685A" w14:paraId="788B0A0A" w14:textId="77777777" w:rsidTr="002A6211">
        <w:trPr>
          <w:trHeight w:val="816"/>
        </w:trPr>
        <w:tc>
          <w:tcPr>
            <w:tcW w:w="456" w:type="pct"/>
            <w:shd w:val="clear" w:color="auto" w:fill="auto"/>
            <w:noWrap/>
            <w:vAlign w:val="center"/>
            <w:hideMark/>
          </w:tcPr>
          <w:p w14:paraId="15CEDF4F"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1.02</w:t>
            </w:r>
          </w:p>
        </w:tc>
        <w:tc>
          <w:tcPr>
            <w:tcW w:w="1891" w:type="pct"/>
            <w:shd w:val="clear" w:color="auto" w:fill="auto"/>
            <w:vAlign w:val="center"/>
            <w:hideMark/>
          </w:tcPr>
          <w:p w14:paraId="3C59A680" w14:textId="77777777" w:rsidR="00261668" w:rsidRPr="0002685A" w:rsidRDefault="00261668" w:rsidP="0002685A">
            <w:pPr>
              <w:spacing w:line="276" w:lineRule="auto"/>
              <w:rPr>
                <w:rFonts w:asciiTheme="minorHAnsi" w:hAnsiTheme="minorHAnsi" w:cstheme="minorHAnsi"/>
                <w:sz w:val="22"/>
                <w:szCs w:val="22"/>
              </w:rPr>
            </w:pPr>
            <w:r w:rsidRPr="0002685A">
              <w:rPr>
                <w:rFonts w:asciiTheme="minorHAnsi" w:hAnsiTheme="minorHAnsi" w:cstheme="minorHAnsi"/>
                <w:sz w:val="22"/>
                <w:szCs w:val="22"/>
              </w:rPr>
              <w:t>Filling with available excavated earth (excluding rock), in layers, ramming &amp; watering</w:t>
            </w:r>
          </w:p>
        </w:tc>
        <w:tc>
          <w:tcPr>
            <w:tcW w:w="682" w:type="pct"/>
            <w:shd w:val="clear" w:color="auto" w:fill="auto"/>
            <w:noWrap/>
            <w:vAlign w:val="center"/>
            <w:hideMark/>
          </w:tcPr>
          <w:p w14:paraId="56555D4E"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2601.81</w:t>
            </w:r>
          </w:p>
        </w:tc>
        <w:tc>
          <w:tcPr>
            <w:tcW w:w="456" w:type="pct"/>
            <w:shd w:val="clear" w:color="auto" w:fill="auto"/>
            <w:noWrap/>
            <w:vAlign w:val="center"/>
            <w:hideMark/>
          </w:tcPr>
          <w:p w14:paraId="23E96D41"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CUM</w:t>
            </w:r>
          </w:p>
        </w:tc>
        <w:tc>
          <w:tcPr>
            <w:tcW w:w="683" w:type="pct"/>
            <w:shd w:val="clear" w:color="auto" w:fill="auto"/>
            <w:noWrap/>
            <w:vAlign w:val="center"/>
            <w:hideMark/>
          </w:tcPr>
          <w:p w14:paraId="4D110A03"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580</w:t>
            </w:r>
          </w:p>
        </w:tc>
        <w:tc>
          <w:tcPr>
            <w:tcW w:w="832" w:type="pct"/>
            <w:shd w:val="clear" w:color="auto" w:fill="auto"/>
            <w:noWrap/>
            <w:vAlign w:val="center"/>
            <w:hideMark/>
          </w:tcPr>
          <w:p w14:paraId="21BA0629"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1509049.80</w:t>
            </w:r>
          </w:p>
        </w:tc>
      </w:tr>
      <w:tr w:rsidR="0002685A" w:rsidRPr="0002685A" w14:paraId="31356057" w14:textId="77777777" w:rsidTr="002A6211">
        <w:trPr>
          <w:trHeight w:val="704"/>
        </w:trPr>
        <w:tc>
          <w:tcPr>
            <w:tcW w:w="456" w:type="pct"/>
            <w:shd w:val="clear" w:color="auto" w:fill="auto"/>
            <w:noWrap/>
            <w:vAlign w:val="center"/>
            <w:hideMark/>
          </w:tcPr>
          <w:p w14:paraId="090D15DA"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1.03</w:t>
            </w:r>
          </w:p>
        </w:tc>
        <w:tc>
          <w:tcPr>
            <w:tcW w:w="1891" w:type="pct"/>
            <w:shd w:val="clear" w:color="auto" w:fill="auto"/>
            <w:vAlign w:val="center"/>
            <w:hideMark/>
          </w:tcPr>
          <w:p w14:paraId="560BF52E" w14:textId="77777777" w:rsidR="00261668" w:rsidRPr="0002685A" w:rsidRDefault="00261668" w:rsidP="0002685A">
            <w:pPr>
              <w:spacing w:line="276" w:lineRule="auto"/>
              <w:rPr>
                <w:rFonts w:asciiTheme="minorHAnsi" w:hAnsiTheme="minorHAnsi" w:cstheme="minorHAnsi"/>
                <w:sz w:val="22"/>
                <w:szCs w:val="22"/>
              </w:rPr>
            </w:pPr>
            <w:r w:rsidRPr="0002685A">
              <w:rPr>
                <w:rFonts w:asciiTheme="minorHAnsi" w:hAnsiTheme="minorHAnsi" w:cstheme="minorHAnsi"/>
                <w:sz w:val="22"/>
                <w:szCs w:val="22"/>
              </w:rPr>
              <w:t>Supplying &amp; filling fine sand in plinth, watering, ramming &amp; dressing complete</w:t>
            </w:r>
          </w:p>
        </w:tc>
        <w:tc>
          <w:tcPr>
            <w:tcW w:w="682" w:type="pct"/>
            <w:shd w:val="clear" w:color="auto" w:fill="auto"/>
            <w:noWrap/>
            <w:vAlign w:val="center"/>
            <w:hideMark/>
          </w:tcPr>
          <w:p w14:paraId="23C9CD44"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522.17</w:t>
            </w:r>
          </w:p>
        </w:tc>
        <w:tc>
          <w:tcPr>
            <w:tcW w:w="456" w:type="pct"/>
            <w:shd w:val="clear" w:color="auto" w:fill="auto"/>
            <w:noWrap/>
            <w:vAlign w:val="center"/>
            <w:hideMark/>
          </w:tcPr>
          <w:p w14:paraId="0FD45E3B"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CUM</w:t>
            </w:r>
          </w:p>
        </w:tc>
        <w:tc>
          <w:tcPr>
            <w:tcW w:w="683" w:type="pct"/>
            <w:shd w:val="clear" w:color="auto" w:fill="auto"/>
            <w:noWrap/>
            <w:vAlign w:val="center"/>
            <w:hideMark/>
          </w:tcPr>
          <w:p w14:paraId="612FBD92"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1150</w:t>
            </w:r>
          </w:p>
        </w:tc>
        <w:tc>
          <w:tcPr>
            <w:tcW w:w="832" w:type="pct"/>
            <w:shd w:val="clear" w:color="auto" w:fill="auto"/>
            <w:noWrap/>
            <w:vAlign w:val="center"/>
            <w:hideMark/>
          </w:tcPr>
          <w:p w14:paraId="7F887675"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600495.50</w:t>
            </w:r>
          </w:p>
        </w:tc>
      </w:tr>
      <w:tr w:rsidR="0002685A" w:rsidRPr="0002685A" w14:paraId="310B4531" w14:textId="77777777" w:rsidTr="002A6211">
        <w:trPr>
          <w:trHeight w:val="590"/>
        </w:trPr>
        <w:tc>
          <w:tcPr>
            <w:tcW w:w="456" w:type="pct"/>
            <w:shd w:val="clear" w:color="auto" w:fill="auto"/>
            <w:noWrap/>
            <w:vAlign w:val="center"/>
            <w:hideMark/>
          </w:tcPr>
          <w:p w14:paraId="67BDAA91"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1.04</w:t>
            </w:r>
          </w:p>
        </w:tc>
        <w:tc>
          <w:tcPr>
            <w:tcW w:w="1891" w:type="pct"/>
            <w:shd w:val="clear" w:color="auto" w:fill="auto"/>
            <w:vAlign w:val="center"/>
            <w:hideMark/>
          </w:tcPr>
          <w:p w14:paraId="72456905" w14:textId="77777777" w:rsidR="00261668" w:rsidRPr="0002685A" w:rsidRDefault="00261668" w:rsidP="0002685A">
            <w:pPr>
              <w:spacing w:line="276" w:lineRule="auto"/>
              <w:rPr>
                <w:rFonts w:asciiTheme="minorHAnsi" w:hAnsiTheme="minorHAnsi" w:cstheme="minorHAnsi"/>
                <w:sz w:val="22"/>
                <w:szCs w:val="22"/>
              </w:rPr>
            </w:pPr>
            <w:r w:rsidRPr="0002685A">
              <w:rPr>
                <w:rFonts w:asciiTheme="minorHAnsi" w:hAnsiTheme="minorHAnsi" w:cstheme="minorHAnsi"/>
                <w:sz w:val="22"/>
                <w:szCs w:val="22"/>
              </w:rPr>
              <w:t>Anti-termite treatment (vertical surface contact with backfill)</w:t>
            </w:r>
          </w:p>
        </w:tc>
        <w:tc>
          <w:tcPr>
            <w:tcW w:w="682" w:type="pct"/>
            <w:shd w:val="clear" w:color="auto" w:fill="auto"/>
            <w:noWrap/>
            <w:vAlign w:val="center"/>
            <w:hideMark/>
          </w:tcPr>
          <w:p w14:paraId="6BDAD7AE"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5250</w:t>
            </w:r>
          </w:p>
        </w:tc>
        <w:tc>
          <w:tcPr>
            <w:tcW w:w="456" w:type="pct"/>
            <w:shd w:val="clear" w:color="auto" w:fill="auto"/>
            <w:noWrap/>
            <w:vAlign w:val="center"/>
            <w:hideMark/>
          </w:tcPr>
          <w:p w14:paraId="45911995"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SQM</w:t>
            </w:r>
          </w:p>
        </w:tc>
        <w:tc>
          <w:tcPr>
            <w:tcW w:w="683" w:type="pct"/>
            <w:shd w:val="clear" w:color="auto" w:fill="auto"/>
            <w:noWrap/>
            <w:vAlign w:val="center"/>
            <w:hideMark/>
          </w:tcPr>
          <w:p w14:paraId="6A8F4E34"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130</w:t>
            </w:r>
          </w:p>
        </w:tc>
        <w:tc>
          <w:tcPr>
            <w:tcW w:w="832" w:type="pct"/>
            <w:shd w:val="clear" w:color="auto" w:fill="auto"/>
            <w:noWrap/>
            <w:vAlign w:val="center"/>
            <w:hideMark/>
          </w:tcPr>
          <w:p w14:paraId="16B8225F"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682500.00</w:t>
            </w:r>
          </w:p>
        </w:tc>
      </w:tr>
      <w:tr w:rsidR="0002685A" w:rsidRPr="0002685A" w14:paraId="1B472E16" w14:textId="77777777" w:rsidTr="002A6211">
        <w:trPr>
          <w:trHeight w:val="600"/>
        </w:trPr>
        <w:tc>
          <w:tcPr>
            <w:tcW w:w="456" w:type="pct"/>
            <w:shd w:val="clear" w:color="000000" w:fill="C5D9F1"/>
            <w:noWrap/>
            <w:vAlign w:val="center"/>
            <w:hideMark/>
          </w:tcPr>
          <w:p w14:paraId="186A48DD"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2</w:t>
            </w:r>
          </w:p>
        </w:tc>
        <w:tc>
          <w:tcPr>
            <w:tcW w:w="1891" w:type="pct"/>
            <w:shd w:val="clear" w:color="000000" w:fill="C5D9F1"/>
            <w:vAlign w:val="center"/>
            <w:hideMark/>
          </w:tcPr>
          <w:p w14:paraId="4079F484" w14:textId="77777777" w:rsidR="00261668" w:rsidRPr="0002685A" w:rsidRDefault="00261668" w:rsidP="0002685A">
            <w:pPr>
              <w:spacing w:line="276" w:lineRule="auto"/>
              <w:rPr>
                <w:rFonts w:asciiTheme="minorHAnsi" w:hAnsiTheme="minorHAnsi" w:cstheme="minorHAnsi"/>
                <w:b/>
                <w:bCs/>
                <w:sz w:val="22"/>
                <w:szCs w:val="22"/>
              </w:rPr>
            </w:pPr>
            <w:r w:rsidRPr="0002685A">
              <w:rPr>
                <w:rFonts w:asciiTheme="minorHAnsi" w:hAnsiTheme="minorHAnsi" w:cstheme="minorHAnsi"/>
                <w:b/>
                <w:bCs/>
                <w:sz w:val="22"/>
                <w:szCs w:val="22"/>
              </w:rPr>
              <w:t>PLAIN &amp; REINFORCED CEMENT CONCRETE</w:t>
            </w:r>
          </w:p>
        </w:tc>
        <w:tc>
          <w:tcPr>
            <w:tcW w:w="682" w:type="pct"/>
            <w:shd w:val="clear" w:color="000000" w:fill="C5D9F1"/>
            <w:noWrap/>
            <w:vAlign w:val="center"/>
            <w:hideMark/>
          </w:tcPr>
          <w:p w14:paraId="21A64891"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 </w:t>
            </w:r>
          </w:p>
        </w:tc>
        <w:tc>
          <w:tcPr>
            <w:tcW w:w="456" w:type="pct"/>
            <w:shd w:val="clear" w:color="000000" w:fill="C5D9F1"/>
            <w:noWrap/>
            <w:vAlign w:val="center"/>
            <w:hideMark/>
          </w:tcPr>
          <w:p w14:paraId="033AA9A3"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 </w:t>
            </w:r>
          </w:p>
        </w:tc>
        <w:tc>
          <w:tcPr>
            <w:tcW w:w="683" w:type="pct"/>
            <w:shd w:val="clear" w:color="000000" w:fill="C5D9F1"/>
            <w:noWrap/>
            <w:vAlign w:val="center"/>
            <w:hideMark/>
          </w:tcPr>
          <w:p w14:paraId="7C8A8636"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 </w:t>
            </w:r>
          </w:p>
        </w:tc>
        <w:tc>
          <w:tcPr>
            <w:tcW w:w="832" w:type="pct"/>
            <w:shd w:val="clear" w:color="000000" w:fill="C5D9F1"/>
            <w:noWrap/>
            <w:vAlign w:val="center"/>
            <w:hideMark/>
          </w:tcPr>
          <w:p w14:paraId="694BC811" w14:textId="62438524" w:rsidR="00261668" w:rsidRPr="0002685A" w:rsidRDefault="00261668" w:rsidP="0002685A">
            <w:pPr>
              <w:spacing w:line="276" w:lineRule="auto"/>
              <w:jc w:val="center"/>
              <w:rPr>
                <w:rFonts w:asciiTheme="minorHAnsi" w:hAnsiTheme="minorHAnsi" w:cstheme="minorHAnsi"/>
                <w:b/>
                <w:bCs/>
                <w:sz w:val="22"/>
                <w:szCs w:val="22"/>
              </w:rPr>
            </w:pPr>
          </w:p>
        </w:tc>
      </w:tr>
      <w:tr w:rsidR="0002685A" w:rsidRPr="0002685A" w14:paraId="284CAAD3" w14:textId="77777777" w:rsidTr="002A6211">
        <w:trPr>
          <w:trHeight w:val="300"/>
        </w:trPr>
        <w:tc>
          <w:tcPr>
            <w:tcW w:w="456" w:type="pct"/>
            <w:shd w:val="clear" w:color="000000" w:fill="C5D9F1"/>
            <w:noWrap/>
            <w:vAlign w:val="center"/>
            <w:hideMark/>
          </w:tcPr>
          <w:p w14:paraId="14BFC9C7"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 </w:t>
            </w:r>
          </w:p>
        </w:tc>
        <w:tc>
          <w:tcPr>
            <w:tcW w:w="1891" w:type="pct"/>
            <w:shd w:val="clear" w:color="000000" w:fill="C5D9F1"/>
            <w:vAlign w:val="center"/>
            <w:hideMark/>
          </w:tcPr>
          <w:p w14:paraId="1CAC8B39" w14:textId="77777777" w:rsidR="00261668" w:rsidRPr="0002685A" w:rsidRDefault="00261668" w:rsidP="0002685A">
            <w:pPr>
              <w:spacing w:line="276" w:lineRule="auto"/>
              <w:rPr>
                <w:rFonts w:asciiTheme="minorHAnsi" w:hAnsiTheme="minorHAnsi" w:cstheme="minorHAnsi"/>
                <w:b/>
                <w:bCs/>
                <w:sz w:val="22"/>
                <w:szCs w:val="22"/>
              </w:rPr>
            </w:pPr>
            <w:r w:rsidRPr="0002685A">
              <w:rPr>
                <w:rFonts w:asciiTheme="minorHAnsi" w:hAnsiTheme="minorHAnsi" w:cstheme="minorHAnsi"/>
                <w:b/>
                <w:bCs/>
                <w:sz w:val="22"/>
                <w:szCs w:val="22"/>
              </w:rPr>
              <w:t>Plain Concrete</w:t>
            </w:r>
          </w:p>
        </w:tc>
        <w:tc>
          <w:tcPr>
            <w:tcW w:w="682" w:type="pct"/>
            <w:shd w:val="clear" w:color="000000" w:fill="C5D9F1"/>
            <w:noWrap/>
            <w:vAlign w:val="center"/>
            <w:hideMark/>
          </w:tcPr>
          <w:p w14:paraId="2265B877"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 </w:t>
            </w:r>
          </w:p>
        </w:tc>
        <w:tc>
          <w:tcPr>
            <w:tcW w:w="456" w:type="pct"/>
            <w:shd w:val="clear" w:color="000000" w:fill="C5D9F1"/>
            <w:noWrap/>
            <w:vAlign w:val="center"/>
            <w:hideMark/>
          </w:tcPr>
          <w:p w14:paraId="33626DE5"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 </w:t>
            </w:r>
          </w:p>
        </w:tc>
        <w:tc>
          <w:tcPr>
            <w:tcW w:w="683" w:type="pct"/>
            <w:shd w:val="clear" w:color="000000" w:fill="C5D9F1"/>
            <w:noWrap/>
            <w:vAlign w:val="center"/>
            <w:hideMark/>
          </w:tcPr>
          <w:p w14:paraId="621EBAAA"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 </w:t>
            </w:r>
          </w:p>
        </w:tc>
        <w:tc>
          <w:tcPr>
            <w:tcW w:w="832" w:type="pct"/>
            <w:shd w:val="clear" w:color="000000" w:fill="C5D9F1"/>
            <w:noWrap/>
            <w:vAlign w:val="center"/>
            <w:hideMark/>
          </w:tcPr>
          <w:p w14:paraId="4FEBE8BE" w14:textId="535791A4" w:rsidR="00261668" w:rsidRPr="0002685A" w:rsidRDefault="00261668" w:rsidP="0002685A">
            <w:pPr>
              <w:spacing w:line="276" w:lineRule="auto"/>
              <w:jc w:val="center"/>
              <w:rPr>
                <w:rFonts w:asciiTheme="minorHAnsi" w:hAnsiTheme="minorHAnsi" w:cstheme="minorHAnsi"/>
                <w:b/>
                <w:bCs/>
                <w:sz w:val="22"/>
                <w:szCs w:val="22"/>
              </w:rPr>
            </w:pPr>
          </w:p>
        </w:tc>
      </w:tr>
      <w:tr w:rsidR="0002685A" w:rsidRPr="0002685A" w14:paraId="138DF529" w14:textId="77777777" w:rsidTr="002A6211">
        <w:trPr>
          <w:trHeight w:val="516"/>
        </w:trPr>
        <w:tc>
          <w:tcPr>
            <w:tcW w:w="456" w:type="pct"/>
            <w:shd w:val="clear" w:color="auto" w:fill="auto"/>
            <w:noWrap/>
            <w:vAlign w:val="center"/>
            <w:hideMark/>
          </w:tcPr>
          <w:p w14:paraId="2042266A"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2.01</w:t>
            </w:r>
          </w:p>
        </w:tc>
        <w:tc>
          <w:tcPr>
            <w:tcW w:w="1891" w:type="pct"/>
            <w:shd w:val="clear" w:color="auto" w:fill="auto"/>
            <w:vAlign w:val="center"/>
            <w:hideMark/>
          </w:tcPr>
          <w:p w14:paraId="24C8681B" w14:textId="77777777" w:rsidR="00261668" w:rsidRPr="0002685A" w:rsidRDefault="00261668" w:rsidP="0002685A">
            <w:pPr>
              <w:spacing w:line="276" w:lineRule="auto"/>
              <w:rPr>
                <w:rFonts w:asciiTheme="minorHAnsi" w:hAnsiTheme="minorHAnsi" w:cstheme="minorHAnsi"/>
                <w:sz w:val="22"/>
                <w:szCs w:val="22"/>
              </w:rPr>
            </w:pPr>
            <w:r w:rsidRPr="0002685A">
              <w:rPr>
                <w:rFonts w:asciiTheme="minorHAnsi" w:hAnsiTheme="minorHAnsi" w:cstheme="minorHAnsi"/>
                <w:sz w:val="22"/>
                <w:szCs w:val="22"/>
              </w:rPr>
              <w:t>PCC 1:5:10 (40mm stone aggregate) – All work up to plinth level</w:t>
            </w:r>
          </w:p>
        </w:tc>
        <w:tc>
          <w:tcPr>
            <w:tcW w:w="682" w:type="pct"/>
            <w:shd w:val="clear" w:color="auto" w:fill="auto"/>
            <w:noWrap/>
            <w:vAlign w:val="center"/>
            <w:hideMark/>
          </w:tcPr>
          <w:p w14:paraId="374EA51B"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1093.72</w:t>
            </w:r>
          </w:p>
        </w:tc>
        <w:tc>
          <w:tcPr>
            <w:tcW w:w="456" w:type="pct"/>
            <w:shd w:val="clear" w:color="auto" w:fill="auto"/>
            <w:noWrap/>
            <w:vAlign w:val="center"/>
            <w:hideMark/>
          </w:tcPr>
          <w:p w14:paraId="5F20D9B8"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CUM</w:t>
            </w:r>
          </w:p>
        </w:tc>
        <w:tc>
          <w:tcPr>
            <w:tcW w:w="683" w:type="pct"/>
            <w:shd w:val="clear" w:color="auto" w:fill="auto"/>
            <w:noWrap/>
            <w:vAlign w:val="center"/>
            <w:hideMark/>
          </w:tcPr>
          <w:p w14:paraId="0A4D4AAE"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5900</w:t>
            </w:r>
          </w:p>
        </w:tc>
        <w:tc>
          <w:tcPr>
            <w:tcW w:w="832" w:type="pct"/>
            <w:shd w:val="clear" w:color="auto" w:fill="auto"/>
            <w:noWrap/>
            <w:vAlign w:val="center"/>
            <w:hideMark/>
          </w:tcPr>
          <w:p w14:paraId="523698BA" w14:textId="4C355B15"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64,52,948.00</w:t>
            </w:r>
          </w:p>
        </w:tc>
      </w:tr>
      <w:tr w:rsidR="0002685A" w:rsidRPr="0002685A" w14:paraId="70A4282C" w14:textId="77777777" w:rsidTr="002A6211">
        <w:trPr>
          <w:trHeight w:val="626"/>
        </w:trPr>
        <w:tc>
          <w:tcPr>
            <w:tcW w:w="456" w:type="pct"/>
            <w:shd w:val="clear" w:color="auto" w:fill="auto"/>
            <w:noWrap/>
            <w:vAlign w:val="center"/>
            <w:hideMark/>
          </w:tcPr>
          <w:p w14:paraId="4802D45A"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2.02</w:t>
            </w:r>
          </w:p>
        </w:tc>
        <w:tc>
          <w:tcPr>
            <w:tcW w:w="1891" w:type="pct"/>
            <w:shd w:val="clear" w:color="auto" w:fill="auto"/>
            <w:vAlign w:val="center"/>
            <w:hideMark/>
          </w:tcPr>
          <w:p w14:paraId="2F994BDA" w14:textId="77777777" w:rsidR="00261668" w:rsidRPr="0002685A" w:rsidRDefault="00261668" w:rsidP="0002685A">
            <w:pPr>
              <w:spacing w:line="276" w:lineRule="auto"/>
              <w:rPr>
                <w:rFonts w:asciiTheme="minorHAnsi" w:hAnsiTheme="minorHAnsi" w:cstheme="minorHAnsi"/>
                <w:sz w:val="22"/>
                <w:szCs w:val="22"/>
              </w:rPr>
            </w:pPr>
            <w:r w:rsidRPr="0002685A">
              <w:rPr>
                <w:rFonts w:asciiTheme="minorHAnsi" w:hAnsiTheme="minorHAnsi" w:cstheme="minorHAnsi"/>
                <w:sz w:val="22"/>
                <w:szCs w:val="22"/>
              </w:rPr>
              <w:t>Damp-proof course (40 mm thick) with 1:2:4 concrete</w:t>
            </w:r>
          </w:p>
        </w:tc>
        <w:tc>
          <w:tcPr>
            <w:tcW w:w="682" w:type="pct"/>
            <w:shd w:val="clear" w:color="auto" w:fill="auto"/>
            <w:noWrap/>
            <w:vAlign w:val="center"/>
            <w:hideMark/>
          </w:tcPr>
          <w:p w14:paraId="26FFA4CB"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6241</w:t>
            </w:r>
          </w:p>
        </w:tc>
        <w:tc>
          <w:tcPr>
            <w:tcW w:w="456" w:type="pct"/>
            <w:shd w:val="clear" w:color="auto" w:fill="auto"/>
            <w:noWrap/>
            <w:vAlign w:val="center"/>
            <w:hideMark/>
          </w:tcPr>
          <w:p w14:paraId="3861B4DF"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SQM</w:t>
            </w:r>
          </w:p>
        </w:tc>
        <w:tc>
          <w:tcPr>
            <w:tcW w:w="683" w:type="pct"/>
            <w:shd w:val="clear" w:color="auto" w:fill="auto"/>
            <w:noWrap/>
            <w:vAlign w:val="center"/>
            <w:hideMark/>
          </w:tcPr>
          <w:p w14:paraId="1764A089"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450</w:t>
            </w:r>
          </w:p>
        </w:tc>
        <w:tc>
          <w:tcPr>
            <w:tcW w:w="832" w:type="pct"/>
            <w:shd w:val="clear" w:color="auto" w:fill="auto"/>
            <w:noWrap/>
            <w:vAlign w:val="center"/>
            <w:hideMark/>
          </w:tcPr>
          <w:p w14:paraId="0A6F733A" w14:textId="71A7A310"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28,08,450.00</w:t>
            </w:r>
          </w:p>
        </w:tc>
      </w:tr>
      <w:tr w:rsidR="0002685A" w:rsidRPr="0002685A" w14:paraId="097CD143" w14:textId="77777777" w:rsidTr="002A6211">
        <w:trPr>
          <w:trHeight w:val="735"/>
        </w:trPr>
        <w:tc>
          <w:tcPr>
            <w:tcW w:w="456" w:type="pct"/>
            <w:shd w:val="clear" w:color="auto" w:fill="auto"/>
            <w:noWrap/>
            <w:vAlign w:val="center"/>
            <w:hideMark/>
          </w:tcPr>
          <w:p w14:paraId="64A61159"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2.03</w:t>
            </w:r>
          </w:p>
        </w:tc>
        <w:tc>
          <w:tcPr>
            <w:tcW w:w="1891" w:type="pct"/>
            <w:shd w:val="clear" w:color="auto" w:fill="auto"/>
            <w:vAlign w:val="center"/>
            <w:hideMark/>
          </w:tcPr>
          <w:p w14:paraId="51F47CCA" w14:textId="77777777" w:rsidR="00261668" w:rsidRPr="0002685A" w:rsidRDefault="00261668" w:rsidP="0002685A">
            <w:pPr>
              <w:spacing w:line="276" w:lineRule="auto"/>
              <w:rPr>
                <w:rFonts w:asciiTheme="minorHAnsi" w:hAnsiTheme="minorHAnsi" w:cstheme="minorHAnsi"/>
                <w:sz w:val="22"/>
                <w:szCs w:val="22"/>
              </w:rPr>
            </w:pPr>
            <w:r w:rsidRPr="0002685A">
              <w:rPr>
                <w:rFonts w:asciiTheme="minorHAnsi" w:hAnsiTheme="minorHAnsi" w:cstheme="minorHAnsi"/>
                <w:sz w:val="22"/>
                <w:szCs w:val="22"/>
              </w:rPr>
              <w:t>Painting DPC with 2 coats of bitumen VG-10 @ 1.70 kg/sqm</w:t>
            </w:r>
          </w:p>
        </w:tc>
        <w:tc>
          <w:tcPr>
            <w:tcW w:w="682" w:type="pct"/>
            <w:shd w:val="clear" w:color="auto" w:fill="auto"/>
            <w:noWrap/>
            <w:vAlign w:val="center"/>
            <w:hideMark/>
          </w:tcPr>
          <w:p w14:paraId="2B643C15"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6241</w:t>
            </w:r>
          </w:p>
        </w:tc>
        <w:tc>
          <w:tcPr>
            <w:tcW w:w="456" w:type="pct"/>
            <w:shd w:val="clear" w:color="auto" w:fill="auto"/>
            <w:noWrap/>
            <w:vAlign w:val="center"/>
            <w:hideMark/>
          </w:tcPr>
          <w:p w14:paraId="3F61BE48"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SQM</w:t>
            </w:r>
          </w:p>
        </w:tc>
        <w:tc>
          <w:tcPr>
            <w:tcW w:w="683" w:type="pct"/>
            <w:shd w:val="clear" w:color="auto" w:fill="auto"/>
            <w:noWrap/>
            <w:vAlign w:val="center"/>
            <w:hideMark/>
          </w:tcPr>
          <w:p w14:paraId="23CDA307"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155</w:t>
            </w:r>
          </w:p>
        </w:tc>
        <w:tc>
          <w:tcPr>
            <w:tcW w:w="832" w:type="pct"/>
            <w:shd w:val="clear" w:color="auto" w:fill="auto"/>
            <w:noWrap/>
            <w:vAlign w:val="center"/>
            <w:hideMark/>
          </w:tcPr>
          <w:p w14:paraId="22F41957" w14:textId="51614695"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9,67,355.00</w:t>
            </w:r>
          </w:p>
        </w:tc>
      </w:tr>
      <w:tr w:rsidR="0002685A" w:rsidRPr="0002685A" w14:paraId="53D575F9" w14:textId="77777777" w:rsidTr="002A6211">
        <w:trPr>
          <w:trHeight w:val="300"/>
        </w:trPr>
        <w:tc>
          <w:tcPr>
            <w:tcW w:w="456" w:type="pct"/>
            <w:shd w:val="clear" w:color="000000" w:fill="C5D9F1"/>
            <w:noWrap/>
            <w:vAlign w:val="center"/>
            <w:hideMark/>
          </w:tcPr>
          <w:p w14:paraId="1474A2BA"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 </w:t>
            </w:r>
          </w:p>
        </w:tc>
        <w:tc>
          <w:tcPr>
            <w:tcW w:w="1891" w:type="pct"/>
            <w:shd w:val="clear" w:color="000000" w:fill="C5D9F1"/>
            <w:vAlign w:val="center"/>
            <w:hideMark/>
          </w:tcPr>
          <w:p w14:paraId="59937390" w14:textId="77777777" w:rsidR="00261668" w:rsidRPr="0002685A" w:rsidRDefault="00261668" w:rsidP="0002685A">
            <w:pPr>
              <w:spacing w:line="276" w:lineRule="auto"/>
              <w:rPr>
                <w:rFonts w:asciiTheme="minorHAnsi" w:hAnsiTheme="minorHAnsi" w:cstheme="minorHAnsi"/>
                <w:b/>
                <w:bCs/>
                <w:sz w:val="22"/>
                <w:szCs w:val="22"/>
              </w:rPr>
            </w:pPr>
            <w:r w:rsidRPr="0002685A">
              <w:rPr>
                <w:rFonts w:asciiTheme="minorHAnsi" w:hAnsiTheme="minorHAnsi" w:cstheme="minorHAnsi"/>
                <w:b/>
                <w:bCs/>
                <w:sz w:val="22"/>
                <w:szCs w:val="22"/>
              </w:rPr>
              <w:t>Reinforced Cement Concrete</w:t>
            </w:r>
          </w:p>
        </w:tc>
        <w:tc>
          <w:tcPr>
            <w:tcW w:w="682" w:type="pct"/>
            <w:shd w:val="clear" w:color="000000" w:fill="C5D9F1"/>
            <w:noWrap/>
            <w:vAlign w:val="center"/>
            <w:hideMark/>
          </w:tcPr>
          <w:p w14:paraId="08C54BC9"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 </w:t>
            </w:r>
          </w:p>
        </w:tc>
        <w:tc>
          <w:tcPr>
            <w:tcW w:w="456" w:type="pct"/>
            <w:shd w:val="clear" w:color="000000" w:fill="C5D9F1"/>
            <w:noWrap/>
            <w:vAlign w:val="center"/>
            <w:hideMark/>
          </w:tcPr>
          <w:p w14:paraId="13F903C9"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 </w:t>
            </w:r>
          </w:p>
        </w:tc>
        <w:tc>
          <w:tcPr>
            <w:tcW w:w="683" w:type="pct"/>
            <w:shd w:val="clear" w:color="000000" w:fill="C5D9F1"/>
            <w:noWrap/>
            <w:vAlign w:val="center"/>
            <w:hideMark/>
          </w:tcPr>
          <w:p w14:paraId="5312FE79"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 </w:t>
            </w:r>
          </w:p>
        </w:tc>
        <w:tc>
          <w:tcPr>
            <w:tcW w:w="832" w:type="pct"/>
            <w:shd w:val="clear" w:color="000000" w:fill="C5D9F1"/>
            <w:noWrap/>
            <w:vAlign w:val="center"/>
            <w:hideMark/>
          </w:tcPr>
          <w:p w14:paraId="1AB95A9A" w14:textId="1BDDA14A" w:rsidR="00261668" w:rsidRPr="0002685A" w:rsidRDefault="00261668" w:rsidP="0002685A">
            <w:pPr>
              <w:spacing w:line="276" w:lineRule="auto"/>
              <w:jc w:val="center"/>
              <w:rPr>
                <w:rFonts w:asciiTheme="minorHAnsi" w:hAnsiTheme="minorHAnsi" w:cstheme="minorHAnsi"/>
                <w:b/>
                <w:bCs/>
                <w:sz w:val="22"/>
                <w:szCs w:val="22"/>
              </w:rPr>
            </w:pPr>
          </w:p>
        </w:tc>
      </w:tr>
      <w:tr w:rsidR="0002685A" w:rsidRPr="0002685A" w14:paraId="201A64CE" w14:textId="77777777" w:rsidTr="002A6211">
        <w:trPr>
          <w:trHeight w:val="651"/>
        </w:trPr>
        <w:tc>
          <w:tcPr>
            <w:tcW w:w="456" w:type="pct"/>
            <w:shd w:val="clear" w:color="auto" w:fill="auto"/>
            <w:noWrap/>
            <w:vAlign w:val="center"/>
            <w:hideMark/>
          </w:tcPr>
          <w:p w14:paraId="3F1BBBDB"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2.04</w:t>
            </w:r>
          </w:p>
        </w:tc>
        <w:tc>
          <w:tcPr>
            <w:tcW w:w="1891" w:type="pct"/>
            <w:shd w:val="clear" w:color="auto" w:fill="auto"/>
            <w:vAlign w:val="center"/>
            <w:hideMark/>
          </w:tcPr>
          <w:p w14:paraId="260297B4" w14:textId="77777777" w:rsidR="00261668" w:rsidRPr="0002685A" w:rsidRDefault="00261668" w:rsidP="0002685A">
            <w:pPr>
              <w:spacing w:line="276" w:lineRule="auto"/>
              <w:rPr>
                <w:rFonts w:asciiTheme="minorHAnsi" w:hAnsiTheme="minorHAnsi" w:cstheme="minorHAnsi"/>
                <w:sz w:val="22"/>
                <w:szCs w:val="22"/>
              </w:rPr>
            </w:pPr>
            <w:r w:rsidRPr="0002685A">
              <w:rPr>
                <w:rFonts w:asciiTheme="minorHAnsi" w:hAnsiTheme="minorHAnsi" w:cstheme="minorHAnsi"/>
                <w:sz w:val="22"/>
                <w:szCs w:val="22"/>
              </w:rPr>
              <w:t>RCC 1:1.5:3 (20 mm stone aggregate) – All work up to plinth level</w:t>
            </w:r>
          </w:p>
        </w:tc>
        <w:tc>
          <w:tcPr>
            <w:tcW w:w="682" w:type="pct"/>
            <w:shd w:val="clear" w:color="auto" w:fill="auto"/>
            <w:noWrap/>
            <w:vAlign w:val="center"/>
            <w:hideMark/>
          </w:tcPr>
          <w:p w14:paraId="4C829162"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15477.93</w:t>
            </w:r>
          </w:p>
        </w:tc>
        <w:tc>
          <w:tcPr>
            <w:tcW w:w="456" w:type="pct"/>
            <w:shd w:val="clear" w:color="auto" w:fill="auto"/>
            <w:noWrap/>
            <w:vAlign w:val="center"/>
            <w:hideMark/>
          </w:tcPr>
          <w:p w14:paraId="481030E5"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CUM</w:t>
            </w:r>
          </w:p>
        </w:tc>
        <w:tc>
          <w:tcPr>
            <w:tcW w:w="683" w:type="pct"/>
            <w:shd w:val="clear" w:color="auto" w:fill="auto"/>
            <w:noWrap/>
            <w:vAlign w:val="center"/>
            <w:hideMark/>
          </w:tcPr>
          <w:p w14:paraId="3030A84B"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8900</w:t>
            </w:r>
          </w:p>
        </w:tc>
        <w:tc>
          <w:tcPr>
            <w:tcW w:w="832" w:type="pct"/>
            <w:shd w:val="clear" w:color="auto" w:fill="auto"/>
            <w:noWrap/>
            <w:vAlign w:val="center"/>
            <w:hideMark/>
          </w:tcPr>
          <w:p w14:paraId="55B51CB0" w14:textId="1E8978D5"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13,77,53,577.00</w:t>
            </w:r>
          </w:p>
        </w:tc>
      </w:tr>
      <w:tr w:rsidR="0002685A" w:rsidRPr="0002685A" w14:paraId="143727BC" w14:textId="77777777" w:rsidTr="002A6211">
        <w:trPr>
          <w:trHeight w:val="405"/>
        </w:trPr>
        <w:tc>
          <w:tcPr>
            <w:tcW w:w="456" w:type="pct"/>
            <w:shd w:val="clear" w:color="000000" w:fill="C5D9F1"/>
            <w:noWrap/>
            <w:vAlign w:val="center"/>
            <w:hideMark/>
          </w:tcPr>
          <w:p w14:paraId="2F99F6A6"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3</w:t>
            </w:r>
          </w:p>
        </w:tc>
        <w:tc>
          <w:tcPr>
            <w:tcW w:w="1891" w:type="pct"/>
            <w:shd w:val="clear" w:color="000000" w:fill="C5D9F1"/>
            <w:vAlign w:val="center"/>
            <w:hideMark/>
          </w:tcPr>
          <w:p w14:paraId="4098008B" w14:textId="77777777" w:rsidR="00261668" w:rsidRPr="0002685A" w:rsidRDefault="00261668" w:rsidP="0002685A">
            <w:pPr>
              <w:spacing w:line="276" w:lineRule="auto"/>
              <w:rPr>
                <w:rFonts w:asciiTheme="minorHAnsi" w:hAnsiTheme="minorHAnsi" w:cstheme="minorHAnsi"/>
                <w:b/>
                <w:bCs/>
                <w:sz w:val="22"/>
                <w:szCs w:val="22"/>
              </w:rPr>
            </w:pPr>
            <w:r w:rsidRPr="0002685A">
              <w:rPr>
                <w:rFonts w:asciiTheme="minorHAnsi" w:hAnsiTheme="minorHAnsi" w:cstheme="minorHAnsi"/>
                <w:b/>
                <w:bCs/>
                <w:sz w:val="22"/>
                <w:szCs w:val="22"/>
              </w:rPr>
              <w:t>CENTERING &amp; SHUTTERING</w:t>
            </w:r>
          </w:p>
        </w:tc>
        <w:tc>
          <w:tcPr>
            <w:tcW w:w="682" w:type="pct"/>
            <w:shd w:val="clear" w:color="000000" w:fill="C5D9F1"/>
            <w:noWrap/>
            <w:vAlign w:val="center"/>
            <w:hideMark/>
          </w:tcPr>
          <w:p w14:paraId="22599DDA"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 </w:t>
            </w:r>
          </w:p>
        </w:tc>
        <w:tc>
          <w:tcPr>
            <w:tcW w:w="456" w:type="pct"/>
            <w:shd w:val="clear" w:color="000000" w:fill="C5D9F1"/>
            <w:noWrap/>
            <w:vAlign w:val="center"/>
            <w:hideMark/>
          </w:tcPr>
          <w:p w14:paraId="6309875D"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 </w:t>
            </w:r>
          </w:p>
        </w:tc>
        <w:tc>
          <w:tcPr>
            <w:tcW w:w="683" w:type="pct"/>
            <w:shd w:val="clear" w:color="000000" w:fill="C5D9F1"/>
            <w:noWrap/>
            <w:vAlign w:val="center"/>
            <w:hideMark/>
          </w:tcPr>
          <w:p w14:paraId="7F9AEC73"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 </w:t>
            </w:r>
          </w:p>
        </w:tc>
        <w:tc>
          <w:tcPr>
            <w:tcW w:w="832" w:type="pct"/>
            <w:shd w:val="clear" w:color="000000" w:fill="C5D9F1"/>
            <w:noWrap/>
            <w:vAlign w:val="center"/>
            <w:hideMark/>
          </w:tcPr>
          <w:p w14:paraId="756DE6AB" w14:textId="1AED45D8" w:rsidR="00261668" w:rsidRPr="0002685A" w:rsidRDefault="00261668" w:rsidP="0002685A">
            <w:pPr>
              <w:spacing w:line="276" w:lineRule="auto"/>
              <w:jc w:val="center"/>
              <w:rPr>
                <w:rFonts w:asciiTheme="minorHAnsi" w:hAnsiTheme="minorHAnsi" w:cstheme="minorHAnsi"/>
                <w:b/>
                <w:bCs/>
                <w:sz w:val="22"/>
                <w:szCs w:val="22"/>
              </w:rPr>
            </w:pPr>
          </w:p>
        </w:tc>
      </w:tr>
      <w:tr w:rsidR="0002685A" w:rsidRPr="0002685A" w14:paraId="2BF3E623" w14:textId="77777777" w:rsidTr="002A6211">
        <w:trPr>
          <w:trHeight w:val="650"/>
        </w:trPr>
        <w:tc>
          <w:tcPr>
            <w:tcW w:w="456" w:type="pct"/>
            <w:shd w:val="clear" w:color="auto" w:fill="auto"/>
            <w:noWrap/>
            <w:vAlign w:val="center"/>
            <w:hideMark/>
          </w:tcPr>
          <w:p w14:paraId="22FC0348"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3.01</w:t>
            </w:r>
          </w:p>
        </w:tc>
        <w:tc>
          <w:tcPr>
            <w:tcW w:w="1891" w:type="pct"/>
            <w:shd w:val="clear" w:color="auto" w:fill="auto"/>
            <w:vAlign w:val="center"/>
            <w:hideMark/>
          </w:tcPr>
          <w:p w14:paraId="3916AC89" w14:textId="77777777" w:rsidR="00261668" w:rsidRPr="0002685A" w:rsidRDefault="00261668" w:rsidP="0002685A">
            <w:pPr>
              <w:spacing w:line="276" w:lineRule="auto"/>
              <w:rPr>
                <w:rFonts w:asciiTheme="minorHAnsi" w:hAnsiTheme="minorHAnsi" w:cstheme="minorHAnsi"/>
                <w:sz w:val="22"/>
                <w:szCs w:val="22"/>
              </w:rPr>
            </w:pPr>
            <w:r w:rsidRPr="0002685A">
              <w:rPr>
                <w:rFonts w:asciiTheme="minorHAnsi" w:hAnsiTheme="minorHAnsi" w:cstheme="minorHAnsi"/>
                <w:sz w:val="22"/>
                <w:szCs w:val="22"/>
              </w:rPr>
              <w:t>Foundations, footings, bases of columns, slabs etc. for mass concrete</w:t>
            </w:r>
          </w:p>
        </w:tc>
        <w:tc>
          <w:tcPr>
            <w:tcW w:w="682" w:type="pct"/>
            <w:shd w:val="clear" w:color="auto" w:fill="auto"/>
            <w:noWrap/>
            <w:vAlign w:val="center"/>
            <w:hideMark/>
          </w:tcPr>
          <w:p w14:paraId="35E5D345"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7811.75</w:t>
            </w:r>
          </w:p>
        </w:tc>
        <w:tc>
          <w:tcPr>
            <w:tcW w:w="456" w:type="pct"/>
            <w:shd w:val="clear" w:color="auto" w:fill="auto"/>
            <w:noWrap/>
            <w:vAlign w:val="center"/>
            <w:hideMark/>
          </w:tcPr>
          <w:p w14:paraId="4CE6CD31"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SQM</w:t>
            </w:r>
          </w:p>
        </w:tc>
        <w:tc>
          <w:tcPr>
            <w:tcW w:w="683" w:type="pct"/>
            <w:shd w:val="clear" w:color="auto" w:fill="auto"/>
            <w:noWrap/>
            <w:vAlign w:val="center"/>
            <w:hideMark/>
          </w:tcPr>
          <w:p w14:paraId="4D5AA372"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200</w:t>
            </w:r>
          </w:p>
        </w:tc>
        <w:tc>
          <w:tcPr>
            <w:tcW w:w="832" w:type="pct"/>
            <w:shd w:val="clear" w:color="auto" w:fill="auto"/>
            <w:noWrap/>
            <w:vAlign w:val="center"/>
            <w:hideMark/>
          </w:tcPr>
          <w:p w14:paraId="293D33AB" w14:textId="76FC07F4"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15,62,350.00</w:t>
            </w:r>
          </w:p>
        </w:tc>
      </w:tr>
      <w:tr w:rsidR="0002685A" w:rsidRPr="0002685A" w14:paraId="2A54591E" w14:textId="77777777" w:rsidTr="002A6211">
        <w:trPr>
          <w:trHeight w:val="586"/>
        </w:trPr>
        <w:tc>
          <w:tcPr>
            <w:tcW w:w="456" w:type="pct"/>
            <w:shd w:val="clear" w:color="auto" w:fill="auto"/>
            <w:noWrap/>
            <w:vAlign w:val="center"/>
            <w:hideMark/>
          </w:tcPr>
          <w:p w14:paraId="46D09D56"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3.02</w:t>
            </w:r>
          </w:p>
        </w:tc>
        <w:tc>
          <w:tcPr>
            <w:tcW w:w="1891" w:type="pct"/>
            <w:shd w:val="clear" w:color="auto" w:fill="auto"/>
            <w:vAlign w:val="center"/>
            <w:hideMark/>
          </w:tcPr>
          <w:p w14:paraId="4C30D72A" w14:textId="77777777" w:rsidR="00261668" w:rsidRPr="0002685A" w:rsidRDefault="00261668" w:rsidP="0002685A">
            <w:pPr>
              <w:spacing w:line="276" w:lineRule="auto"/>
              <w:rPr>
                <w:rFonts w:asciiTheme="minorHAnsi" w:hAnsiTheme="minorHAnsi" w:cstheme="minorHAnsi"/>
                <w:sz w:val="22"/>
                <w:szCs w:val="22"/>
              </w:rPr>
            </w:pPr>
            <w:r w:rsidRPr="0002685A">
              <w:rPr>
                <w:rFonts w:asciiTheme="minorHAnsi" w:hAnsiTheme="minorHAnsi" w:cstheme="minorHAnsi"/>
                <w:sz w:val="22"/>
                <w:szCs w:val="22"/>
              </w:rPr>
              <w:t>Suspended floors, ramps, roofs, landings, balconies &amp; access platforms</w:t>
            </w:r>
          </w:p>
        </w:tc>
        <w:tc>
          <w:tcPr>
            <w:tcW w:w="682" w:type="pct"/>
            <w:shd w:val="clear" w:color="auto" w:fill="auto"/>
            <w:noWrap/>
            <w:vAlign w:val="center"/>
            <w:hideMark/>
          </w:tcPr>
          <w:p w14:paraId="08BB47D1"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986</w:t>
            </w:r>
          </w:p>
        </w:tc>
        <w:tc>
          <w:tcPr>
            <w:tcW w:w="456" w:type="pct"/>
            <w:shd w:val="clear" w:color="auto" w:fill="auto"/>
            <w:noWrap/>
            <w:vAlign w:val="center"/>
            <w:hideMark/>
          </w:tcPr>
          <w:p w14:paraId="13BEE370"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SQM</w:t>
            </w:r>
          </w:p>
        </w:tc>
        <w:tc>
          <w:tcPr>
            <w:tcW w:w="683" w:type="pct"/>
            <w:shd w:val="clear" w:color="auto" w:fill="auto"/>
            <w:noWrap/>
            <w:vAlign w:val="center"/>
            <w:hideMark/>
          </w:tcPr>
          <w:p w14:paraId="1D27F03E"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373</w:t>
            </w:r>
          </w:p>
        </w:tc>
        <w:tc>
          <w:tcPr>
            <w:tcW w:w="832" w:type="pct"/>
            <w:shd w:val="clear" w:color="auto" w:fill="auto"/>
            <w:noWrap/>
            <w:vAlign w:val="center"/>
            <w:hideMark/>
          </w:tcPr>
          <w:p w14:paraId="203848FA" w14:textId="0B98764B"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3,67,778.00</w:t>
            </w:r>
          </w:p>
        </w:tc>
      </w:tr>
      <w:tr w:rsidR="0002685A" w:rsidRPr="0002685A" w14:paraId="516EC8BD" w14:textId="77777777" w:rsidTr="002A6211">
        <w:trPr>
          <w:trHeight w:val="527"/>
        </w:trPr>
        <w:tc>
          <w:tcPr>
            <w:tcW w:w="456" w:type="pct"/>
            <w:shd w:val="clear" w:color="auto" w:fill="auto"/>
            <w:noWrap/>
            <w:vAlign w:val="center"/>
            <w:hideMark/>
          </w:tcPr>
          <w:p w14:paraId="00EB9384"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3.03</w:t>
            </w:r>
          </w:p>
        </w:tc>
        <w:tc>
          <w:tcPr>
            <w:tcW w:w="1891" w:type="pct"/>
            <w:shd w:val="clear" w:color="auto" w:fill="auto"/>
            <w:vAlign w:val="center"/>
            <w:hideMark/>
          </w:tcPr>
          <w:p w14:paraId="6886EA98" w14:textId="77777777" w:rsidR="00261668" w:rsidRPr="0002685A" w:rsidRDefault="00261668" w:rsidP="0002685A">
            <w:pPr>
              <w:spacing w:line="276" w:lineRule="auto"/>
              <w:rPr>
                <w:rFonts w:asciiTheme="minorHAnsi" w:hAnsiTheme="minorHAnsi" w:cstheme="minorHAnsi"/>
                <w:sz w:val="22"/>
                <w:szCs w:val="22"/>
              </w:rPr>
            </w:pPr>
            <w:r w:rsidRPr="0002685A">
              <w:rPr>
                <w:rFonts w:asciiTheme="minorHAnsi" w:hAnsiTheme="minorHAnsi" w:cstheme="minorHAnsi"/>
                <w:sz w:val="22"/>
                <w:szCs w:val="22"/>
              </w:rPr>
              <w:t>Lintels, beams, pinch beams etc.</w:t>
            </w:r>
          </w:p>
        </w:tc>
        <w:tc>
          <w:tcPr>
            <w:tcW w:w="682" w:type="pct"/>
            <w:shd w:val="clear" w:color="auto" w:fill="auto"/>
            <w:noWrap/>
            <w:vAlign w:val="center"/>
            <w:hideMark/>
          </w:tcPr>
          <w:p w14:paraId="1AE2B98A"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5428</w:t>
            </w:r>
          </w:p>
        </w:tc>
        <w:tc>
          <w:tcPr>
            <w:tcW w:w="456" w:type="pct"/>
            <w:shd w:val="clear" w:color="auto" w:fill="auto"/>
            <w:noWrap/>
            <w:vAlign w:val="center"/>
            <w:hideMark/>
          </w:tcPr>
          <w:p w14:paraId="06F4ACCB"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SQM</w:t>
            </w:r>
          </w:p>
        </w:tc>
        <w:tc>
          <w:tcPr>
            <w:tcW w:w="683" w:type="pct"/>
            <w:shd w:val="clear" w:color="auto" w:fill="auto"/>
            <w:noWrap/>
            <w:vAlign w:val="center"/>
            <w:hideMark/>
          </w:tcPr>
          <w:p w14:paraId="73958A0F"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314</w:t>
            </w:r>
          </w:p>
        </w:tc>
        <w:tc>
          <w:tcPr>
            <w:tcW w:w="832" w:type="pct"/>
            <w:shd w:val="clear" w:color="auto" w:fill="auto"/>
            <w:noWrap/>
            <w:vAlign w:val="center"/>
            <w:hideMark/>
          </w:tcPr>
          <w:p w14:paraId="4ADE68FF" w14:textId="358C7286"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17,04,392.00</w:t>
            </w:r>
          </w:p>
        </w:tc>
      </w:tr>
      <w:tr w:rsidR="0002685A" w:rsidRPr="0002685A" w14:paraId="5F4030EA" w14:textId="77777777" w:rsidTr="002A6211">
        <w:trPr>
          <w:trHeight w:val="640"/>
        </w:trPr>
        <w:tc>
          <w:tcPr>
            <w:tcW w:w="456" w:type="pct"/>
            <w:shd w:val="clear" w:color="auto" w:fill="auto"/>
            <w:noWrap/>
            <w:vAlign w:val="center"/>
            <w:hideMark/>
          </w:tcPr>
          <w:p w14:paraId="2217ED27"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3.04</w:t>
            </w:r>
          </w:p>
        </w:tc>
        <w:tc>
          <w:tcPr>
            <w:tcW w:w="1891" w:type="pct"/>
            <w:shd w:val="clear" w:color="auto" w:fill="auto"/>
            <w:vAlign w:val="center"/>
            <w:hideMark/>
          </w:tcPr>
          <w:p w14:paraId="0AF1B9A1" w14:textId="77777777" w:rsidR="00261668" w:rsidRPr="0002685A" w:rsidRDefault="00261668" w:rsidP="0002685A">
            <w:pPr>
              <w:spacing w:line="276" w:lineRule="auto"/>
              <w:rPr>
                <w:rFonts w:asciiTheme="minorHAnsi" w:hAnsiTheme="minorHAnsi" w:cstheme="minorHAnsi"/>
                <w:sz w:val="22"/>
                <w:szCs w:val="22"/>
              </w:rPr>
            </w:pPr>
            <w:r w:rsidRPr="0002685A">
              <w:rPr>
                <w:rFonts w:asciiTheme="minorHAnsi" w:hAnsiTheme="minorHAnsi" w:cstheme="minorHAnsi"/>
                <w:sz w:val="22"/>
                <w:szCs w:val="22"/>
              </w:rPr>
              <w:t>Columns, pillars, piers, abutments, posts and struts</w:t>
            </w:r>
          </w:p>
        </w:tc>
        <w:tc>
          <w:tcPr>
            <w:tcW w:w="682" w:type="pct"/>
            <w:shd w:val="clear" w:color="auto" w:fill="auto"/>
            <w:noWrap/>
            <w:vAlign w:val="center"/>
            <w:hideMark/>
          </w:tcPr>
          <w:p w14:paraId="766AFB66"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4920</w:t>
            </w:r>
          </w:p>
        </w:tc>
        <w:tc>
          <w:tcPr>
            <w:tcW w:w="456" w:type="pct"/>
            <w:shd w:val="clear" w:color="auto" w:fill="auto"/>
            <w:noWrap/>
            <w:vAlign w:val="center"/>
            <w:hideMark/>
          </w:tcPr>
          <w:p w14:paraId="013B74D1"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SQM</w:t>
            </w:r>
          </w:p>
        </w:tc>
        <w:tc>
          <w:tcPr>
            <w:tcW w:w="683" w:type="pct"/>
            <w:shd w:val="clear" w:color="auto" w:fill="auto"/>
            <w:noWrap/>
            <w:vAlign w:val="center"/>
            <w:hideMark/>
          </w:tcPr>
          <w:p w14:paraId="60FD13AC"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438</w:t>
            </w:r>
          </w:p>
        </w:tc>
        <w:tc>
          <w:tcPr>
            <w:tcW w:w="832" w:type="pct"/>
            <w:shd w:val="clear" w:color="auto" w:fill="auto"/>
            <w:noWrap/>
            <w:vAlign w:val="center"/>
            <w:hideMark/>
          </w:tcPr>
          <w:p w14:paraId="67E88B98" w14:textId="233C7398"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21,54,960.00</w:t>
            </w:r>
          </w:p>
        </w:tc>
      </w:tr>
      <w:tr w:rsidR="0002685A" w:rsidRPr="0002685A" w14:paraId="5B614B34" w14:textId="77777777" w:rsidTr="002A6211">
        <w:trPr>
          <w:trHeight w:val="405"/>
        </w:trPr>
        <w:tc>
          <w:tcPr>
            <w:tcW w:w="456" w:type="pct"/>
            <w:shd w:val="clear" w:color="000000" w:fill="C5D9F1"/>
            <w:noWrap/>
            <w:vAlign w:val="center"/>
            <w:hideMark/>
          </w:tcPr>
          <w:p w14:paraId="3CA17406"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4</w:t>
            </w:r>
          </w:p>
        </w:tc>
        <w:tc>
          <w:tcPr>
            <w:tcW w:w="1891" w:type="pct"/>
            <w:shd w:val="clear" w:color="000000" w:fill="C5D9F1"/>
            <w:vAlign w:val="center"/>
            <w:hideMark/>
          </w:tcPr>
          <w:p w14:paraId="18ECDD0E" w14:textId="77777777" w:rsidR="00261668" w:rsidRPr="0002685A" w:rsidRDefault="00261668" w:rsidP="0002685A">
            <w:pPr>
              <w:spacing w:line="276" w:lineRule="auto"/>
              <w:rPr>
                <w:rFonts w:asciiTheme="minorHAnsi" w:hAnsiTheme="minorHAnsi" w:cstheme="minorHAnsi"/>
                <w:b/>
                <w:bCs/>
                <w:sz w:val="22"/>
                <w:szCs w:val="22"/>
              </w:rPr>
            </w:pPr>
            <w:r w:rsidRPr="0002685A">
              <w:rPr>
                <w:rFonts w:asciiTheme="minorHAnsi" w:hAnsiTheme="minorHAnsi" w:cstheme="minorHAnsi"/>
                <w:b/>
                <w:bCs/>
                <w:sz w:val="22"/>
                <w:szCs w:val="22"/>
              </w:rPr>
              <w:t>STEEL REINFORCEMENT</w:t>
            </w:r>
          </w:p>
        </w:tc>
        <w:tc>
          <w:tcPr>
            <w:tcW w:w="682" w:type="pct"/>
            <w:shd w:val="clear" w:color="000000" w:fill="C5D9F1"/>
            <w:noWrap/>
            <w:vAlign w:val="center"/>
            <w:hideMark/>
          </w:tcPr>
          <w:p w14:paraId="51E91184"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 </w:t>
            </w:r>
          </w:p>
        </w:tc>
        <w:tc>
          <w:tcPr>
            <w:tcW w:w="456" w:type="pct"/>
            <w:shd w:val="clear" w:color="000000" w:fill="C5D9F1"/>
            <w:noWrap/>
            <w:vAlign w:val="center"/>
            <w:hideMark/>
          </w:tcPr>
          <w:p w14:paraId="7551CDF7"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 </w:t>
            </w:r>
          </w:p>
        </w:tc>
        <w:tc>
          <w:tcPr>
            <w:tcW w:w="683" w:type="pct"/>
            <w:shd w:val="clear" w:color="000000" w:fill="C5D9F1"/>
            <w:noWrap/>
            <w:vAlign w:val="center"/>
            <w:hideMark/>
          </w:tcPr>
          <w:p w14:paraId="5E5774D7"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 </w:t>
            </w:r>
          </w:p>
        </w:tc>
        <w:tc>
          <w:tcPr>
            <w:tcW w:w="832" w:type="pct"/>
            <w:shd w:val="clear" w:color="000000" w:fill="C5D9F1"/>
            <w:noWrap/>
            <w:vAlign w:val="center"/>
            <w:hideMark/>
          </w:tcPr>
          <w:p w14:paraId="5C2A3C89" w14:textId="612B4E95" w:rsidR="00261668" w:rsidRPr="0002685A" w:rsidRDefault="00261668" w:rsidP="0002685A">
            <w:pPr>
              <w:spacing w:line="276" w:lineRule="auto"/>
              <w:jc w:val="center"/>
              <w:rPr>
                <w:rFonts w:asciiTheme="minorHAnsi" w:hAnsiTheme="minorHAnsi" w:cstheme="minorHAnsi"/>
                <w:b/>
                <w:bCs/>
                <w:sz w:val="22"/>
                <w:szCs w:val="22"/>
              </w:rPr>
            </w:pPr>
          </w:p>
        </w:tc>
      </w:tr>
      <w:tr w:rsidR="0002685A" w:rsidRPr="0002685A" w14:paraId="712BDFD3" w14:textId="77777777" w:rsidTr="002A6211">
        <w:trPr>
          <w:trHeight w:val="587"/>
        </w:trPr>
        <w:tc>
          <w:tcPr>
            <w:tcW w:w="456" w:type="pct"/>
            <w:shd w:val="clear" w:color="auto" w:fill="auto"/>
            <w:noWrap/>
            <w:vAlign w:val="center"/>
            <w:hideMark/>
          </w:tcPr>
          <w:p w14:paraId="3E8EF843"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4.01</w:t>
            </w:r>
          </w:p>
        </w:tc>
        <w:tc>
          <w:tcPr>
            <w:tcW w:w="1891" w:type="pct"/>
            <w:shd w:val="clear" w:color="auto" w:fill="auto"/>
            <w:vAlign w:val="center"/>
            <w:hideMark/>
          </w:tcPr>
          <w:p w14:paraId="0DD6EB2C" w14:textId="77777777" w:rsidR="00261668" w:rsidRPr="0002685A" w:rsidRDefault="00261668" w:rsidP="0002685A">
            <w:pPr>
              <w:spacing w:line="276" w:lineRule="auto"/>
              <w:rPr>
                <w:rFonts w:asciiTheme="minorHAnsi" w:hAnsiTheme="minorHAnsi" w:cstheme="minorHAnsi"/>
                <w:sz w:val="22"/>
                <w:szCs w:val="22"/>
              </w:rPr>
            </w:pPr>
            <w:r w:rsidRPr="0002685A">
              <w:rPr>
                <w:rFonts w:asciiTheme="minorHAnsi" w:hAnsiTheme="minorHAnsi" w:cstheme="minorHAnsi"/>
                <w:sz w:val="22"/>
                <w:szCs w:val="22"/>
              </w:rPr>
              <w:t>Reinforcement for RCC including cutting, bending, binding (TMT Bars)</w:t>
            </w:r>
          </w:p>
        </w:tc>
        <w:tc>
          <w:tcPr>
            <w:tcW w:w="682" w:type="pct"/>
            <w:shd w:val="clear" w:color="auto" w:fill="auto"/>
            <w:noWrap/>
            <w:vAlign w:val="center"/>
            <w:hideMark/>
          </w:tcPr>
          <w:p w14:paraId="0908BFBE"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2430080</w:t>
            </w:r>
          </w:p>
        </w:tc>
        <w:tc>
          <w:tcPr>
            <w:tcW w:w="456" w:type="pct"/>
            <w:shd w:val="clear" w:color="auto" w:fill="auto"/>
            <w:noWrap/>
            <w:vAlign w:val="center"/>
            <w:hideMark/>
          </w:tcPr>
          <w:p w14:paraId="2FB09DD0"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KG</w:t>
            </w:r>
          </w:p>
        </w:tc>
        <w:tc>
          <w:tcPr>
            <w:tcW w:w="683" w:type="pct"/>
            <w:shd w:val="clear" w:color="auto" w:fill="auto"/>
            <w:noWrap/>
            <w:vAlign w:val="center"/>
            <w:hideMark/>
          </w:tcPr>
          <w:p w14:paraId="25A2FA79"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78</w:t>
            </w:r>
          </w:p>
        </w:tc>
        <w:tc>
          <w:tcPr>
            <w:tcW w:w="832" w:type="pct"/>
            <w:shd w:val="clear" w:color="auto" w:fill="auto"/>
            <w:noWrap/>
            <w:vAlign w:val="center"/>
            <w:hideMark/>
          </w:tcPr>
          <w:p w14:paraId="786FB97D" w14:textId="2568B0D4"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18,95,46,240.00</w:t>
            </w:r>
          </w:p>
        </w:tc>
      </w:tr>
      <w:tr w:rsidR="0002685A" w:rsidRPr="0002685A" w14:paraId="3B0F11A5" w14:textId="77777777" w:rsidTr="002A6211">
        <w:trPr>
          <w:trHeight w:val="405"/>
        </w:trPr>
        <w:tc>
          <w:tcPr>
            <w:tcW w:w="456" w:type="pct"/>
            <w:shd w:val="clear" w:color="000000" w:fill="C5D9F1"/>
            <w:noWrap/>
            <w:vAlign w:val="center"/>
            <w:hideMark/>
          </w:tcPr>
          <w:p w14:paraId="3B36A5C0"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5</w:t>
            </w:r>
          </w:p>
        </w:tc>
        <w:tc>
          <w:tcPr>
            <w:tcW w:w="1891" w:type="pct"/>
            <w:shd w:val="clear" w:color="000000" w:fill="C5D9F1"/>
            <w:vAlign w:val="center"/>
            <w:hideMark/>
          </w:tcPr>
          <w:p w14:paraId="3A819995" w14:textId="77777777" w:rsidR="00261668" w:rsidRPr="0002685A" w:rsidRDefault="00261668" w:rsidP="0002685A">
            <w:pPr>
              <w:spacing w:line="276" w:lineRule="auto"/>
              <w:rPr>
                <w:rFonts w:asciiTheme="minorHAnsi" w:hAnsiTheme="minorHAnsi" w:cstheme="minorHAnsi"/>
                <w:b/>
                <w:bCs/>
                <w:sz w:val="22"/>
                <w:szCs w:val="22"/>
              </w:rPr>
            </w:pPr>
            <w:r w:rsidRPr="0002685A">
              <w:rPr>
                <w:rFonts w:asciiTheme="minorHAnsi" w:hAnsiTheme="minorHAnsi" w:cstheme="minorHAnsi"/>
                <w:b/>
                <w:bCs/>
                <w:sz w:val="22"/>
                <w:szCs w:val="22"/>
              </w:rPr>
              <w:t>STEEL WORKS</w:t>
            </w:r>
          </w:p>
        </w:tc>
        <w:tc>
          <w:tcPr>
            <w:tcW w:w="682" w:type="pct"/>
            <w:shd w:val="clear" w:color="000000" w:fill="C5D9F1"/>
            <w:noWrap/>
            <w:vAlign w:val="center"/>
            <w:hideMark/>
          </w:tcPr>
          <w:p w14:paraId="18EDB303"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 </w:t>
            </w:r>
          </w:p>
        </w:tc>
        <w:tc>
          <w:tcPr>
            <w:tcW w:w="456" w:type="pct"/>
            <w:shd w:val="clear" w:color="000000" w:fill="C5D9F1"/>
            <w:noWrap/>
            <w:vAlign w:val="center"/>
            <w:hideMark/>
          </w:tcPr>
          <w:p w14:paraId="71F9314F"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 </w:t>
            </w:r>
          </w:p>
        </w:tc>
        <w:tc>
          <w:tcPr>
            <w:tcW w:w="683" w:type="pct"/>
            <w:shd w:val="clear" w:color="000000" w:fill="C5D9F1"/>
            <w:noWrap/>
            <w:vAlign w:val="center"/>
            <w:hideMark/>
          </w:tcPr>
          <w:p w14:paraId="7FE59EE1"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 </w:t>
            </w:r>
          </w:p>
        </w:tc>
        <w:tc>
          <w:tcPr>
            <w:tcW w:w="832" w:type="pct"/>
            <w:shd w:val="clear" w:color="000000" w:fill="C5D9F1"/>
            <w:noWrap/>
            <w:vAlign w:val="center"/>
            <w:hideMark/>
          </w:tcPr>
          <w:p w14:paraId="270D0F42" w14:textId="3C5476F4" w:rsidR="00261668" w:rsidRPr="0002685A" w:rsidRDefault="00261668" w:rsidP="0002685A">
            <w:pPr>
              <w:spacing w:line="276" w:lineRule="auto"/>
              <w:jc w:val="center"/>
              <w:rPr>
                <w:rFonts w:asciiTheme="minorHAnsi" w:hAnsiTheme="minorHAnsi" w:cstheme="minorHAnsi"/>
                <w:b/>
                <w:bCs/>
                <w:sz w:val="22"/>
                <w:szCs w:val="22"/>
              </w:rPr>
            </w:pPr>
          </w:p>
        </w:tc>
      </w:tr>
      <w:tr w:rsidR="0002685A" w:rsidRPr="0002685A" w14:paraId="4A46AD8A" w14:textId="77777777" w:rsidTr="002A6211">
        <w:trPr>
          <w:trHeight w:val="692"/>
        </w:trPr>
        <w:tc>
          <w:tcPr>
            <w:tcW w:w="456" w:type="pct"/>
            <w:shd w:val="clear" w:color="auto" w:fill="auto"/>
            <w:noWrap/>
            <w:vAlign w:val="center"/>
            <w:hideMark/>
          </w:tcPr>
          <w:p w14:paraId="4C24C966"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5.01</w:t>
            </w:r>
          </w:p>
        </w:tc>
        <w:tc>
          <w:tcPr>
            <w:tcW w:w="1891" w:type="pct"/>
            <w:shd w:val="clear" w:color="auto" w:fill="auto"/>
            <w:vAlign w:val="center"/>
            <w:hideMark/>
          </w:tcPr>
          <w:p w14:paraId="3A4F1B75" w14:textId="77777777" w:rsidR="00261668" w:rsidRPr="0002685A" w:rsidRDefault="00261668" w:rsidP="0002685A">
            <w:pPr>
              <w:spacing w:line="276" w:lineRule="auto"/>
              <w:rPr>
                <w:rFonts w:asciiTheme="minorHAnsi" w:hAnsiTheme="minorHAnsi" w:cstheme="minorHAnsi"/>
                <w:sz w:val="22"/>
                <w:szCs w:val="22"/>
              </w:rPr>
            </w:pPr>
            <w:r w:rsidRPr="0002685A">
              <w:rPr>
                <w:rFonts w:asciiTheme="minorHAnsi" w:hAnsiTheme="minorHAnsi" w:cstheme="minorHAnsi"/>
                <w:sz w:val="22"/>
                <w:szCs w:val="22"/>
              </w:rPr>
              <w:t>Steel work in built-up tubular sections (trusses, gates etc.) incl. primer</w:t>
            </w:r>
          </w:p>
        </w:tc>
        <w:tc>
          <w:tcPr>
            <w:tcW w:w="682" w:type="pct"/>
            <w:shd w:val="clear" w:color="auto" w:fill="auto"/>
            <w:noWrap/>
            <w:vAlign w:val="center"/>
            <w:hideMark/>
          </w:tcPr>
          <w:p w14:paraId="07DD2356"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32210</w:t>
            </w:r>
          </w:p>
        </w:tc>
        <w:tc>
          <w:tcPr>
            <w:tcW w:w="456" w:type="pct"/>
            <w:shd w:val="clear" w:color="auto" w:fill="auto"/>
            <w:noWrap/>
            <w:vAlign w:val="center"/>
            <w:hideMark/>
          </w:tcPr>
          <w:p w14:paraId="49A146D3"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KG</w:t>
            </w:r>
          </w:p>
        </w:tc>
        <w:tc>
          <w:tcPr>
            <w:tcW w:w="683" w:type="pct"/>
            <w:shd w:val="clear" w:color="auto" w:fill="auto"/>
            <w:noWrap/>
            <w:vAlign w:val="center"/>
            <w:hideMark/>
          </w:tcPr>
          <w:p w14:paraId="4B26E96A"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100</w:t>
            </w:r>
          </w:p>
        </w:tc>
        <w:tc>
          <w:tcPr>
            <w:tcW w:w="832" w:type="pct"/>
            <w:shd w:val="clear" w:color="auto" w:fill="auto"/>
            <w:noWrap/>
            <w:vAlign w:val="center"/>
            <w:hideMark/>
          </w:tcPr>
          <w:p w14:paraId="2ED55C67" w14:textId="145772B4"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32,21,000.00</w:t>
            </w:r>
          </w:p>
        </w:tc>
      </w:tr>
      <w:tr w:rsidR="0002685A" w:rsidRPr="0002685A" w14:paraId="01CED32E" w14:textId="77777777" w:rsidTr="002A6211">
        <w:trPr>
          <w:trHeight w:val="405"/>
        </w:trPr>
        <w:tc>
          <w:tcPr>
            <w:tcW w:w="456" w:type="pct"/>
            <w:shd w:val="clear" w:color="000000" w:fill="C5D9F1"/>
            <w:noWrap/>
            <w:vAlign w:val="center"/>
            <w:hideMark/>
          </w:tcPr>
          <w:p w14:paraId="147C63F9"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6</w:t>
            </w:r>
          </w:p>
        </w:tc>
        <w:tc>
          <w:tcPr>
            <w:tcW w:w="1891" w:type="pct"/>
            <w:shd w:val="clear" w:color="000000" w:fill="C5D9F1"/>
            <w:vAlign w:val="center"/>
            <w:hideMark/>
          </w:tcPr>
          <w:p w14:paraId="0313FCF6" w14:textId="77777777" w:rsidR="00261668" w:rsidRPr="0002685A" w:rsidRDefault="00261668" w:rsidP="0002685A">
            <w:pPr>
              <w:spacing w:line="276" w:lineRule="auto"/>
              <w:rPr>
                <w:rFonts w:asciiTheme="minorHAnsi" w:hAnsiTheme="minorHAnsi" w:cstheme="minorHAnsi"/>
                <w:b/>
                <w:bCs/>
                <w:sz w:val="22"/>
                <w:szCs w:val="22"/>
              </w:rPr>
            </w:pPr>
            <w:r w:rsidRPr="0002685A">
              <w:rPr>
                <w:rFonts w:asciiTheme="minorHAnsi" w:hAnsiTheme="minorHAnsi" w:cstheme="minorHAnsi"/>
                <w:b/>
                <w:bCs/>
                <w:sz w:val="22"/>
                <w:szCs w:val="22"/>
              </w:rPr>
              <w:t>BRICK WORK</w:t>
            </w:r>
          </w:p>
        </w:tc>
        <w:tc>
          <w:tcPr>
            <w:tcW w:w="682" w:type="pct"/>
            <w:shd w:val="clear" w:color="000000" w:fill="C5D9F1"/>
            <w:noWrap/>
            <w:vAlign w:val="center"/>
            <w:hideMark/>
          </w:tcPr>
          <w:p w14:paraId="30DC1101"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 </w:t>
            </w:r>
          </w:p>
        </w:tc>
        <w:tc>
          <w:tcPr>
            <w:tcW w:w="456" w:type="pct"/>
            <w:shd w:val="clear" w:color="000000" w:fill="C5D9F1"/>
            <w:noWrap/>
            <w:vAlign w:val="center"/>
            <w:hideMark/>
          </w:tcPr>
          <w:p w14:paraId="05853095"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 </w:t>
            </w:r>
          </w:p>
        </w:tc>
        <w:tc>
          <w:tcPr>
            <w:tcW w:w="683" w:type="pct"/>
            <w:shd w:val="clear" w:color="000000" w:fill="C5D9F1"/>
            <w:noWrap/>
            <w:vAlign w:val="center"/>
            <w:hideMark/>
          </w:tcPr>
          <w:p w14:paraId="61A566BE"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 </w:t>
            </w:r>
          </w:p>
        </w:tc>
        <w:tc>
          <w:tcPr>
            <w:tcW w:w="832" w:type="pct"/>
            <w:shd w:val="clear" w:color="000000" w:fill="C5D9F1"/>
            <w:noWrap/>
            <w:vAlign w:val="center"/>
            <w:hideMark/>
          </w:tcPr>
          <w:p w14:paraId="21638415" w14:textId="79D82D31" w:rsidR="00261668" w:rsidRPr="0002685A" w:rsidRDefault="00261668" w:rsidP="0002685A">
            <w:pPr>
              <w:spacing w:line="276" w:lineRule="auto"/>
              <w:jc w:val="center"/>
              <w:rPr>
                <w:rFonts w:asciiTheme="minorHAnsi" w:hAnsiTheme="minorHAnsi" w:cstheme="minorHAnsi"/>
                <w:b/>
                <w:bCs/>
                <w:sz w:val="22"/>
                <w:szCs w:val="22"/>
              </w:rPr>
            </w:pPr>
          </w:p>
        </w:tc>
      </w:tr>
      <w:tr w:rsidR="0002685A" w:rsidRPr="0002685A" w14:paraId="6B2B2A0A" w14:textId="77777777" w:rsidTr="002A6211">
        <w:trPr>
          <w:trHeight w:val="356"/>
        </w:trPr>
        <w:tc>
          <w:tcPr>
            <w:tcW w:w="456" w:type="pct"/>
            <w:shd w:val="clear" w:color="auto" w:fill="auto"/>
            <w:noWrap/>
            <w:vAlign w:val="center"/>
            <w:hideMark/>
          </w:tcPr>
          <w:p w14:paraId="76882C01"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lastRenderedPageBreak/>
              <w:t>6.01</w:t>
            </w:r>
          </w:p>
        </w:tc>
        <w:tc>
          <w:tcPr>
            <w:tcW w:w="1891" w:type="pct"/>
            <w:shd w:val="clear" w:color="auto" w:fill="auto"/>
            <w:vAlign w:val="center"/>
            <w:hideMark/>
          </w:tcPr>
          <w:p w14:paraId="610D0738" w14:textId="77777777" w:rsidR="00261668" w:rsidRPr="0002685A" w:rsidRDefault="00261668" w:rsidP="0002685A">
            <w:pPr>
              <w:spacing w:line="276" w:lineRule="auto"/>
              <w:rPr>
                <w:rFonts w:asciiTheme="minorHAnsi" w:hAnsiTheme="minorHAnsi" w:cstheme="minorHAnsi"/>
                <w:sz w:val="22"/>
                <w:szCs w:val="22"/>
              </w:rPr>
            </w:pPr>
            <w:r w:rsidRPr="0002685A">
              <w:rPr>
                <w:rFonts w:asciiTheme="minorHAnsi" w:hAnsiTheme="minorHAnsi" w:cstheme="minorHAnsi"/>
                <w:sz w:val="22"/>
                <w:szCs w:val="22"/>
              </w:rPr>
              <w:t>Brick work in CM 1:6 in foundations &amp; up to plinth</w:t>
            </w:r>
          </w:p>
        </w:tc>
        <w:tc>
          <w:tcPr>
            <w:tcW w:w="682" w:type="pct"/>
            <w:shd w:val="clear" w:color="auto" w:fill="auto"/>
            <w:noWrap/>
            <w:vAlign w:val="center"/>
            <w:hideMark/>
          </w:tcPr>
          <w:p w14:paraId="4BDACCA1"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803.63</w:t>
            </w:r>
          </w:p>
        </w:tc>
        <w:tc>
          <w:tcPr>
            <w:tcW w:w="456" w:type="pct"/>
            <w:shd w:val="clear" w:color="auto" w:fill="auto"/>
            <w:noWrap/>
            <w:vAlign w:val="center"/>
            <w:hideMark/>
          </w:tcPr>
          <w:p w14:paraId="23E91BCD"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CUM</w:t>
            </w:r>
          </w:p>
        </w:tc>
        <w:tc>
          <w:tcPr>
            <w:tcW w:w="683" w:type="pct"/>
            <w:shd w:val="clear" w:color="auto" w:fill="auto"/>
            <w:noWrap/>
            <w:vAlign w:val="center"/>
            <w:hideMark/>
          </w:tcPr>
          <w:p w14:paraId="40DC3CBF"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5500</w:t>
            </w:r>
          </w:p>
        </w:tc>
        <w:tc>
          <w:tcPr>
            <w:tcW w:w="832" w:type="pct"/>
            <w:shd w:val="clear" w:color="auto" w:fill="auto"/>
            <w:noWrap/>
            <w:vAlign w:val="center"/>
            <w:hideMark/>
          </w:tcPr>
          <w:p w14:paraId="5C134AD8" w14:textId="4CF9AA98"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44,19,965.00</w:t>
            </w:r>
          </w:p>
        </w:tc>
      </w:tr>
      <w:tr w:rsidR="0002685A" w:rsidRPr="0002685A" w14:paraId="5CE0B862" w14:textId="77777777" w:rsidTr="002A6211">
        <w:trPr>
          <w:trHeight w:val="578"/>
        </w:trPr>
        <w:tc>
          <w:tcPr>
            <w:tcW w:w="456" w:type="pct"/>
            <w:shd w:val="clear" w:color="auto" w:fill="auto"/>
            <w:noWrap/>
            <w:vAlign w:val="center"/>
            <w:hideMark/>
          </w:tcPr>
          <w:p w14:paraId="71F8BF36"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6.02</w:t>
            </w:r>
          </w:p>
        </w:tc>
        <w:tc>
          <w:tcPr>
            <w:tcW w:w="1891" w:type="pct"/>
            <w:shd w:val="clear" w:color="auto" w:fill="auto"/>
            <w:vAlign w:val="center"/>
            <w:hideMark/>
          </w:tcPr>
          <w:p w14:paraId="6ECC64F0" w14:textId="77777777" w:rsidR="00261668" w:rsidRPr="0002685A" w:rsidRDefault="00261668" w:rsidP="0002685A">
            <w:pPr>
              <w:spacing w:line="276" w:lineRule="auto"/>
              <w:rPr>
                <w:rFonts w:asciiTheme="minorHAnsi" w:hAnsiTheme="minorHAnsi" w:cstheme="minorHAnsi"/>
                <w:sz w:val="22"/>
                <w:szCs w:val="22"/>
              </w:rPr>
            </w:pPr>
            <w:r w:rsidRPr="0002685A">
              <w:rPr>
                <w:rFonts w:asciiTheme="minorHAnsi" w:hAnsiTheme="minorHAnsi" w:cstheme="minorHAnsi"/>
                <w:sz w:val="22"/>
                <w:szCs w:val="22"/>
              </w:rPr>
              <w:t>Brick work in CM 1:6 in superstructure (plinth to roof level)</w:t>
            </w:r>
          </w:p>
        </w:tc>
        <w:tc>
          <w:tcPr>
            <w:tcW w:w="682" w:type="pct"/>
            <w:shd w:val="clear" w:color="auto" w:fill="auto"/>
            <w:noWrap/>
            <w:vAlign w:val="center"/>
            <w:hideMark/>
          </w:tcPr>
          <w:p w14:paraId="324941CD"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11083.32</w:t>
            </w:r>
          </w:p>
        </w:tc>
        <w:tc>
          <w:tcPr>
            <w:tcW w:w="456" w:type="pct"/>
            <w:shd w:val="clear" w:color="auto" w:fill="auto"/>
            <w:noWrap/>
            <w:vAlign w:val="center"/>
            <w:hideMark/>
          </w:tcPr>
          <w:p w14:paraId="3F6E1DA1"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CUM</w:t>
            </w:r>
          </w:p>
        </w:tc>
        <w:tc>
          <w:tcPr>
            <w:tcW w:w="683" w:type="pct"/>
            <w:shd w:val="clear" w:color="auto" w:fill="auto"/>
            <w:noWrap/>
            <w:vAlign w:val="center"/>
            <w:hideMark/>
          </w:tcPr>
          <w:p w14:paraId="7E738040"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6100</w:t>
            </w:r>
          </w:p>
        </w:tc>
        <w:tc>
          <w:tcPr>
            <w:tcW w:w="832" w:type="pct"/>
            <w:shd w:val="clear" w:color="auto" w:fill="auto"/>
            <w:noWrap/>
            <w:vAlign w:val="center"/>
            <w:hideMark/>
          </w:tcPr>
          <w:p w14:paraId="300C247E" w14:textId="5CEFDFC5"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6,76,08,252.00</w:t>
            </w:r>
          </w:p>
        </w:tc>
      </w:tr>
      <w:tr w:rsidR="0002685A" w:rsidRPr="0002685A" w14:paraId="66F7421F" w14:textId="77777777" w:rsidTr="002A6211">
        <w:trPr>
          <w:trHeight w:val="405"/>
        </w:trPr>
        <w:tc>
          <w:tcPr>
            <w:tcW w:w="456" w:type="pct"/>
            <w:shd w:val="clear" w:color="000000" w:fill="C5D9F1"/>
            <w:noWrap/>
            <w:vAlign w:val="center"/>
            <w:hideMark/>
          </w:tcPr>
          <w:p w14:paraId="340E73CD"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7</w:t>
            </w:r>
          </w:p>
        </w:tc>
        <w:tc>
          <w:tcPr>
            <w:tcW w:w="1891" w:type="pct"/>
            <w:shd w:val="clear" w:color="000000" w:fill="C5D9F1"/>
            <w:vAlign w:val="center"/>
            <w:hideMark/>
          </w:tcPr>
          <w:p w14:paraId="297D3E0A" w14:textId="77777777" w:rsidR="00261668" w:rsidRPr="0002685A" w:rsidRDefault="00261668" w:rsidP="0002685A">
            <w:pPr>
              <w:spacing w:line="276" w:lineRule="auto"/>
              <w:rPr>
                <w:rFonts w:asciiTheme="minorHAnsi" w:hAnsiTheme="minorHAnsi" w:cstheme="minorHAnsi"/>
                <w:b/>
                <w:bCs/>
                <w:sz w:val="22"/>
                <w:szCs w:val="22"/>
              </w:rPr>
            </w:pPr>
            <w:r w:rsidRPr="0002685A">
              <w:rPr>
                <w:rFonts w:asciiTheme="minorHAnsi" w:hAnsiTheme="minorHAnsi" w:cstheme="minorHAnsi"/>
                <w:b/>
                <w:bCs/>
                <w:sz w:val="22"/>
                <w:szCs w:val="22"/>
              </w:rPr>
              <w:t>PLASTER WORK</w:t>
            </w:r>
          </w:p>
        </w:tc>
        <w:tc>
          <w:tcPr>
            <w:tcW w:w="682" w:type="pct"/>
            <w:shd w:val="clear" w:color="000000" w:fill="C5D9F1"/>
            <w:noWrap/>
            <w:vAlign w:val="center"/>
            <w:hideMark/>
          </w:tcPr>
          <w:p w14:paraId="44C1D2CF"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 </w:t>
            </w:r>
          </w:p>
        </w:tc>
        <w:tc>
          <w:tcPr>
            <w:tcW w:w="456" w:type="pct"/>
            <w:shd w:val="clear" w:color="000000" w:fill="C5D9F1"/>
            <w:noWrap/>
            <w:vAlign w:val="center"/>
            <w:hideMark/>
          </w:tcPr>
          <w:p w14:paraId="5AC12C7C"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 </w:t>
            </w:r>
          </w:p>
        </w:tc>
        <w:tc>
          <w:tcPr>
            <w:tcW w:w="683" w:type="pct"/>
            <w:shd w:val="clear" w:color="000000" w:fill="C5D9F1"/>
            <w:noWrap/>
            <w:vAlign w:val="center"/>
            <w:hideMark/>
          </w:tcPr>
          <w:p w14:paraId="3FD4705B"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 </w:t>
            </w:r>
          </w:p>
        </w:tc>
        <w:tc>
          <w:tcPr>
            <w:tcW w:w="832" w:type="pct"/>
            <w:shd w:val="clear" w:color="000000" w:fill="C5D9F1"/>
            <w:noWrap/>
            <w:vAlign w:val="center"/>
            <w:hideMark/>
          </w:tcPr>
          <w:p w14:paraId="53E72EB2" w14:textId="79687489" w:rsidR="00261668" w:rsidRPr="0002685A" w:rsidRDefault="00261668" w:rsidP="0002685A">
            <w:pPr>
              <w:spacing w:line="276" w:lineRule="auto"/>
              <w:jc w:val="center"/>
              <w:rPr>
                <w:rFonts w:asciiTheme="minorHAnsi" w:hAnsiTheme="minorHAnsi" w:cstheme="minorHAnsi"/>
                <w:b/>
                <w:bCs/>
                <w:sz w:val="22"/>
                <w:szCs w:val="22"/>
              </w:rPr>
            </w:pPr>
          </w:p>
        </w:tc>
      </w:tr>
      <w:tr w:rsidR="0002685A" w:rsidRPr="0002685A" w14:paraId="7EFBB338" w14:textId="77777777" w:rsidTr="002A6211">
        <w:trPr>
          <w:trHeight w:val="242"/>
        </w:trPr>
        <w:tc>
          <w:tcPr>
            <w:tcW w:w="456" w:type="pct"/>
            <w:shd w:val="clear" w:color="auto" w:fill="auto"/>
            <w:noWrap/>
            <w:vAlign w:val="center"/>
            <w:hideMark/>
          </w:tcPr>
          <w:p w14:paraId="36B088D6"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7.01</w:t>
            </w:r>
          </w:p>
        </w:tc>
        <w:tc>
          <w:tcPr>
            <w:tcW w:w="1891" w:type="pct"/>
            <w:shd w:val="clear" w:color="auto" w:fill="auto"/>
            <w:vAlign w:val="center"/>
            <w:hideMark/>
          </w:tcPr>
          <w:p w14:paraId="2D7E50F6" w14:textId="77777777" w:rsidR="00261668" w:rsidRPr="0002685A" w:rsidRDefault="00261668" w:rsidP="0002685A">
            <w:pPr>
              <w:spacing w:line="276" w:lineRule="auto"/>
              <w:rPr>
                <w:rFonts w:asciiTheme="minorHAnsi" w:hAnsiTheme="minorHAnsi" w:cstheme="minorHAnsi"/>
                <w:sz w:val="22"/>
                <w:szCs w:val="22"/>
              </w:rPr>
            </w:pPr>
            <w:r w:rsidRPr="0002685A">
              <w:rPr>
                <w:rFonts w:asciiTheme="minorHAnsi" w:hAnsiTheme="minorHAnsi" w:cstheme="minorHAnsi"/>
                <w:sz w:val="22"/>
                <w:szCs w:val="22"/>
              </w:rPr>
              <w:t>12 mm cement plaster 1:6 on walls (fine sand)</w:t>
            </w:r>
          </w:p>
        </w:tc>
        <w:tc>
          <w:tcPr>
            <w:tcW w:w="682" w:type="pct"/>
            <w:shd w:val="clear" w:color="auto" w:fill="auto"/>
            <w:noWrap/>
            <w:vAlign w:val="center"/>
            <w:hideMark/>
          </w:tcPr>
          <w:p w14:paraId="61F4B153"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37110.02</w:t>
            </w:r>
          </w:p>
        </w:tc>
        <w:tc>
          <w:tcPr>
            <w:tcW w:w="456" w:type="pct"/>
            <w:shd w:val="clear" w:color="auto" w:fill="auto"/>
            <w:noWrap/>
            <w:vAlign w:val="center"/>
            <w:hideMark/>
          </w:tcPr>
          <w:p w14:paraId="0343B3B1"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SQM</w:t>
            </w:r>
          </w:p>
        </w:tc>
        <w:tc>
          <w:tcPr>
            <w:tcW w:w="683" w:type="pct"/>
            <w:shd w:val="clear" w:color="auto" w:fill="auto"/>
            <w:noWrap/>
            <w:vAlign w:val="center"/>
            <w:hideMark/>
          </w:tcPr>
          <w:p w14:paraId="57514E6A"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200</w:t>
            </w:r>
          </w:p>
        </w:tc>
        <w:tc>
          <w:tcPr>
            <w:tcW w:w="832" w:type="pct"/>
            <w:shd w:val="clear" w:color="auto" w:fill="auto"/>
            <w:noWrap/>
            <w:vAlign w:val="center"/>
            <w:hideMark/>
          </w:tcPr>
          <w:p w14:paraId="653A0C6E" w14:textId="6B98B211"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74,22,004.00</w:t>
            </w:r>
          </w:p>
        </w:tc>
      </w:tr>
      <w:tr w:rsidR="0002685A" w:rsidRPr="0002685A" w14:paraId="06841EAC" w14:textId="77777777" w:rsidTr="002A6211">
        <w:trPr>
          <w:trHeight w:val="479"/>
        </w:trPr>
        <w:tc>
          <w:tcPr>
            <w:tcW w:w="456" w:type="pct"/>
            <w:shd w:val="clear" w:color="auto" w:fill="auto"/>
            <w:noWrap/>
            <w:vAlign w:val="center"/>
            <w:hideMark/>
          </w:tcPr>
          <w:p w14:paraId="191774B1"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7.02</w:t>
            </w:r>
          </w:p>
        </w:tc>
        <w:tc>
          <w:tcPr>
            <w:tcW w:w="1891" w:type="pct"/>
            <w:shd w:val="clear" w:color="auto" w:fill="auto"/>
            <w:vAlign w:val="center"/>
            <w:hideMark/>
          </w:tcPr>
          <w:p w14:paraId="33E45BD4" w14:textId="77777777" w:rsidR="00261668" w:rsidRPr="0002685A" w:rsidRDefault="00261668" w:rsidP="0002685A">
            <w:pPr>
              <w:spacing w:line="276" w:lineRule="auto"/>
              <w:rPr>
                <w:rFonts w:asciiTheme="minorHAnsi" w:hAnsiTheme="minorHAnsi" w:cstheme="minorHAnsi"/>
                <w:sz w:val="22"/>
                <w:szCs w:val="22"/>
              </w:rPr>
            </w:pPr>
            <w:r w:rsidRPr="0002685A">
              <w:rPr>
                <w:rFonts w:asciiTheme="minorHAnsi" w:hAnsiTheme="minorHAnsi" w:cstheme="minorHAnsi"/>
                <w:sz w:val="22"/>
                <w:szCs w:val="22"/>
              </w:rPr>
              <w:t>15 mm cement plaster 1:6 (on rough side of walls)</w:t>
            </w:r>
          </w:p>
        </w:tc>
        <w:tc>
          <w:tcPr>
            <w:tcW w:w="682" w:type="pct"/>
            <w:shd w:val="clear" w:color="auto" w:fill="auto"/>
            <w:noWrap/>
            <w:vAlign w:val="center"/>
            <w:hideMark/>
          </w:tcPr>
          <w:p w14:paraId="5AA3B053"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143617.56</w:t>
            </w:r>
          </w:p>
        </w:tc>
        <w:tc>
          <w:tcPr>
            <w:tcW w:w="456" w:type="pct"/>
            <w:shd w:val="clear" w:color="auto" w:fill="auto"/>
            <w:noWrap/>
            <w:vAlign w:val="center"/>
            <w:hideMark/>
          </w:tcPr>
          <w:p w14:paraId="54B057F6"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SQM</w:t>
            </w:r>
          </w:p>
        </w:tc>
        <w:tc>
          <w:tcPr>
            <w:tcW w:w="683" w:type="pct"/>
            <w:shd w:val="clear" w:color="auto" w:fill="auto"/>
            <w:noWrap/>
            <w:vAlign w:val="center"/>
            <w:hideMark/>
          </w:tcPr>
          <w:p w14:paraId="0C2B6338"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225</w:t>
            </w:r>
          </w:p>
        </w:tc>
        <w:tc>
          <w:tcPr>
            <w:tcW w:w="832" w:type="pct"/>
            <w:shd w:val="clear" w:color="auto" w:fill="auto"/>
            <w:noWrap/>
            <w:vAlign w:val="center"/>
            <w:hideMark/>
          </w:tcPr>
          <w:p w14:paraId="778A0F91" w14:textId="4330150D"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3,23,13,951.00</w:t>
            </w:r>
          </w:p>
        </w:tc>
      </w:tr>
      <w:tr w:rsidR="0002685A" w:rsidRPr="0002685A" w14:paraId="2102407A" w14:textId="77777777" w:rsidTr="00CB79B2">
        <w:trPr>
          <w:trHeight w:val="303"/>
        </w:trPr>
        <w:tc>
          <w:tcPr>
            <w:tcW w:w="456" w:type="pct"/>
            <w:shd w:val="clear" w:color="000000" w:fill="C5D9F1"/>
            <w:noWrap/>
            <w:vAlign w:val="center"/>
            <w:hideMark/>
          </w:tcPr>
          <w:p w14:paraId="15995CAB"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8</w:t>
            </w:r>
          </w:p>
        </w:tc>
        <w:tc>
          <w:tcPr>
            <w:tcW w:w="1891" w:type="pct"/>
            <w:shd w:val="clear" w:color="000000" w:fill="C5D9F1"/>
            <w:vAlign w:val="center"/>
            <w:hideMark/>
          </w:tcPr>
          <w:p w14:paraId="3784B7BB" w14:textId="77777777" w:rsidR="00261668" w:rsidRPr="0002685A" w:rsidRDefault="00261668" w:rsidP="0002685A">
            <w:pPr>
              <w:spacing w:line="276" w:lineRule="auto"/>
              <w:rPr>
                <w:rFonts w:asciiTheme="minorHAnsi" w:hAnsiTheme="minorHAnsi" w:cstheme="minorHAnsi"/>
                <w:b/>
                <w:bCs/>
                <w:sz w:val="22"/>
                <w:szCs w:val="22"/>
              </w:rPr>
            </w:pPr>
            <w:r w:rsidRPr="0002685A">
              <w:rPr>
                <w:rFonts w:asciiTheme="minorHAnsi" w:hAnsiTheme="minorHAnsi" w:cstheme="minorHAnsi"/>
                <w:b/>
                <w:bCs/>
                <w:sz w:val="22"/>
                <w:szCs w:val="22"/>
              </w:rPr>
              <w:t>FLOORING</w:t>
            </w:r>
          </w:p>
        </w:tc>
        <w:tc>
          <w:tcPr>
            <w:tcW w:w="682" w:type="pct"/>
            <w:shd w:val="clear" w:color="000000" w:fill="C5D9F1"/>
            <w:noWrap/>
            <w:vAlign w:val="center"/>
            <w:hideMark/>
          </w:tcPr>
          <w:p w14:paraId="79894FD4"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 </w:t>
            </w:r>
          </w:p>
        </w:tc>
        <w:tc>
          <w:tcPr>
            <w:tcW w:w="456" w:type="pct"/>
            <w:shd w:val="clear" w:color="000000" w:fill="C5D9F1"/>
            <w:noWrap/>
            <w:vAlign w:val="center"/>
            <w:hideMark/>
          </w:tcPr>
          <w:p w14:paraId="23C8827C"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 </w:t>
            </w:r>
          </w:p>
        </w:tc>
        <w:tc>
          <w:tcPr>
            <w:tcW w:w="683" w:type="pct"/>
            <w:shd w:val="clear" w:color="000000" w:fill="C5D9F1"/>
            <w:noWrap/>
            <w:vAlign w:val="center"/>
            <w:hideMark/>
          </w:tcPr>
          <w:p w14:paraId="5E429C4C"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 </w:t>
            </w:r>
          </w:p>
        </w:tc>
        <w:tc>
          <w:tcPr>
            <w:tcW w:w="832" w:type="pct"/>
            <w:shd w:val="clear" w:color="000000" w:fill="C5D9F1"/>
            <w:noWrap/>
            <w:vAlign w:val="center"/>
            <w:hideMark/>
          </w:tcPr>
          <w:p w14:paraId="3C72F3DD" w14:textId="26A46E63" w:rsidR="00261668" w:rsidRPr="0002685A" w:rsidRDefault="00261668" w:rsidP="0002685A">
            <w:pPr>
              <w:spacing w:line="276" w:lineRule="auto"/>
              <w:jc w:val="center"/>
              <w:rPr>
                <w:rFonts w:asciiTheme="minorHAnsi" w:hAnsiTheme="minorHAnsi" w:cstheme="minorHAnsi"/>
                <w:b/>
                <w:bCs/>
                <w:sz w:val="22"/>
                <w:szCs w:val="22"/>
              </w:rPr>
            </w:pPr>
          </w:p>
        </w:tc>
      </w:tr>
      <w:tr w:rsidR="0002685A" w:rsidRPr="0002685A" w14:paraId="1AE20ECD" w14:textId="77777777" w:rsidTr="002A6211">
        <w:trPr>
          <w:trHeight w:val="563"/>
        </w:trPr>
        <w:tc>
          <w:tcPr>
            <w:tcW w:w="456" w:type="pct"/>
            <w:shd w:val="clear" w:color="auto" w:fill="auto"/>
            <w:noWrap/>
            <w:vAlign w:val="center"/>
            <w:hideMark/>
          </w:tcPr>
          <w:p w14:paraId="6E703DF7"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8.01</w:t>
            </w:r>
          </w:p>
        </w:tc>
        <w:tc>
          <w:tcPr>
            <w:tcW w:w="1891" w:type="pct"/>
            <w:shd w:val="clear" w:color="auto" w:fill="auto"/>
            <w:vAlign w:val="center"/>
            <w:hideMark/>
          </w:tcPr>
          <w:p w14:paraId="63062F07" w14:textId="77777777" w:rsidR="00261668" w:rsidRPr="0002685A" w:rsidRDefault="00261668" w:rsidP="0002685A">
            <w:pPr>
              <w:spacing w:line="276" w:lineRule="auto"/>
              <w:rPr>
                <w:rFonts w:asciiTheme="minorHAnsi" w:hAnsiTheme="minorHAnsi" w:cstheme="minorHAnsi"/>
                <w:sz w:val="22"/>
                <w:szCs w:val="22"/>
              </w:rPr>
            </w:pPr>
            <w:r w:rsidRPr="0002685A">
              <w:rPr>
                <w:rFonts w:asciiTheme="minorHAnsi" w:hAnsiTheme="minorHAnsi" w:cstheme="minorHAnsi"/>
                <w:sz w:val="22"/>
                <w:szCs w:val="22"/>
              </w:rPr>
              <w:t>20 mm thick White Albeta marble (gang saw cut, polished, with backing &amp; pointing)</w:t>
            </w:r>
          </w:p>
        </w:tc>
        <w:tc>
          <w:tcPr>
            <w:tcW w:w="682" w:type="pct"/>
            <w:shd w:val="clear" w:color="auto" w:fill="auto"/>
            <w:noWrap/>
            <w:vAlign w:val="center"/>
            <w:hideMark/>
          </w:tcPr>
          <w:p w14:paraId="7F471AF2"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44778.16</w:t>
            </w:r>
          </w:p>
        </w:tc>
        <w:tc>
          <w:tcPr>
            <w:tcW w:w="456" w:type="pct"/>
            <w:shd w:val="clear" w:color="auto" w:fill="auto"/>
            <w:noWrap/>
            <w:vAlign w:val="center"/>
            <w:hideMark/>
          </w:tcPr>
          <w:p w14:paraId="65E1BC55"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SQM</w:t>
            </w:r>
          </w:p>
        </w:tc>
        <w:tc>
          <w:tcPr>
            <w:tcW w:w="683" w:type="pct"/>
            <w:shd w:val="clear" w:color="auto" w:fill="auto"/>
            <w:noWrap/>
            <w:vAlign w:val="center"/>
            <w:hideMark/>
          </w:tcPr>
          <w:p w14:paraId="200303FD"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2700</w:t>
            </w:r>
          </w:p>
        </w:tc>
        <w:tc>
          <w:tcPr>
            <w:tcW w:w="832" w:type="pct"/>
            <w:shd w:val="clear" w:color="auto" w:fill="auto"/>
            <w:noWrap/>
            <w:vAlign w:val="center"/>
            <w:hideMark/>
          </w:tcPr>
          <w:p w14:paraId="2EBCC519" w14:textId="5D486FBB"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12,09,01,032.00</w:t>
            </w:r>
          </w:p>
        </w:tc>
      </w:tr>
      <w:tr w:rsidR="0002685A" w:rsidRPr="0002685A" w14:paraId="7F9CD126" w14:textId="77777777" w:rsidTr="00CB79B2">
        <w:trPr>
          <w:trHeight w:val="222"/>
        </w:trPr>
        <w:tc>
          <w:tcPr>
            <w:tcW w:w="456" w:type="pct"/>
            <w:shd w:val="clear" w:color="000000" w:fill="C5D9F1"/>
            <w:noWrap/>
            <w:vAlign w:val="center"/>
            <w:hideMark/>
          </w:tcPr>
          <w:p w14:paraId="6D5E8338"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9</w:t>
            </w:r>
          </w:p>
        </w:tc>
        <w:tc>
          <w:tcPr>
            <w:tcW w:w="1891" w:type="pct"/>
            <w:shd w:val="clear" w:color="000000" w:fill="C5D9F1"/>
            <w:vAlign w:val="center"/>
            <w:hideMark/>
          </w:tcPr>
          <w:p w14:paraId="5DDCF6C0" w14:textId="77777777" w:rsidR="00261668" w:rsidRPr="0002685A" w:rsidRDefault="00261668" w:rsidP="0002685A">
            <w:pPr>
              <w:spacing w:line="276" w:lineRule="auto"/>
              <w:rPr>
                <w:rFonts w:asciiTheme="minorHAnsi" w:hAnsiTheme="minorHAnsi" w:cstheme="minorHAnsi"/>
                <w:b/>
                <w:bCs/>
                <w:sz w:val="22"/>
                <w:szCs w:val="22"/>
              </w:rPr>
            </w:pPr>
            <w:r w:rsidRPr="0002685A">
              <w:rPr>
                <w:rFonts w:asciiTheme="minorHAnsi" w:hAnsiTheme="minorHAnsi" w:cstheme="minorHAnsi"/>
                <w:b/>
                <w:bCs/>
                <w:sz w:val="22"/>
                <w:szCs w:val="22"/>
              </w:rPr>
              <w:t>WOOD WORK</w:t>
            </w:r>
          </w:p>
        </w:tc>
        <w:tc>
          <w:tcPr>
            <w:tcW w:w="682" w:type="pct"/>
            <w:shd w:val="clear" w:color="000000" w:fill="C5D9F1"/>
            <w:noWrap/>
            <w:vAlign w:val="center"/>
            <w:hideMark/>
          </w:tcPr>
          <w:p w14:paraId="00F303E3"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 </w:t>
            </w:r>
          </w:p>
        </w:tc>
        <w:tc>
          <w:tcPr>
            <w:tcW w:w="456" w:type="pct"/>
            <w:shd w:val="clear" w:color="000000" w:fill="C5D9F1"/>
            <w:noWrap/>
            <w:vAlign w:val="center"/>
            <w:hideMark/>
          </w:tcPr>
          <w:p w14:paraId="05E8D0AB"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 </w:t>
            </w:r>
          </w:p>
        </w:tc>
        <w:tc>
          <w:tcPr>
            <w:tcW w:w="683" w:type="pct"/>
            <w:shd w:val="clear" w:color="000000" w:fill="C5D9F1"/>
            <w:noWrap/>
            <w:vAlign w:val="center"/>
            <w:hideMark/>
          </w:tcPr>
          <w:p w14:paraId="4F99E240"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 </w:t>
            </w:r>
          </w:p>
        </w:tc>
        <w:tc>
          <w:tcPr>
            <w:tcW w:w="832" w:type="pct"/>
            <w:shd w:val="clear" w:color="000000" w:fill="C5D9F1"/>
            <w:noWrap/>
            <w:vAlign w:val="center"/>
            <w:hideMark/>
          </w:tcPr>
          <w:p w14:paraId="5D898414" w14:textId="3EF351A5" w:rsidR="00261668" w:rsidRPr="0002685A" w:rsidRDefault="00261668" w:rsidP="0002685A">
            <w:pPr>
              <w:spacing w:line="276" w:lineRule="auto"/>
              <w:jc w:val="center"/>
              <w:rPr>
                <w:rFonts w:asciiTheme="minorHAnsi" w:hAnsiTheme="minorHAnsi" w:cstheme="minorHAnsi"/>
                <w:b/>
                <w:bCs/>
                <w:sz w:val="22"/>
                <w:szCs w:val="22"/>
              </w:rPr>
            </w:pPr>
          </w:p>
        </w:tc>
      </w:tr>
      <w:tr w:rsidR="0002685A" w:rsidRPr="0002685A" w14:paraId="6AE6CF77" w14:textId="77777777" w:rsidTr="002A6211">
        <w:trPr>
          <w:trHeight w:val="512"/>
        </w:trPr>
        <w:tc>
          <w:tcPr>
            <w:tcW w:w="456" w:type="pct"/>
            <w:shd w:val="clear" w:color="auto" w:fill="auto"/>
            <w:noWrap/>
            <w:vAlign w:val="center"/>
            <w:hideMark/>
          </w:tcPr>
          <w:p w14:paraId="3E108F7F"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9.01</w:t>
            </w:r>
          </w:p>
        </w:tc>
        <w:tc>
          <w:tcPr>
            <w:tcW w:w="1891" w:type="pct"/>
            <w:shd w:val="clear" w:color="auto" w:fill="auto"/>
            <w:vAlign w:val="center"/>
            <w:hideMark/>
          </w:tcPr>
          <w:p w14:paraId="1C5DDC2C" w14:textId="77777777" w:rsidR="00261668" w:rsidRPr="0002685A" w:rsidRDefault="00261668" w:rsidP="0002685A">
            <w:pPr>
              <w:spacing w:line="276" w:lineRule="auto"/>
              <w:rPr>
                <w:rFonts w:asciiTheme="minorHAnsi" w:hAnsiTheme="minorHAnsi" w:cstheme="minorHAnsi"/>
                <w:sz w:val="22"/>
                <w:szCs w:val="22"/>
              </w:rPr>
            </w:pPr>
            <w:r w:rsidRPr="0002685A">
              <w:rPr>
                <w:rFonts w:asciiTheme="minorHAnsi" w:hAnsiTheme="minorHAnsi" w:cstheme="minorHAnsi"/>
                <w:sz w:val="22"/>
                <w:szCs w:val="22"/>
              </w:rPr>
              <w:t>C.P. Teak wood framed &amp; fixed work (Chowkhats, moulding etc.)</w:t>
            </w:r>
          </w:p>
        </w:tc>
        <w:tc>
          <w:tcPr>
            <w:tcW w:w="682" w:type="pct"/>
            <w:shd w:val="clear" w:color="auto" w:fill="auto"/>
            <w:noWrap/>
            <w:vAlign w:val="center"/>
            <w:hideMark/>
          </w:tcPr>
          <w:p w14:paraId="57D44013"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154.84</w:t>
            </w:r>
          </w:p>
        </w:tc>
        <w:tc>
          <w:tcPr>
            <w:tcW w:w="456" w:type="pct"/>
            <w:shd w:val="clear" w:color="auto" w:fill="auto"/>
            <w:noWrap/>
            <w:vAlign w:val="center"/>
            <w:hideMark/>
          </w:tcPr>
          <w:p w14:paraId="04AB0CAC"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CUM</w:t>
            </w:r>
          </w:p>
        </w:tc>
        <w:tc>
          <w:tcPr>
            <w:tcW w:w="683" w:type="pct"/>
            <w:shd w:val="clear" w:color="auto" w:fill="auto"/>
            <w:noWrap/>
            <w:vAlign w:val="center"/>
            <w:hideMark/>
          </w:tcPr>
          <w:p w14:paraId="3111C7F3"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120000</w:t>
            </w:r>
          </w:p>
        </w:tc>
        <w:tc>
          <w:tcPr>
            <w:tcW w:w="832" w:type="pct"/>
            <w:shd w:val="clear" w:color="auto" w:fill="auto"/>
            <w:noWrap/>
            <w:vAlign w:val="center"/>
            <w:hideMark/>
          </w:tcPr>
          <w:p w14:paraId="1230883A" w14:textId="0850034B"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1,85,80,800.00</w:t>
            </w:r>
          </w:p>
        </w:tc>
      </w:tr>
      <w:tr w:rsidR="0002685A" w:rsidRPr="0002685A" w14:paraId="41C7C3DF" w14:textId="77777777" w:rsidTr="002A6211">
        <w:trPr>
          <w:trHeight w:val="734"/>
        </w:trPr>
        <w:tc>
          <w:tcPr>
            <w:tcW w:w="456" w:type="pct"/>
            <w:shd w:val="clear" w:color="auto" w:fill="auto"/>
            <w:noWrap/>
            <w:vAlign w:val="center"/>
            <w:hideMark/>
          </w:tcPr>
          <w:p w14:paraId="33B2037D"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9.02</w:t>
            </w:r>
          </w:p>
        </w:tc>
        <w:tc>
          <w:tcPr>
            <w:tcW w:w="1891" w:type="pct"/>
            <w:shd w:val="clear" w:color="auto" w:fill="auto"/>
            <w:vAlign w:val="center"/>
            <w:hideMark/>
          </w:tcPr>
          <w:p w14:paraId="4F3CA49B" w14:textId="77777777" w:rsidR="00261668" w:rsidRPr="0002685A" w:rsidRDefault="00261668" w:rsidP="0002685A">
            <w:pPr>
              <w:spacing w:line="276" w:lineRule="auto"/>
              <w:rPr>
                <w:rFonts w:asciiTheme="minorHAnsi" w:hAnsiTheme="minorHAnsi" w:cstheme="minorHAnsi"/>
                <w:sz w:val="22"/>
                <w:szCs w:val="22"/>
              </w:rPr>
            </w:pPr>
            <w:r w:rsidRPr="0002685A">
              <w:rPr>
                <w:rFonts w:asciiTheme="minorHAnsi" w:hAnsiTheme="minorHAnsi" w:cstheme="minorHAnsi"/>
                <w:sz w:val="22"/>
                <w:szCs w:val="22"/>
              </w:rPr>
              <w:t>4 cm thick C.P. Teak wood door/window shutters incl. iron mesh, fittings &amp; painting</w:t>
            </w:r>
          </w:p>
        </w:tc>
        <w:tc>
          <w:tcPr>
            <w:tcW w:w="682" w:type="pct"/>
            <w:shd w:val="clear" w:color="auto" w:fill="auto"/>
            <w:noWrap/>
            <w:vAlign w:val="center"/>
            <w:hideMark/>
          </w:tcPr>
          <w:p w14:paraId="6483B21C"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16028</w:t>
            </w:r>
          </w:p>
        </w:tc>
        <w:tc>
          <w:tcPr>
            <w:tcW w:w="456" w:type="pct"/>
            <w:shd w:val="clear" w:color="auto" w:fill="auto"/>
            <w:noWrap/>
            <w:vAlign w:val="center"/>
            <w:hideMark/>
          </w:tcPr>
          <w:p w14:paraId="2B54DA47"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SQM</w:t>
            </w:r>
          </w:p>
        </w:tc>
        <w:tc>
          <w:tcPr>
            <w:tcW w:w="683" w:type="pct"/>
            <w:shd w:val="clear" w:color="auto" w:fill="auto"/>
            <w:noWrap/>
            <w:vAlign w:val="center"/>
            <w:hideMark/>
          </w:tcPr>
          <w:p w14:paraId="7146A42A"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2200</w:t>
            </w:r>
          </w:p>
        </w:tc>
        <w:tc>
          <w:tcPr>
            <w:tcW w:w="832" w:type="pct"/>
            <w:shd w:val="clear" w:color="auto" w:fill="auto"/>
            <w:noWrap/>
            <w:vAlign w:val="center"/>
            <w:hideMark/>
          </w:tcPr>
          <w:p w14:paraId="3E14DF50" w14:textId="54E9085F"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3,52,61,600.00</w:t>
            </w:r>
          </w:p>
        </w:tc>
      </w:tr>
      <w:tr w:rsidR="0002685A" w:rsidRPr="0002685A" w14:paraId="30B11F1C" w14:textId="77777777" w:rsidTr="002A6211">
        <w:trPr>
          <w:trHeight w:val="675"/>
        </w:trPr>
        <w:tc>
          <w:tcPr>
            <w:tcW w:w="456" w:type="pct"/>
            <w:shd w:val="clear" w:color="auto" w:fill="auto"/>
            <w:noWrap/>
            <w:vAlign w:val="center"/>
            <w:hideMark/>
          </w:tcPr>
          <w:p w14:paraId="27B22A9D"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9.03</w:t>
            </w:r>
          </w:p>
        </w:tc>
        <w:tc>
          <w:tcPr>
            <w:tcW w:w="1891" w:type="pct"/>
            <w:shd w:val="clear" w:color="auto" w:fill="auto"/>
            <w:vAlign w:val="center"/>
            <w:hideMark/>
          </w:tcPr>
          <w:p w14:paraId="79199263" w14:textId="77777777" w:rsidR="00261668" w:rsidRPr="0002685A" w:rsidRDefault="00261668" w:rsidP="0002685A">
            <w:pPr>
              <w:spacing w:line="276" w:lineRule="auto"/>
              <w:rPr>
                <w:rFonts w:asciiTheme="minorHAnsi" w:hAnsiTheme="minorHAnsi" w:cstheme="minorHAnsi"/>
                <w:sz w:val="22"/>
                <w:szCs w:val="22"/>
              </w:rPr>
            </w:pPr>
            <w:r w:rsidRPr="0002685A">
              <w:rPr>
                <w:rFonts w:asciiTheme="minorHAnsi" w:hAnsiTheme="minorHAnsi" w:cstheme="minorHAnsi"/>
                <w:sz w:val="22"/>
                <w:szCs w:val="22"/>
              </w:rPr>
              <w:t>Second class teak wood frames for doors, windows, clerestory etc.</w:t>
            </w:r>
          </w:p>
        </w:tc>
        <w:tc>
          <w:tcPr>
            <w:tcW w:w="682" w:type="pct"/>
            <w:shd w:val="clear" w:color="auto" w:fill="auto"/>
            <w:noWrap/>
            <w:vAlign w:val="center"/>
            <w:hideMark/>
          </w:tcPr>
          <w:p w14:paraId="6511D97F"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1407.4</w:t>
            </w:r>
          </w:p>
        </w:tc>
        <w:tc>
          <w:tcPr>
            <w:tcW w:w="456" w:type="pct"/>
            <w:shd w:val="clear" w:color="auto" w:fill="auto"/>
            <w:noWrap/>
            <w:vAlign w:val="center"/>
            <w:hideMark/>
          </w:tcPr>
          <w:p w14:paraId="78D1CEF3"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CUM</w:t>
            </w:r>
          </w:p>
        </w:tc>
        <w:tc>
          <w:tcPr>
            <w:tcW w:w="683" w:type="pct"/>
            <w:shd w:val="clear" w:color="auto" w:fill="auto"/>
            <w:noWrap/>
            <w:vAlign w:val="center"/>
            <w:hideMark/>
          </w:tcPr>
          <w:p w14:paraId="23FD3D1C"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2750</w:t>
            </w:r>
          </w:p>
        </w:tc>
        <w:tc>
          <w:tcPr>
            <w:tcW w:w="832" w:type="pct"/>
            <w:shd w:val="clear" w:color="auto" w:fill="auto"/>
            <w:noWrap/>
            <w:vAlign w:val="center"/>
            <w:hideMark/>
          </w:tcPr>
          <w:p w14:paraId="451E2653" w14:textId="291728AF"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38,70,350.00</w:t>
            </w:r>
          </w:p>
        </w:tc>
      </w:tr>
      <w:tr w:rsidR="0002685A" w:rsidRPr="0002685A" w14:paraId="06AFB2F1" w14:textId="77777777" w:rsidTr="002A6211">
        <w:trPr>
          <w:trHeight w:val="600"/>
        </w:trPr>
        <w:tc>
          <w:tcPr>
            <w:tcW w:w="456" w:type="pct"/>
            <w:shd w:val="clear" w:color="auto" w:fill="auto"/>
            <w:noWrap/>
            <w:vAlign w:val="center"/>
            <w:hideMark/>
          </w:tcPr>
          <w:p w14:paraId="160350AA"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9.04</w:t>
            </w:r>
          </w:p>
        </w:tc>
        <w:tc>
          <w:tcPr>
            <w:tcW w:w="1891" w:type="pct"/>
            <w:shd w:val="clear" w:color="auto" w:fill="auto"/>
            <w:vAlign w:val="center"/>
            <w:hideMark/>
          </w:tcPr>
          <w:p w14:paraId="183A34EB" w14:textId="77777777" w:rsidR="00261668" w:rsidRPr="0002685A" w:rsidRDefault="00261668" w:rsidP="0002685A">
            <w:pPr>
              <w:spacing w:line="276" w:lineRule="auto"/>
              <w:rPr>
                <w:rFonts w:asciiTheme="minorHAnsi" w:hAnsiTheme="minorHAnsi" w:cstheme="minorHAnsi"/>
                <w:sz w:val="22"/>
                <w:szCs w:val="22"/>
              </w:rPr>
            </w:pPr>
            <w:r w:rsidRPr="0002685A">
              <w:rPr>
                <w:rFonts w:asciiTheme="minorHAnsi" w:hAnsiTheme="minorHAnsi" w:cstheme="minorHAnsi"/>
                <w:sz w:val="22"/>
                <w:szCs w:val="22"/>
              </w:rPr>
              <w:t>12 mm frameless UPVC windows incl. pivots, spring, fixing, fittings</w:t>
            </w:r>
          </w:p>
        </w:tc>
        <w:tc>
          <w:tcPr>
            <w:tcW w:w="682" w:type="pct"/>
            <w:shd w:val="clear" w:color="auto" w:fill="auto"/>
            <w:noWrap/>
            <w:vAlign w:val="center"/>
            <w:hideMark/>
          </w:tcPr>
          <w:p w14:paraId="0C0CE6D4"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4175.46</w:t>
            </w:r>
          </w:p>
        </w:tc>
        <w:tc>
          <w:tcPr>
            <w:tcW w:w="456" w:type="pct"/>
            <w:shd w:val="clear" w:color="auto" w:fill="auto"/>
            <w:noWrap/>
            <w:vAlign w:val="center"/>
            <w:hideMark/>
          </w:tcPr>
          <w:p w14:paraId="6600031E"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CUM</w:t>
            </w:r>
          </w:p>
        </w:tc>
        <w:tc>
          <w:tcPr>
            <w:tcW w:w="683" w:type="pct"/>
            <w:shd w:val="clear" w:color="auto" w:fill="auto"/>
            <w:noWrap/>
            <w:vAlign w:val="center"/>
            <w:hideMark/>
          </w:tcPr>
          <w:p w14:paraId="29848744"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2400</w:t>
            </w:r>
          </w:p>
        </w:tc>
        <w:tc>
          <w:tcPr>
            <w:tcW w:w="832" w:type="pct"/>
            <w:shd w:val="clear" w:color="auto" w:fill="auto"/>
            <w:noWrap/>
            <w:vAlign w:val="center"/>
            <w:hideMark/>
          </w:tcPr>
          <w:p w14:paraId="5C460EB9" w14:textId="7641E0EC"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1,00,21,104.00</w:t>
            </w:r>
          </w:p>
        </w:tc>
      </w:tr>
      <w:tr w:rsidR="0002685A" w:rsidRPr="0002685A" w14:paraId="419EA8FB" w14:textId="77777777" w:rsidTr="00CB79B2">
        <w:trPr>
          <w:trHeight w:val="326"/>
        </w:trPr>
        <w:tc>
          <w:tcPr>
            <w:tcW w:w="456" w:type="pct"/>
            <w:shd w:val="clear" w:color="000000" w:fill="C5D9F1"/>
            <w:noWrap/>
            <w:vAlign w:val="center"/>
            <w:hideMark/>
          </w:tcPr>
          <w:p w14:paraId="1D7071F6"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10</w:t>
            </w:r>
          </w:p>
        </w:tc>
        <w:tc>
          <w:tcPr>
            <w:tcW w:w="1891" w:type="pct"/>
            <w:shd w:val="clear" w:color="000000" w:fill="C5D9F1"/>
            <w:vAlign w:val="center"/>
            <w:hideMark/>
          </w:tcPr>
          <w:p w14:paraId="7DD0BCDC" w14:textId="77777777" w:rsidR="00261668" w:rsidRPr="0002685A" w:rsidRDefault="00261668" w:rsidP="0002685A">
            <w:pPr>
              <w:spacing w:line="276" w:lineRule="auto"/>
              <w:rPr>
                <w:rFonts w:asciiTheme="minorHAnsi" w:hAnsiTheme="minorHAnsi" w:cstheme="minorHAnsi"/>
                <w:b/>
                <w:bCs/>
                <w:sz w:val="22"/>
                <w:szCs w:val="22"/>
              </w:rPr>
            </w:pPr>
            <w:r w:rsidRPr="0002685A">
              <w:rPr>
                <w:rFonts w:asciiTheme="minorHAnsi" w:hAnsiTheme="minorHAnsi" w:cstheme="minorHAnsi"/>
                <w:b/>
                <w:bCs/>
                <w:sz w:val="22"/>
                <w:szCs w:val="22"/>
              </w:rPr>
              <w:t>PAINTING &amp; FINISHING WORK</w:t>
            </w:r>
          </w:p>
        </w:tc>
        <w:tc>
          <w:tcPr>
            <w:tcW w:w="682" w:type="pct"/>
            <w:shd w:val="clear" w:color="000000" w:fill="C5D9F1"/>
            <w:noWrap/>
            <w:vAlign w:val="center"/>
            <w:hideMark/>
          </w:tcPr>
          <w:p w14:paraId="4BEA4399"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 </w:t>
            </w:r>
          </w:p>
        </w:tc>
        <w:tc>
          <w:tcPr>
            <w:tcW w:w="456" w:type="pct"/>
            <w:shd w:val="clear" w:color="000000" w:fill="C5D9F1"/>
            <w:noWrap/>
            <w:vAlign w:val="center"/>
            <w:hideMark/>
          </w:tcPr>
          <w:p w14:paraId="75303233"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 </w:t>
            </w:r>
          </w:p>
        </w:tc>
        <w:tc>
          <w:tcPr>
            <w:tcW w:w="683" w:type="pct"/>
            <w:shd w:val="clear" w:color="000000" w:fill="C5D9F1"/>
            <w:noWrap/>
            <w:vAlign w:val="center"/>
            <w:hideMark/>
          </w:tcPr>
          <w:p w14:paraId="5502C4C3"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 </w:t>
            </w:r>
          </w:p>
        </w:tc>
        <w:tc>
          <w:tcPr>
            <w:tcW w:w="832" w:type="pct"/>
            <w:shd w:val="clear" w:color="000000" w:fill="C5D9F1"/>
            <w:noWrap/>
            <w:vAlign w:val="center"/>
            <w:hideMark/>
          </w:tcPr>
          <w:p w14:paraId="66435EF4" w14:textId="585EB23F" w:rsidR="00261668" w:rsidRPr="0002685A" w:rsidRDefault="00261668" w:rsidP="0002685A">
            <w:pPr>
              <w:spacing w:line="276" w:lineRule="auto"/>
              <w:jc w:val="center"/>
              <w:rPr>
                <w:rFonts w:asciiTheme="minorHAnsi" w:hAnsiTheme="minorHAnsi" w:cstheme="minorHAnsi"/>
                <w:b/>
                <w:bCs/>
                <w:sz w:val="22"/>
                <w:szCs w:val="22"/>
              </w:rPr>
            </w:pPr>
          </w:p>
        </w:tc>
      </w:tr>
      <w:tr w:rsidR="0002685A" w:rsidRPr="0002685A" w14:paraId="7F5A2EA0" w14:textId="77777777" w:rsidTr="002A6211">
        <w:trPr>
          <w:trHeight w:val="720"/>
        </w:trPr>
        <w:tc>
          <w:tcPr>
            <w:tcW w:w="456" w:type="pct"/>
            <w:shd w:val="clear" w:color="auto" w:fill="auto"/>
            <w:noWrap/>
            <w:vAlign w:val="center"/>
            <w:hideMark/>
          </w:tcPr>
          <w:p w14:paraId="7EC58610"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10.01</w:t>
            </w:r>
          </w:p>
        </w:tc>
        <w:tc>
          <w:tcPr>
            <w:tcW w:w="1891" w:type="pct"/>
            <w:shd w:val="clear" w:color="auto" w:fill="auto"/>
            <w:vAlign w:val="center"/>
            <w:hideMark/>
          </w:tcPr>
          <w:p w14:paraId="7AB50EB1" w14:textId="77777777" w:rsidR="00261668" w:rsidRPr="0002685A" w:rsidRDefault="00261668" w:rsidP="0002685A">
            <w:pPr>
              <w:spacing w:line="276" w:lineRule="auto"/>
              <w:rPr>
                <w:rFonts w:asciiTheme="minorHAnsi" w:hAnsiTheme="minorHAnsi" w:cstheme="minorHAnsi"/>
                <w:sz w:val="22"/>
                <w:szCs w:val="22"/>
              </w:rPr>
            </w:pPr>
            <w:r w:rsidRPr="0002685A">
              <w:rPr>
                <w:rFonts w:asciiTheme="minorHAnsi" w:hAnsiTheme="minorHAnsi" w:cstheme="minorHAnsi"/>
                <w:sz w:val="22"/>
                <w:szCs w:val="22"/>
              </w:rPr>
              <w:t>Wall painting (2 coats) with plastic emulsion incl. surface cleaning &amp; prep</w:t>
            </w:r>
          </w:p>
        </w:tc>
        <w:tc>
          <w:tcPr>
            <w:tcW w:w="682" w:type="pct"/>
            <w:shd w:val="clear" w:color="auto" w:fill="auto"/>
            <w:noWrap/>
            <w:vAlign w:val="center"/>
            <w:hideMark/>
          </w:tcPr>
          <w:p w14:paraId="0F01984F"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137083.08</w:t>
            </w:r>
          </w:p>
        </w:tc>
        <w:tc>
          <w:tcPr>
            <w:tcW w:w="456" w:type="pct"/>
            <w:shd w:val="clear" w:color="auto" w:fill="auto"/>
            <w:noWrap/>
            <w:vAlign w:val="center"/>
            <w:hideMark/>
          </w:tcPr>
          <w:p w14:paraId="4B3CD9DA"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SQM</w:t>
            </w:r>
          </w:p>
        </w:tc>
        <w:tc>
          <w:tcPr>
            <w:tcW w:w="683" w:type="pct"/>
            <w:shd w:val="clear" w:color="auto" w:fill="auto"/>
            <w:noWrap/>
            <w:vAlign w:val="center"/>
            <w:hideMark/>
          </w:tcPr>
          <w:p w14:paraId="787E6126"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100</w:t>
            </w:r>
          </w:p>
        </w:tc>
        <w:tc>
          <w:tcPr>
            <w:tcW w:w="832" w:type="pct"/>
            <w:shd w:val="clear" w:color="auto" w:fill="auto"/>
            <w:noWrap/>
            <w:vAlign w:val="center"/>
            <w:hideMark/>
          </w:tcPr>
          <w:p w14:paraId="2361F0A8" w14:textId="5D9C373D"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1,37,08,308.00</w:t>
            </w:r>
          </w:p>
        </w:tc>
      </w:tr>
      <w:tr w:rsidR="0002685A" w:rsidRPr="0002685A" w14:paraId="09093129" w14:textId="77777777" w:rsidTr="002A6211">
        <w:trPr>
          <w:trHeight w:val="675"/>
        </w:trPr>
        <w:tc>
          <w:tcPr>
            <w:tcW w:w="456" w:type="pct"/>
            <w:shd w:val="clear" w:color="auto" w:fill="auto"/>
            <w:noWrap/>
            <w:vAlign w:val="center"/>
            <w:hideMark/>
          </w:tcPr>
          <w:p w14:paraId="41BBA8E9"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10.02</w:t>
            </w:r>
          </w:p>
        </w:tc>
        <w:tc>
          <w:tcPr>
            <w:tcW w:w="1891" w:type="pct"/>
            <w:shd w:val="clear" w:color="auto" w:fill="auto"/>
            <w:vAlign w:val="center"/>
            <w:hideMark/>
          </w:tcPr>
          <w:p w14:paraId="574BC4FD" w14:textId="77777777" w:rsidR="00261668" w:rsidRPr="0002685A" w:rsidRDefault="00261668" w:rsidP="0002685A">
            <w:pPr>
              <w:spacing w:line="276" w:lineRule="auto"/>
              <w:rPr>
                <w:rFonts w:asciiTheme="minorHAnsi" w:hAnsiTheme="minorHAnsi" w:cstheme="minorHAnsi"/>
                <w:sz w:val="22"/>
                <w:szCs w:val="22"/>
              </w:rPr>
            </w:pPr>
            <w:r w:rsidRPr="0002685A">
              <w:rPr>
                <w:rFonts w:asciiTheme="minorHAnsi" w:hAnsiTheme="minorHAnsi" w:cstheme="minorHAnsi"/>
                <w:sz w:val="22"/>
                <w:szCs w:val="22"/>
              </w:rPr>
              <w:t>Applying 2 mm thick POP putty on plastered surface for smooth finish</w:t>
            </w:r>
          </w:p>
        </w:tc>
        <w:tc>
          <w:tcPr>
            <w:tcW w:w="682" w:type="pct"/>
            <w:shd w:val="clear" w:color="auto" w:fill="auto"/>
            <w:noWrap/>
            <w:vAlign w:val="center"/>
            <w:hideMark/>
          </w:tcPr>
          <w:p w14:paraId="10D10FA8"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137083.09</w:t>
            </w:r>
          </w:p>
        </w:tc>
        <w:tc>
          <w:tcPr>
            <w:tcW w:w="456" w:type="pct"/>
            <w:shd w:val="clear" w:color="auto" w:fill="auto"/>
            <w:noWrap/>
            <w:vAlign w:val="center"/>
            <w:hideMark/>
          </w:tcPr>
          <w:p w14:paraId="3F52492B"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SQM</w:t>
            </w:r>
          </w:p>
        </w:tc>
        <w:tc>
          <w:tcPr>
            <w:tcW w:w="683" w:type="pct"/>
            <w:shd w:val="clear" w:color="auto" w:fill="auto"/>
            <w:noWrap/>
            <w:vAlign w:val="center"/>
            <w:hideMark/>
          </w:tcPr>
          <w:p w14:paraId="52CDC5BF"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130</w:t>
            </w:r>
          </w:p>
        </w:tc>
        <w:tc>
          <w:tcPr>
            <w:tcW w:w="832" w:type="pct"/>
            <w:shd w:val="clear" w:color="auto" w:fill="auto"/>
            <w:noWrap/>
            <w:vAlign w:val="center"/>
            <w:hideMark/>
          </w:tcPr>
          <w:p w14:paraId="3B280309" w14:textId="1362024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1,78,20,801.70</w:t>
            </w:r>
          </w:p>
        </w:tc>
      </w:tr>
      <w:tr w:rsidR="0002685A" w:rsidRPr="0002685A" w14:paraId="5C2DF64F" w14:textId="77777777" w:rsidTr="002A6211">
        <w:trPr>
          <w:trHeight w:val="618"/>
        </w:trPr>
        <w:tc>
          <w:tcPr>
            <w:tcW w:w="456" w:type="pct"/>
            <w:shd w:val="clear" w:color="auto" w:fill="auto"/>
            <w:noWrap/>
            <w:vAlign w:val="center"/>
            <w:hideMark/>
          </w:tcPr>
          <w:p w14:paraId="40AFB0E9"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10.03</w:t>
            </w:r>
          </w:p>
        </w:tc>
        <w:tc>
          <w:tcPr>
            <w:tcW w:w="1891" w:type="pct"/>
            <w:shd w:val="clear" w:color="auto" w:fill="auto"/>
            <w:vAlign w:val="center"/>
            <w:hideMark/>
          </w:tcPr>
          <w:p w14:paraId="2F22AB45" w14:textId="77777777" w:rsidR="00261668" w:rsidRPr="0002685A" w:rsidRDefault="00261668" w:rsidP="0002685A">
            <w:pPr>
              <w:spacing w:line="276" w:lineRule="auto"/>
              <w:rPr>
                <w:rFonts w:asciiTheme="minorHAnsi" w:hAnsiTheme="minorHAnsi" w:cstheme="minorHAnsi"/>
                <w:sz w:val="22"/>
                <w:szCs w:val="22"/>
              </w:rPr>
            </w:pPr>
            <w:r w:rsidRPr="0002685A">
              <w:rPr>
                <w:rFonts w:asciiTheme="minorHAnsi" w:hAnsiTheme="minorHAnsi" w:cstheme="minorHAnsi"/>
                <w:sz w:val="22"/>
                <w:szCs w:val="22"/>
              </w:rPr>
              <w:t>Bitumen painting on roof tops incl. sand topping &amp; kerosene cleaning</w:t>
            </w:r>
          </w:p>
        </w:tc>
        <w:tc>
          <w:tcPr>
            <w:tcW w:w="682" w:type="pct"/>
            <w:shd w:val="clear" w:color="auto" w:fill="auto"/>
            <w:noWrap/>
            <w:vAlign w:val="center"/>
            <w:hideMark/>
          </w:tcPr>
          <w:p w14:paraId="60113AA0"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6296</w:t>
            </w:r>
          </w:p>
        </w:tc>
        <w:tc>
          <w:tcPr>
            <w:tcW w:w="456" w:type="pct"/>
            <w:shd w:val="clear" w:color="auto" w:fill="auto"/>
            <w:noWrap/>
            <w:vAlign w:val="center"/>
            <w:hideMark/>
          </w:tcPr>
          <w:p w14:paraId="1002EDAF"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SQM</w:t>
            </w:r>
          </w:p>
        </w:tc>
        <w:tc>
          <w:tcPr>
            <w:tcW w:w="683" w:type="pct"/>
            <w:shd w:val="clear" w:color="auto" w:fill="auto"/>
            <w:noWrap/>
            <w:vAlign w:val="center"/>
            <w:hideMark/>
          </w:tcPr>
          <w:p w14:paraId="5B651915"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115</w:t>
            </w:r>
          </w:p>
        </w:tc>
        <w:tc>
          <w:tcPr>
            <w:tcW w:w="832" w:type="pct"/>
            <w:shd w:val="clear" w:color="auto" w:fill="auto"/>
            <w:noWrap/>
            <w:vAlign w:val="center"/>
            <w:hideMark/>
          </w:tcPr>
          <w:p w14:paraId="5080118C" w14:textId="7CD7BF7E"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7,24,040.00</w:t>
            </w:r>
          </w:p>
        </w:tc>
      </w:tr>
      <w:tr w:rsidR="0002685A" w:rsidRPr="0002685A" w14:paraId="0F6DE1C8" w14:textId="77777777" w:rsidTr="002A6211">
        <w:trPr>
          <w:trHeight w:val="600"/>
        </w:trPr>
        <w:tc>
          <w:tcPr>
            <w:tcW w:w="456" w:type="pct"/>
            <w:shd w:val="clear" w:color="auto" w:fill="auto"/>
            <w:noWrap/>
            <w:vAlign w:val="center"/>
            <w:hideMark/>
          </w:tcPr>
          <w:p w14:paraId="6A4F155B"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10.04</w:t>
            </w:r>
          </w:p>
        </w:tc>
        <w:tc>
          <w:tcPr>
            <w:tcW w:w="1891" w:type="pct"/>
            <w:shd w:val="clear" w:color="auto" w:fill="auto"/>
            <w:vAlign w:val="center"/>
            <w:hideMark/>
          </w:tcPr>
          <w:p w14:paraId="76F32A08" w14:textId="77777777" w:rsidR="00261668" w:rsidRPr="0002685A" w:rsidRDefault="00261668" w:rsidP="0002685A">
            <w:pPr>
              <w:spacing w:line="276" w:lineRule="auto"/>
              <w:rPr>
                <w:rFonts w:asciiTheme="minorHAnsi" w:hAnsiTheme="minorHAnsi" w:cstheme="minorHAnsi"/>
                <w:sz w:val="22"/>
                <w:szCs w:val="22"/>
              </w:rPr>
            </w:pPr>
            <w:r w:rsidRPr="0002685A">
              <w:rPr>
                <w:rFonts w:asciiTheme="minorHAnsi" w:hAnsiTheme="minorHAnsi" w:cstheme="minorHAnsi"/>
                <w:sz w:val="22"/>
                <w:szCs w:val="22"/>
              </w:rPr>
              <w:t>Providing gola 75x75 mm at roof-wall junction with CC &amp; finish</w:t>
            </w:r>
          </w:p>
        </w:tc>
        <w:tc>
          <w:tcPr>
            <w:tcW w:w="682" w:type="pct"/>
            <w:shd w:val="clear" w:color="auto" w:fill="auto"/>
            <w:noWrap/>
            <w:vAlign w:val="center"/>
            <w:hideMark/>
          </w:tcPr>
          <w:p w14:paraId="69A07D46"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2270</w:t>
            </w:r>
          </w:p>
        </w:tc>
        <w:tc>
          <w:tcPr>
            <w:tcW w:w="456" w:type="pct"/>
            <w:shd w:val="clear" w:color="auto" w:fill="auto"/>
            <w:noWrap/>
            <w:vAlign w:val="center"/>
            <w:hideMark/>
          </w:tcPr>
          <w:p w14:paraId="4CF2D6BF"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RM</w:t>
            </w:r>
          </w:p>
        </w:tc>
        <w:tc>
          <w:tcPr>
            <w:tcW w:w="683" w:type="pct"/>
            <w:shd w:val="clear" w:color="auto" w:fill="auto"/>
            <w:noWrap/>
            <w:vAlign w:val="center"/>
            <w:hideMark/>
          </w:tcPr>
          <w:p w14:paraId="1B2541F1"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155</w:t>
            </w:r>
          </w:p>
        </w:tc>
        <w:tc>
          <w:tcPr>
            <w:tcW w:w="832" w:type="pct"/>
            <w:shd w:val="clear" w:color="auto" w:fill="auto"/>
            <w:noWrap/>
            <w:vAlign w:val="center"/>
            <w:hideMark/>
          </w:tcPr>
          <w:p w14:paraId="7F5F8B3F" w14:textId="7CC65CE5"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3,51,850.00</w:t>
            </w:r>
          </w:p>
        </w:tc>
      </w:tr>
      <w:tr w:rsidR="0002685A" w:rsidRPr="0002685A" w14:paraId="4826442F" w14:textId="77777777" w:rsidTr="00CB79B2">
        <w:trPr>
          <w:trHeight w:val="728"/>
        </w:trPr>
        <w:tc>
          <w:tcPr>
            <w:tcW w:w="456" w:type="pct"/>
            <w:shd w:val="clear" w:color="auto" w:fill="auto"/>
            <w:noWrap/>
            <w:vAlign w:val="center"/>
            <w:hideMark/>
          </w:tcPr>
          <w:p w14:paraId="057B6CBC"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10.05</w:t>
            </w:r>
          </w:p>
        </w:tc>
        <w:tc>
          <w:tcPr>
            <w:tcW w:w="1891" w:type="pct"/>
            <w:shd w:val="clear" w:color="auto" w:fill="auto"/>
            <w:vAlign w:val="center"/>
            <w:hideMark/>
          </w:tcPr>
          <w:p w14:paraId="6B0708D0" w14:textId="77777777" w:rsidR="00261668" w:rsidRPr="0002685A" w:rsidRDefault="00261668" w:rsidP="0002685A">
            <w:pPr>
              <w:spacing w:line="276" w:lineRule="auto"/>
              <w:rPr>
                <w:rFonts w:asciiTheme="minorHAnsi" w:hAnsiTheme="minorHAnsi" w:cstheme="minorHAnsi"/>
                <w:sz w:val="22"/>
                <w:szCs w:val="22"/>
              </w:rPr>
            </w:pPr>
            <w:r w:rsidRPr="0002685A">
              <w:rPr>
                <w:rFonts w:asciiTheme="minorHAnsi" w:hAnsiTheme="minorHAnsi" w:cstheme="minorHAnsi"/>
                <w:sz w:val="22"/>
                <w:szCs w:val="22"/>
              </w:rPr>
              <w:t>Making khuras 45x45 cm with CC 1:2:4 over PVC sheet, incl. plaster &amp; outlet</w:t>
            </w:r>
          </w:p>
        </w:tc>
        <w:tc>
          <w:tcPr>
            <w:tcW w:w="682" w:type="pct"/>
            <w:shd w:val="clear" w:color="auto" w:fill="auto"/>
            <w:noWrap/>
            <w:vAlign w:val="center"/>
            <w:hideMark/>
          </w:tcPr>
          <w:p w14:paraId="07EA0D53"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2600</w:t>
            </w:r>
          </w:p>
        </w:tc>
        <w:tc>
          <w:tcPr>
            <w:tcW w:w="456" w:type="pct"/>
            <w:shd w:val="clear" w:color="auto" w:fill="auto"/>
            <w:noWrap/>
            <w:vAlign w:val="center"/>
            <w:hideMark/>
          </w:tcPr>
          <w:p w14:paraId="390DE313"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EACH</w:t>
            </w:r>
          </w:p>
        </w:tc>
        <w:tc>
          <w:tcPr>
            <w:tcW w:w="683" w:type="pct"/>
            <w:shd w:val="clear" w:color="auto" w:fill="auto"/>
            <w:noWrap/>
            <w:vAlign w:val="center"/>
            <w:hideMark/>
          </w:tcPr>
          <w:p w14:paraId="64CD1309"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195</w:t>
            </w:r>
          </w:p>
        </w:tc>
        <w:tc>
          <w:tcPr>
            <w:tcW w:w="832" w:type="pct"/>
            <w:shd w:val="clear" w:color="auto" w:fill="auto"/>
            <w:noWrap/>
            <w:vAlign w:val="center"/>
            <w:hideMark/>
          </w:tcPr>
          <w:p w14:paraId="2A6036E2" w14:textId="0F24DBA2"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5,07,000.00</w:t>
            </w:r>
          </w:p>
        </w:tc>
      </w:tr>
      <w:tr w:rsidR="0002685A" w:rsidRPr="0002685A" w14:paraId="2D978267" w14:textId="77777777" w:rsidTr="00CB79B2">
        <w:trPr>
          <w:trHeight w:val="358"/>
        </w:trPr>
        <w:tc>
          <w:tcPr>
            <w:tcW w:w="456" w:type="pct"/>
            <w:shd w:val="clear" w:color="auto" w:fill="auto"/>
            <w:noWrap/>
            <w:vAlign w:val="center"/>
            <w:hideMark/>
          </w:tcPr>
          <w:p w14:paraId="7F128EDF"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10.06</w:t>
            </w:r>
          </w:p>
        </w:tc>
        <w:tc>
          <w:tcPr>
            <w:tcW w:w="1891" w:type="pct"/>
            <w:shd w:val="clear" w:color="auto" w:fill="auto"/>
            <w:vAlign w:val="center"/>
            <w:hideMark/>
          </w:tcPr>
          <w:p w14:paraId="05FFEC03" w14:textId="77777777" w:rsidR="00261668" w:rsidRPr="0002685A" w:rsidRDefault="00261668" w:rsidP="0002685A">
            <w:pPr>
              <w:spacing w:line="276" w:lineRule="auto"/>
              <w:rPr>
                <w:rFonts w:asciiTheme="minorHAnsi" w:hAnsiTheme="minorHAnsi" w:cstheme="minorHAnsi"/>
                <w:sz w:val="22"/>
                <w:szCs w:val="22"/>
              </w:rPr>
            </w:pPr>
            <w:r w:rsidRPr="0002685A">
              <w:rPr>
                <w:rFonts w:asciiTheme="minorHAnsi" w:hAnsiTheme="minorHAnsi" w:cstheme="minorHAnsi"/>
                <w:sz w:val="22"/>
                <w:szCs w:val="22"/>
              </w:rPr>
              <w:t>Providing &amp; fixing outer wall rectified tiles</w:t>
            </w:r>
          </w:p>
        </w:tc>
        <w:tc>
          <w:tcPr>
            <w:tcW w:w="682" w:type="pct"/>
            <w:shd w:val="clear" w:color="auto" w:fill="auto"/>
            <w:noWrap/>
            <w:vAlign w:val="center"/>
            <w:hideMark/>
          </w:tcPr>
          <w:p w14:paraId="460DF140"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50613</w:t>
            </w:r>
          </w:p>
        </w:tc>
        <w:tc>
          <w:tcPr>
            <w:tcW w:w="456" w:type="pct"/>
            <w:shd w:val="clear" w:color="auto" w:fill="auto"/>
            <w:noWrap/>
            <w:vAlign w:val="center"/>
            <w:hideMark/>
          </w:tcPr>
          <w:p w14:paraId="1FED0D01"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SQM</w:t>
            </w:r>
          </w:p>
        </w:tc>
        <w:tc>
          <w:tcPr>
            <w:tcW w:w="683" w:type="pct"/>
            <w:shd w:val="clear" w:color="auto" w:fill="auto"/>
            <w:noWrap/>
            <w:vAlign w:val="center"/>
            <w:hideMark/>
          </w:tcPr>
          <w:p w14:paraId="6418904A"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350</w:t>
            </w:r>
          </w:p>
        </w:tc>
        <w:tc>
          <w:tcPr>
            <w:tcW w:w="832" w:type="pct"/>
            <w:shd w:val="clear" w:color="auto" w:fill="auto"/>
            <w:noWrap/>
            <w:vAlign w:val="center"/>
            <w:hideMark/>
          </w:tcPr>
          <w:p w14:paraId="1D64582D" w14:textId="7157A34D"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1,77,14,550.00</w:t>
            </w:r>
          </w:p>
        </w:tc>
      </w:tr>
      <w:tr w:rsidR="0002685A" w:rsidRPr="0002685A" w14:paraId="3199877E" w14:textId="77777777" w:rsidTr="00CB79B2">
        <w:trPr>
          <w:trHeight w:val="297"/>
        </w:trPr>
        <w:tc>
          <w:tcPr>
            <w:tcW w:w="456" w:type="pct"/>
            <w:shd w:val="clear" w:color="000000" w:fill="C5D9F1"/>
            <w:noWrap/>
            <w:vAlign w:val="center"/>
            <w:hideMark/>
          </w:tcPr>
          <w:p w14:paraId="28726AE8"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11</w:t>
            </w:r>
          </w:p>
        </w:tc>
        <w:tc>
          <w:tcPr>
            <w:tcW w:w="1891" w:type="pct"/>
            <w:shd w:val="clear" w:color="000000" w:fill="C5D9F1"/>
            <w:vAlign w:val="center"/>
            <w:hideMark/>
          </w:tcPr>
          <w:p w14:paraId="487C16AE" w14:textId="77777777" w:rsidR="00261668" w:rsidRPr="0002685A" w:rsidRDefault="00261668" w:rsidP="0002685A">
            <w:pPr>
              <w:spacing w:line="276" w:lineRule="auto"/>
              <w:rPr>
                <w:rFonts w:asciiTheme="minorHAnsi" w:hAnsiTheme="minorHAnsi" w:cstheme="minorHAnsi"/>
                <w:b/>
                <w:bCs/>
                <w:sz w:val="22"/>
                <w:szCs w:val="22"/>
              </w:rPr>
            </w:pPr>
            <w:r w:rsidRPr="0002685A">
              <w:rPr>
                <w:rFonts w:asciiTheme="minorHAnsi" w:hAnsiTheme="minorHAnsi" w:cstheme="minorHAnsi"/>
                <w:b/>
                <w:bCs/>
                <w:sz w:val="22"/>
                <w:szCs w:val="22"/>
              </w:rPr>
              <w:t>MODULAR KITCHEN WORK</w:t>
            </w:r>
          </w:p>
        </w:tc>
        <w:tc>
          <w:tcPr>
            <w:tcW w:w="682" w:type="pct"/>
            <w:shd w:val="clear" w:color="000000" w:fill="C5D9F1"/>
            <w:noWrap/>
            <w:vAlign w:val="center"/>
            <w:hideMark/>
          </w:tcPr>
          <w:p w14:paraId="5B7EE73A"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 </w:t>
            </w:r>
          </w:p>
        </w:tc>
        <w:tc>
          <w:tcPr>
            <w:tcW w:w="456" w:type="pct"/>
            <w:shd w:val="clear" w:color="000000" w:fill="C5D9F1"/>
            <w:noWrap/>
            <w:vAlign w:val="center"/>
            <w:hideMark/>
          </w:tcPr>
          <w:p w14:paraId="2E7989FE"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 </w:t>
            </w:r>
          </w:p>
        </w:tc>
        <w:tc>
          <w:tcPr>
            <w:tcW w:w="683" w:type="pct"/>
            <w:shd w:val="clear" w:color="000000" w:fill="C5D9F1"/>
            <w:noWrap/>
            <w:vAlign w:val="center"/>
            <w:hideMark/>
          </w:tcPr>
          <w:p w14:paraId="07AF9AA9" w14:textId="77777777" w:rsidR="00261668" w:rsidRPr="0002685A" w:rsidRDefault="00261668" w:rsidP="0002685A">
            <w:pPr>
              <w:spacing w:line="276" w:lineRule="auto"/>
              <w:jc w:val="center"/>
              <w:rPr>
                <w:rFonts w:asciiTheme="minorHAnsi" w:hAnsiTheme="minorHAnsi" w:cstheme="minorHAnsi"/>
                <w:b/>
                <w:bCs/>
                <w:sz w:val="22"/>
                <w:szCs w:val="22"/>
              </w:rPr>
            </w:pPr>
            <w:r w:rsidRPr="0002685A">
              <w:rPr>
                <w:rFonts w:asciiTheme="minorHAnsi" w:hAnsiTheme="minorHAnsi" w:cstheme="minorHAnsi"/>
                <w:b/>
                <w:bCs/>
                <w:sz w:val="22"/>
                <w:szCs w:val="22"/>
              </w:rPr>
              <w:t> </w:t>
            </w:r>
          </w:p>
        </w:tc>
        <w:tc>
          <w:tcPr>
            <w:tcW w:w="832" w:type="pct"/>
            <w:shd w:val="clear" w:color="000000" w:fill="C5D9F1"/>
            <w:noWrap/>
            <w:vAlign w:val="center"/>
            <w:hideMark/>
          </w:tcPr>
          <w:p w14:paraId="76CD0083" w14:textId="4A20A886" w:rsidR="00261668" w:rsidRPr="0002685A" w:rsidRDefault="00261668" w:rsidP="0002685A">
            <w:pPr>
              <w:spacing w:line="276" w:lineRule="auto"/>
              <w:jc w:val="center"/>
              <w:rPr>
                <w:rFonts w:asciiTheme="minorHAnsi" w:hAnsiTheme="minorHAnsi" w:cstheme="minorHAnsi"/>
                <w:b/>
                <w:bCs/>
                <w:sz w:val="22"/>
                <w:szCs w:val="22"/>
              </w:rPr>
            </w:pPr>
          </w:p>
        </w:tc>
      </w:tr>
      <w:tr w:rsidR="0002685A" w:rsidRPr="0002685A" w14:paraId="527CDFEB" w14:textId="77777777" w:rsidTr="002A6211">
        <w:trPr>
          <w:trHeight w:val="540"/>
        </w:trPr>
        <w:tc>
          <w:tcPr>
            <w:tcW w:w="456" w:type="pct"/>
            <w:shd w:val="clear" w:color="auto" w:fill="auto"/>
            <w:noWrap/>
            <w:vAlign w:val="center"/>
            <w:hideMark/>
          </w:tcPr>
          <w:p w14:paraId="69EFC7CF"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11.01</w:t>
            </w:r>
          </w:p>
        </w:tc>
        <w:tc>
          <w:tcPr>
            <w:tcW w:w="1891" w:type="pct"/>
            <w:shd w:val="clear" w:color="auto" w:fill="auto"/>
            <w:vAlign w:val="center"/>
            <w:hideMark/>
          </w:tcPr>
          <w:p w14:paraId="2ED144A4" w14:textId="77777777" w:rsidR="00261668" w:rsidRPr="0002685A" w:rsidRDefault="00261668" w:rsidP="0002685A">
            <w:pPr>
              <w:spacing w:line="276" w:lineRule="auto"/>
              <w:rPr>
                <w:rFonts w:asciiTheme="minorHAnsi" w:hAnsiTheme="minorHAnsi" w:cstheme="minorHAnsi"/>
                <w:sz w:val="22"/>
                <w:szCs w:val="22"/>
              </w:rPr>
            </w:pPr>
            <w:r w:rsidRPr="0002685A">
              <w:rPr>
                <w:rFonts w:asciiTheme="minorHAnsi" w:hAnsiTheme="minorHAnsi" w:cstheme="minorHAnsi"/>
                <w:sz w:val="22"/>
                <w:szCs w:val="22"/>
              </w:rPr>
              <w:t>Factory-made kitchen cabinet shutter/partition – 20mm thick rigid foam board</w:t>
            </w:r>
          </w:p>
        </w:tc>
        <w:tc>
          <w:tcPr>
            <w:tcW w:w="682" w:type="pct"/>
            <w:shd w:val="clear" w:color="auto" w:fill="auto"/>
            <w:noWrap/>
            <w:vAlign w:val="center"/>
            <w:hideMark/>
          </w:tcPr>
          <w:p w14:paraId="2D430565"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4756.51</w:t>
            </w:r>
          </w:p>
        </w:tc>
        <w:tc>
          <w:tcPr>
            <w:tcW w:w="456" w:type="pct"/>
            <w:shd w:val="clear" w:color="auto" w:fill="auto"/>
            <w:noWrap/>
            <w:vAlign w:val="center"/>
            <w:hideMark/>
          </w:tcPr>
          <w:p w14:paraId="7F32C7E8"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SQM</w:t>
            </w:r>
          </w:p>
        </w:tc>
        <w:tc>
          <w:tcPr>
            <w:tcW w:w="683" w:type="pct"/>
            <w:shd w:val="clear" w:color="auto" w:fill="auto"/>
            <w:noWrap/>
            <w:vAlign w:val="center"/>
            <w:hideMark/>
          </w:tcPr>
          <w:p w14:paraId="5A2C15C7" w14:textId="77777777"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3520</w:t>
            </w:r>
          </w:p>
        </w:tc>
        <w:tc>
          <w:tcPr>
            <w:tcW w:w="832" w:type="pct"/>
            <w:shd w:val="clear" w:color="auto" w:fill="auto"/>
            <w:noWrap/>
            <w:vAlign w:val="center"/>
            <w:hideMark/>
          </w:tcPr>
          <w:p w14:paraId="684C4EEE" w14:textId="01451BEC" w:rsidR="00261668" w:rsidRPr="0002685A" w:rsidRDefault="00261668" w:rsidP="0002685A">
            <w:pPr>
              <w:spacing w:line="276" w:lineRule="auto"/>
              <w:jc w:val="center"/>
              <w:rPr>
                <w:rFonts w:asciiTheme="minorHAnsi" w:hAnsiTheme="minorHAnsi" w:cstheme="minorHAnsi"/>
                <w:sz w:val="22"/>
                <w:szCs w:val="22"/>
              </w:rPr>
            </w:pPr>
            <w:r w:rsidRPr="0002685A">
              <w:rPr>
                <w:rFonts w:asciiTheme="minorHAnsi" w:hAnsiTheme="minorHAnsi" w:cstheme="minorHAnsi"/>
                <w:sz w:val="22"/>
                <w:szCs w:val="22"/>
              </w:rPr>
              <w:t>1,67,42,915.20</w:t>
            </w:r>
          </w:p>
        </w:tc>
      </w:tr>
      <w:tr w:rsidR="0002685A" w:rsidRPr="0002685A" w14:paraId="10363C0D" w14:textId="77777777" w:rsidTr="00A35484">
        <w:trPr>
          <w:trHeight w:val="454"/>
        </w:trPr>
        <w:tc>
          <w:tcPr>
            <w:tcW w:w="456" w:type="pct"/>
            <w:shd w:val="clear" w:color="auto" w:fill="auto"/>
            <w:noWrap/>
            <w:vAlign w:val="center"/>
            <w:hideMark/>
          </w:tcPr>
          <w:p w14:paraId="1BA723F3" w14:textId="77777777" w:rsidR="00261668" w:rsidRPr="00A35484" w:rsidRDefault="00261668" w:rsidP="0002685A">
            <w:pPr>
              <w:spacing w:line="276" w:lineRule="auto"/>
              <w:jc w:val="center"/>
              <w:rPr>
                <w:rFonts w:asciiTheme="minorHAnsi" w:hAnsiTheme="minorHAnsi" w:cstheme="minorHAnsi"/>
                <w:bCs/>
                <w:sz w:val="22"/>
                <w:szCs w:val="22"/>
              </w:rPr>
            </w:pPr>
            <w:r w:rsidRPr="00A35484">
              <w:rPr>
                <w:rFonts w:asciiTheme="minorHAnsi" w:hAnsiTheme="minorHAnsi" w:cstheme="minorHAnsi"/>
                <w:bCs/>
                <w:sz w:val="22"/>
                <w:szCs w:val="22"/>
              </w:rPr>
              <w:t>12</w:t>
            </w:r>
          </w:p>
        </w:tc>
        <w:tc>
          <w:tcPr>
            <w:tcW w:w="1891" w:type="pct"/>
            <w:shd w:val="clear" w:color="auto" w:fill="auto"/>
            <w:vAlign w:val="center"/>
            <w:hideMark/>
          </w:tcPr>
          <w:p w14:paraId="761AD221" w14:textId="77777777" w:rsidR="00261668" w:rsidRPr="00A35484" w:rsidRDefault="00261668" w:rsidP="0002685A">
            <w:pPr>
              <w:spacing w:line="276" w:lineRule="auto"/>
              <w:rPr>
                <w:rFonts w:asciiTheme="minorHAnsi" w:hAnsiTheme="minorHAnsi" w:cstheme="minorHAnsi"/>
                <w:bCs/>
                <w:sz w:val="22"/>
                <w:szCs w:val="22"/>
              </w:rPr>
            </w:pPr>
            <w:r w:rsidRPr="00A35484">
              <w:rPr>
                <w:rFonts w:asciiTheme="minorHAnsi" w:hAnsiTheme="minorHAnsi" w:cstheme="minorHAnsi"/>
                <w:bCs/>
                <w:sz w:val="22"/>
                <w:szCs w:val="22"/>
              </w:rPr>
              <w:t>False ceiling work (gypsum/POP as per approved design)</w:t>
            </w:r>
          </w:p>
        </w:tc>
        <w:tc>
          <w:tcPr>
            <w:tcW w:w="682" w:type="pct"/>
            <w:shd w:val="clear" w:color="auto" w:fill="auto"/>
            <w:noWrap/>
            <w:vAlign w:val="center"/>
            <w:hideMark/>
          </w:tcPr>
          <w:p w14:paraId="7DFC264F" w14:textId="77777777" w:rsidR="00261668" w:rsidRPr="00A35484" w:rsidRDefault="00261668" w:rsidP="0002685A">
            <w:pPr>
              <w:spacing w:line="276" w:lineRule="auto"/>
              <w:jc w:val="center"/>
              <w:rPr>
                <w:rFonts w:asciiTheme="minorHAnsi" w:hAnsiTheme="minorHAnsi" w:cstheme="minorHAnsi"/>
                <w:bCs/>
                <w:sz w:val="22"/>
                <w:szCs w:val="22"/>
              </w:rPr>
            </w:pPr>
            <w:r w:rsidRPr="00A35484">
              <w:rPr>
                <w:rFonts w:asciiTheme="minorHAnsi" w:hAnsiTheme="minorHAnsi" w:cstheme="minorHAnsi"/>
                <w:bCs/>
                <w:sz w:val="22"/>
                <w:szCs w:val="22"/>
              </w:rPr>
              <w:t>21760</w:t>
            </w:r>
          </w:p>
        </w:tc>
        <w:tc>
          <w:tcPr>
            <w:tcW w:w="456" w:type="pct"/>
            <w:shd w:val="clear" w:color="auto" w:fill="auto"/>
            <w:noWrap/>
            <w:vAlign w:val="center"/>
            <w:hideMark/>
          </w:tcPr>
          <w:p w14:paraId="4D569B4F" w14:textId="77777777" w:rsidR="00261668" w:rsidRPr="00A35484" w:rsidRDefault="00261668" w:rsidP="0002685A">
            <w:pPr>
              <w:spacing w:line="276" w:lineRule="auto"/>
              <w:jc w:val="center"/>
              <w:rPr>
                <w:rFonts w:asciiTheme="minorHAnsi" w:hAnsiTheme="minorHAnsi" w:cstheme="minorHAnsi"/>
                <w:bCs/>
                <w:sz w:val="22"/>
                <w:szCs w:val="22"/>
              </w:rPr>
            </w:pPr>
            <w:r w:rsidRPr="00A35484">
              <w:rPr>
                <w:rFonts w:asciiTheme="minorHAnsi" w:hAnsiTheme="minorHAnsi" w:cstheme="minorHAnsi"/>
                <w:bCs/>
                <w:sz w:val="22"/>
                <w:szCs w:val="22"/>
              </w:rPr>
              <w:t>SQM</w:t>
            </w:r>
          </w:p>
        </w:tc>
        <w:tc>
          <w:tcPr>
            <w:tcW w:w="683" w:type="pct"/>
            <w:shd w:val="clear" w:color="auto" w:fill="auto"/>
            <w:noWrap/>
            <w:vAlign w:val="center"/>
            <w:hideMark/>
          </w:tcPr>
          <w:p w14:paraId="0E911439" w14:textId="77777777" w:rsidR="00261668" w:rsidRPr="00A35484" w:rsidRDefault="00261668" w:rsidP="0002685A">
            <w:pPr>
              <w:spacing w:line="276" w:lineRule="auto"/>
              <w:jc w:val="center"/>
              <w:rPr>
                <w:rFonts w:asciiTheme="minorHAnsi" w:hAnsiTheme="minorHAnsi" w:cstheme="minorHAnsi"/>
                <w:bCs/>
                <w:sz w:val="22"/>
                <w:szCs w:val="22"/>
              </w:rPr>
            </w:pPr>
            <w:r w:rsidRPr="00A35484">
              <w:rPr>
                <w:rFonts w:asciiTheme="minorHAnsi" w:hAnsiTheme="minorHAnsi" w:cstheme="minorHAnsi"/>
                <w:bCs/>
                <w:sz w:val="22"/>
                <w:szCs w:val="22"/>
              </w:rPr>
              <w:t>1614</w:t>
            </w:r>
          </w:p>
        </w:tc>
        <w:tc>
          <w:tcPr>
            <w:tcW w:w="832" w:type="pct"/>
            <w:shd w:val="clear" w:color="auto" w:fill="auto"/>
            <w:noWrap/>
            <w:vAlign w:val="center"/>
            <w:hideMark/>
          </w:tcPr>
          <w:p w14:paraId="6EC17F1C" w14:textId="48CEF771" w:rsidR="00261668" w:rsidRPr="00A35484" w:rsidRDefault="00261668" w:rsidP="0002685A">
            <w:pPr>
              <w:spacing w:line="276" w:lineRule="auto"/>
              <w:jc w:val="center"/>
              <w:rPr>
                <w:rFonts w:asciiTheme="minorHAnsi" w:hAnsiTheme="minorHAnsi" w:cstheme="minorHAnsi"/>
                <w:bCs/>
                <w:sz w:val="22"/>
                <w:szCs w:val="22"/>
              </w:rPr>
            </w:pPr>
            <w:r w:rsidRPr="00A35484">
              <w:rPr>
                <w:rFonts w:asciiTheme="minorHAnsi" w:hAnsiTheme="minorHAnsi" w:cstheme="minorHAnsi"/>
                <w:bCs/>
                <w:sz w:val="22"/>
                <w:szCs w:val="22"/>
              </w:rPr>
              <w:t>3,51,20,640.00</w:t>
            </w:r>
          </w:p>
        </w:tc>
      </w:tr>
      <w:tr w:rsidR="0002685A" w:rsidRPr="0002685A" w14:paraId="63203E6D" w14:textId="77777777" w:rsidTr="00A35484">
        <w:trPr>
          <w:trHeight w:val="534"/>
        </w:trPr>
        <w:tc>
          <w:tcPr>
            <w:tcW w:w="456" w:type="pct"/>
            <w:shd w:val="clear" w:color="auto" w:fill="auto"/>
            <w:noWrap/>
            <w:vAlign w:val="center"/>
            <w:hideMark/>
          </w:tcPr>
          <w:p w14:paraId="0BAA8156" w14:textId="77777777" w:rsidR="00261668" w:rsidRPr="00A35484" w:rsidRDefault="00261668" w:rsidP="0002685A">
            <w:pPr>
              <w:spacing w:line="276" w:lineRule="auto"/>
              <w:jc w:val="center"/>
              <w:rPr>
                <w:rFonts w:asciiTheme="minorHAnsi" w:hAnsiTheme="minorHAnsi" w:cstheme="minorHAnsi"/>
                <w:bCs/>
                <w:sz w:val="22"/>
                <w:szCs w:val="22"/>
              </w:rPr>
            </w:pPr>
            <w:r w:rsidRPr="00A35484">
              <w:rPr>
                <w:rFonts w:asciiTheme="minorHAnsi" w:hAnsiTheme="minorHAnsi" w:cstheme="minorHAnsi"/>
                <w:bCs/>
                <w:sz w:val="22"/>
                <w:szCs w:val="22"/>
              </w:rPr>
              <w:lastRenderedPageBreak/>
              <w:t>13</w:t>
            </w:r>
          </w:p>
        </w:tc>
        <w:tc>
          <w:tcPr>
            <w:tcW w:w="1891" w:type="pct"/>
            <w:shd w:val="clear" w:color="auto" w:fill="auto"/>
            <w:vAlign w:val="center"/>
            <w:hideMark/>
          </w:tcPr>
          <w:p w14:paraId="27308614" w14:textId="77777777" w:rsidR="00261668" w:rsidRPr="00A35484" w:rsidRDefault="00261668" w:rsidP="0002685A">
            <w:pPr>
              <w:spacing w:line="276" w:lineRule="auto"/>
              <w:rPr>
                <w:rFonts w:asciiTheme="minorHAnsi" w:hAnsiTheme="minorHAnsi" w:cstheme="minorHAnsi"/>
                <w:bCs/>
                <w:sz w:val="22"/>
                <w:szCs w:val="22"/>
              </w:rPr>
            </w:pPr>
            <w:r w:rsidRPr="00A35484">
              <w:rPr>
                <w:rFonts w:asciiTheme="minorHAnsi" w:hAnsiTheme="minorHAnsi" w:cstheme="minorHAnsi"/>
                <w:bCs/>
                <w:sz w:val="22"/>
                <w:szCs w:val="22"/>
              </w:rPr>
              <w:t>Swimming pool &amp; open gym area including civil &amp; mechanical works</w:t>
            </w:r>
          </w:p>
        </w:tc>
        <w:tc>
          <w:tcPr>
            <w:tcW w:w="682" w:type="pct"/>
            <w:shd w:val="clear" w:color="auto" w:fill="auto"/>
            <w:noWrap/>
            <w:vAlign w:val="center"/>
            <w:hideMark/>
          </w:tcPr>
          <w:p w14:paraId="0B946BD6" w14:textId="77777777" w:rsidR="00261668" w:rsidRPr="00A35484" w:rsidRDefault="00261668" w:rsidP="0002685A">
            <w:pPr>
              <w:spacing w:line="276" w:lineRule="auto"/>
              <w:jc w:val="center"/>
              <w:rPr>
                <w:rFonts w:asciiTheme="minorHAnsi" w:hAnsiTheme="minorHAnsi" w:cstheme="minorHAnsi"/>
                <w:bCs/>
                <w:sz w:val="22"/>
                <w:szCs w:val="22"/>
              </w:rPr>
            </w:pPr>
            <w:r w:rsidRPr="00A35484">
              <w:rPr>
                <w:rFonts w:asciiTheme="minorHAnsi" w:hAnsiTheme="minorHAnsi" w:cstheme="minorHAnsi"/>
                <w:bCs/>
                <w:sz w:val="22"/>
                <w:szCs w:val="22"/>
              </w:rPr>
              <w:t>3716</w:t>
            </w:r>
          </w:p>
        </w:tc>
        <w:tc>
          <w:tcPr>
            <w:tcW w:w="456" w:type="pct"/>
            <w:shd w:val="clear" w:color="auto" w:fill="auto"/>
            <w:noWrap/>
            <w:vAlign w:val="center"/>
            <w:hideMark/>
          </w:tcPr>
          <w:p w14:paraId="57F9978E" w14:textId="77777777" w:rsidR="00261668" w:rsidRPr="00A35484" w:rsidRDefault="00261668" w:rsidP="0002685A">
            <w:pPr>
              <w:spacing w:line="276" w:lineRule="auto"/>
              <w:jc w:val="center"/>
              <w:rPr>
                <w:rFonts w:asciiTheme="minorHAnsi" w:hAnsiTheme="minorHAnsi" w:cstheme="minorHAnsi"/>
                <w:bCs/>
                <w:sz w:val="22"/>
                <w:szCs w:val="22"/>
              </w:rPr>
            </w:pPr>
            <w:r w:rsidRPr="00A35484">
              <w:rPr>
                <w:rFonts w:asciiTheme="minorHAnsi" w:hAnsiTheme="minorHAnsi" w:cstheme="minorHAnsi"/>
                <w:bCs/>
                <w:sz w:val="22"/>
                <w:szCs w:val="22"/>
              </w:rPr>
              <w:t>SQM</w:t>
            </w:r>
          </w:p>
        </w:tc>
        <w:tc>
          <w:tcPr>
            <w:tcW w:w="683" w:type="pct"/>
            <w:shd w:val="clear" w:color="auto" w:fill="auto"/>
            <w:noWrap/>
            <w:vAlign w:val="center"/>
            <w:hideMark/>
          </w:tcPr>
          <w:p w14:paraId="1D37FFE0" w14:textId="77777777" w:rsidR="00261668" w:rsidRPr="00A35484" w:rsidRDefault="00261668" w:rsidP="0002685A">
            <w:pPr>
              <w:spacing w:line="276" w:lineRule="auto"/>
              <w:jc w:val="center"/>
              <w:rPr>
                <w:rFonts w:asciiTheme="minorHAnsi" w:hAnsiTheme="minorHAnsi" w:cstheme="minorHAnsi"/>
                <w:bCs/>
                <w:sz w:val="22"/>
                <w:szCs w:val="22"/>
              </w:rPr>
            </w:pPr>
            <w:r w:rsidRPr="00A35484">
              <w:rPr>
                <w:rFonts w:asciiTheme="minorHAnsi" w:hAnsiTheme="minorHAnsi" w:cstheme="minorHAnsi"/>
                <w:bCs/>
                <w:sz w:val="22"/>
                <w:szCs w:val="22"/>
              </w:rPr>
              <w:t>3230</w:t>
            </w:r>
          </w:p>
        </w:tc>
        <w:tc>
          <w:tcPr>
            <w:tcW w:w="832" w:type="pct"/>
            <w:shd w:val="clear" w:color="auto" w:fill="auto"/>
            <w:noWrap/>
            <w:vAlign w:val="center"/>
            <w:hideMark/>
          </w:tcPr>
          <w:p w14:paraId="085FED53" w14:textId="2334D4DA" w:rsidR="00261668" w:rsidRPr="00A35484" w:rsidRDefault="00261668" w:rsidP="0002685A">
            <w:pPr>
              <w:spacing w:line="276" w:lineRule="auto"/>
              <w:jc w:val="center"/>
              <w:rPr>
                <w:rFonts w:asciiTheme="minorHAnsi" w:hAnsiTheme="minorHAnsi" w:cstheme="minorHAnsi"/>
                <w:bCs/>
                <w:sz w:val="22"/>
                <w:szCs w:val="22"/>
              </w:rPr>
            </w:pPr>
            <w:r w:rsidRPr="00A35484">
              <w:rPr>
                <w:rFonts w:asciiTheme="minorHAnsi" w:hAnsiTheme="minorHAnsi" w:cstheme="minorHAnsi"/>
                <w:bCs/>
                <w:sz w:val="22"/>
                <w:szCs w:val="22"/>
              </w:rPr>
              <w:t>1,20,02,680.00</w:t>
            </w:r>
          </w:p>
        </w:tc>
      </w:tr>
      <w:tr w:rsidR="0002685A" w:rsidRPr="0002685A" w14:paraId="11430BC5" w14:textId="77777777" w:rsidTr="00A35484">
        <w:trPr>
          <w:trHeight w:val="646"/>
        </w:trPr>
        <w:tc>
          <w:tcPr>
            <w:tcW w:w="456" w:type="pct"/>
            <w:shd w:val="clear" w:color="auto" w:fill="auto"/>
            <w:noWrap/>
            <w:vAlign w:val="center"/>
            <w:hideMark/>
          </w:tcPr>
          <w:p w14:paraId="6707BB0E" w14:textId="77777777" w:rsidR="00261668" w:rsidRPr="00A35484" w:rsidRDefault="00261668" w:rsidP="0002685A">
            <w:pPr>
              <w:spacing w:line="276" w:lineRule="auto"/>
              <w:jc w:val="center"/>
              <w:rPr>
                <w:rFonts w:asciiTheme="minorHAnsi" w:hAnsiTheme="minorHAnsi" w:cstheme="minorHAnsi"/>
                <w:bCs/>
                <w:sz w:val="22"/>
                <w:szCs w:val="22"/>
              </w:rPr>
            </w:pPr>
            <w:r w:rsidRPr="00A35484">
              <w:rPr>
                <w:rFonts w:asciiTheme="minorHAnsi" w:hAnsiTheme="minorHAnsi" w:cstheme="minorHAnsi"/>
                <w:bCs/>
                <w:sz w:val="22"/>
                <w:szCs w:val="22"/>
              </w:rPr>
              <w:t>14</w:t>
            </w:r>
          </w:p>
        </w:tc>
        <w:tc>
          <w:tcPr>
            <w:tcW w:w="1891" w:type="pct"/>
            <w:shd w:val="clear" w:color="auto" w:fill="auto"/>
            <w:vAlign w:val="center"/>
            <w:hideMark/>
          </w:tcPr>
          <w:p w14:paraId="2E9FF1A9" w14:textId="77777777" w:rsidR="00261668" w:rsidRPr="00A35484" w:rsidRDefault="00261668" w:rsidP="0002685A">
            <w:pPr>
              <w:spacing w:line="276" w:lineRule="auto"/>
              <w:rPr>
                <w:rFonts w:asciiTheme="minorHAnsi" w:hAnsiTheme="minorHAnsi" w:cstheme="minorHAnsi"/>
                <w:bCs/>
                <w:sz w:val="22"/>
                <w:szCs w:val="22"/>
              </w:rPr>
            </w:pPr>
            <w:r w:rsidRPr="00A35484">
              <w:rPr>
                <w:rFonts w:asciiTheme="minorHAnsi" w:hAnsiTheme="minorHAnsi" w:cstheme="minorHAnsi"/>
                <w:bCs/>
                <w:sz w:val="22"/>
                <w:szCs w:val="22"/>
              </w:rPr>
              <w:t>Landscape around building incl. fountain &amp; green grass turfing</w:t>
            </w:r>
          </w:p>
        </w:tc>
        <w:tc>
          <w:tcPr>
            <w:tcW w:w="682" w:type="pct"/>
            <w:shd w:val="clear" w:color="auto" w:fill="auto"/>
            <w:noWrap/>
            <w:vAlign w:val="center"/>
            <w:hideMark/>
          </w:tcPr>
          <w:p w14:paraId="4906B79C" w14:textId="77777777" w:rsidR="00261668" w:rsidRPr="00A35484" w:rsidRDefault="00261668" w:rsidP="0002685A">
            <w:pPr>
              <w:spacing w:line="276" w:lineRule="auto"/>
              <w:jc w:val="center"/>
              <w:rPr>
                <w:rFonts w:asciiTheme="minorHAnsi" w:hAnsiTheme="minorHAnsi" w:cstheme="minorHAnsi"/>
                <w:bCs/>
                <w:sz w:val="22"/>
                <w:szCs w:val="22"/>
              </w:rPr>
            </w:pPr>
            <w:r w:rsidRPr="00A35484">
              <w:rPr>
                <w:rFonts w:asciiTheme="minorHAnsi" w:hAnsiTheme="minorHAnsi" w:cstheme="minorHAnsi"/>
                <w:bCs/>
                <w:sz w:val="22"/>
                <w:szCs w:val="22"/>
              </w:rPr>
              <w:t>5772</w:t>
            </w:r>
          </w:p>
        </w:tc>
        <w:tc>
          <w:tcPr>
            <w:tcW w:w="456" w:type="pct"/>
            <w:shd w:val="clear" w:color="auto" w:fill="auto"/>
            <w:noWrap/>
            <w:vAlign w:val="center"/>
            <w:hideMark/>
          </w:tcPr>
          <w:p w14:paraId="21BEC5FF" w14:textId="77777777" w:rsidR="00261668" w:rsidRPr="00A35484" w:rsidRDefault="00261668" w:rsidP="0002685A">
            <w:pPr>
              <w:spacing w:line="276" w:lineRule="auto"/>
              <w:jc w:val="center"/>
              <w:rPr>
                <w:rFonts w:asciiTheme="minorHAnsi" w:hAnsiTheme="minorHAnsi" w:cstheme="minorHAnsi"/>
                <w:bCs/>
                <w:sz w:val="22"/>
                <w:szCs w:val="22"/>
              </w:rPr>
            </w:pPr>
            <w:r w:rsidRPr="00A35484">
              <w:rPr>
                <w:rFonts w:asciiTheme="minorHAnsi" w:hAnsiTheme="minorHAnsi" w:cstheme="minorHAnsi"/>
                <w:bCs/>
                <w:sz w:val="22"/>
                <w:szCs w:val="22"/>
              </w:rPr>
              <w:t>SQM</w:t>
            </w:r>
          </w:p>
        </w:tc>
        <w:tc>
          <w:tcPr>
            <w:tcW w:w="683" w:type="pct"/>
            <w:shd w:val="clear" w:color="auto" w:fill="auto"/>
            <w:noWrap/>
            <w:vAlign w:val="center"/>
            <w:hideMark/>
          </w:tcPr>
          <w:p w14:paraId="2EBE97D0" w14:textId="77777777" w:rsidR="00261668" w:rsidRPr="00A35484" w:rsidRDefault="00261668" w:rsidP="0002685A">
            <w:pPr>
              <w:spacing w:line="276" w:lineRule="auto"/>
              <w:jc w:val="center"/>
              <w:rPr>
                <w:rFonts w:asciiTheme="minorHAnsi" w:hAnsiTheme="minorHAnsi" w:cstheme="minorHAnsi"/>
                <w:bCs/>
                <w:sz w:val="22"/>
                <w:szCs w:val="22"/>
              </w:rPr>
            </w:pPr>
            <w:r w:rsidRPr="00A35484">
              <w:rPr>
                <w:rFonts w:asciiTheme="minorHAnsi" w:hAnsiTheme="minorHAnsi" w:cstheme="minorHAnsi"/>
                <w:bCs/>
                <w:sz w:val="22"/>
                <w:szCs w:val="22"/>
              </w:rPr>
              <w:t>2700</w:t>
            </w:r>
          </w:p>
        </w:tc>
        <w:tc>
          <w:tcPr>
            <w:tcW w:w="832" w:type="pct"/>
            <w:shd w:val="clear" w:color="auto" w:fill="auto"/>
            <w:noWrap/>
            <w:vAlign w:val="center"/>
            <w:hideMark/>
          </w:tcPr>
          <w:p w14:paraId="60D2C7AC" w14:textId="0A9F2F1D" w:rsidR="00261668" w:rsidRPr="00A35484" w:rsidRDefault="00261668" w:rsidP="0002685A">
            <w:pPr>
              <w:spacing w:line="276" w:lineRule="auto"/>
              <w:jc w:val="center"/>
              <w:rPr>
                <w:rFonts w:asciiTheme="minorHAnsi" w:hAnsiTheme="minorHAnsi" w:cstheme="minorHAnsi"/>
                <w:bCs/>
                <w:sz w:val="22"/>
                <w:szCs w:val="22"/>
              </w:rPr>
            </w:pPr>
            <w:r w:rsidRPr="00A35484">
              <w:rPr>
                <w:rFonts w:asciiTheme="minorHAnsi" w:hAnsiTheme="minorHAnsi" w:cstheme="minorHAnsi"/>
                <w:bCs/>
                <w:sz w:val="22"/>
                <w:szCs w:val="22"/>
              </w:rPr>
              <w:t>1,55,84,400.00</w:t>
            </w:r>
          </w:p>
        </w:tc>
      </w:tr>
      <w:tr w:rsidR="0002685A" w:rsidRPr="0002685A" w14:paraId="1380906E" w14:textId="77777777" w:rsidTr="00A35484">
        <w:trPr>
          <w:trHeight w:val="586"/>
        </w:trPr>
        <w:tc>
          <w:tcPr>
            <w:tcW w:w="456" w:type="pct"/>
            <w:shd w:val="clear" w:color="auto" w:fill="auto"/>
            <w:noWrap/>
            <w:vAlign w:val="center"/>
            <w:hideMark/>
          </w:tcPr>
          <w:p w14:paraId="542748D3" w14:textId="77777777" w:rsidR="00261668" w:rsidRPr="00A35484" w:rsidRDefault="00261668" w:rsidP="0002685A">
            <w:pPr>
              <w:spacing w:line="276" w:lineRule="auto"/>
              <w:jc w:val="center"/>
              <w:rPr>
                <w:rFonts w:asciiTheme="minorHAnsi" w:hAnsiTheme="minorHAnsi" w:cstheme="minorHAnsi"/>
                <w:bCs/>
                <w:sz w:val="22"/>
                <w:szCs w:val="22"/>
              </w:rPr>
            </w:pPr>
            <w:r w:rsidRPr="00A35484">
              <w:rPr>
                <w:rFonts w:asciiTheme="minorHAnsi" w:hAnsiTheme="minorHAnsi" w:cstheme="minorHAnsi"/>
                <w:bCs/>
                <w:sz w:val="22"/>
                <w:szCs w:val="22"/>
              </w:rPr>
              <w:t>15</w:t>
            </w:r>
          </w:p>
        </w:tc>
        <w:tc>
          <w:tcPr>
            <w:tcW w:w="1891" w:type="pct"/>
            <w:shd w:val="clear" w:color="auto" w:fill="auto"/>
            <w:vAlign w:val="center"/>
            <w:hideMark/>
          </w:tcPr>
          <w:p w14:paraId="0221B2B4" w14:textId="77777777" w:rsidR="00261668" w:rsidRPr="00A35484" w:rsidRDefault="00261668" w:rsidP="0002685A">
            <w:pPr>
              <w:spacing w:line="276" w:lineRule="auto"/>
              <w:rPr>
                <w:rFonts w:asciiTheme="minorHAnsi" w:hAnsiTheme="minorHAnsi" w:cstheme="minorHAnsi"/>
                <w:bCs/>
                <w:sz w:val="22"/>
                <w:szCs w:val="22"/>
              </w:rPr>
            </w:pPr>
            <w:r w:rsidRPr="00A35484">
              <w:rPr>
                <w:rFonts w:asciiTheme="minorHAnsi" w:hAnsiTheme="minorHAnsi" w:cstheme="minorHAnsi"/>
                <w:bCs/>
                <w:sz w:val="22"/>
                <w:szCs w:val="22"/>
              </w:rPr>
              <w:t>Lift (passenger/service, capacity assumed as per design)</w:t>
            </w:r>
          </w:p>
        </w:tc>
        <w:tc>
          <w:tcPr>
            <w:tcW w:w="682" w:type="pct"/>
            <w:shd w:val="clear" w:color="auto" w:fill="auto"/>
            <w:noWrap/>
            <w:vAlign w:val="center"/>
            <w:hideMark/>
          </w:tcPr>
          <w:p w14:paraId="61D15404" w14:textId="77777777" w:rsidR="00261668" w:rsidRPr="00A35484" w:rsidRDefault="00261668" w:rsidP="0002685A">
            <w:pPr>
              <w:spacing w:line="276" w:lineRule="auto"/>
              <w:jc w:val="center"/>
              <w:rPr>
                <w:rFonts w:asciiTheme="minorHAnsi" w:hAnsiTheme="minorHAnsi" w:cstheme="minorHAnsi"/>
                <w:bCs/>
                <w:sz w:val="22"/>
                <w:szCs w:val="22"/>
              </w:rPr>
            </w:pPr>
            <w:r w:rsidRPr="00A35484">
              <w:rPr>
                <w:rFonts w:asciiTheme="minorHAnsi" w:hAnsiTheme="minorHAnsi" w:cstheme="minorHAnsi"/>
                <w:bCs/>
                <w:sz w:val="22"/>
                <w:szCs w:val="22"/>
              </w:rPr>
              <w:t>4</w:t>
            </w:r>
          </w:p>
        </w:tc>
        <w:tc>
          <w:tcPr>
            <w:tcW w:w="456" w:type="pct"/>
            <w:shd w:val="clear" w:color="auto" w:fill="auto"/>
            <w:noWrap/>
            <w:vAlign w:val="center"/>
            <w:hideMark/>
          </w:tcPr>
          <w:p w14:paraId="3691193D" w14:textId="77777777" w:rsidR="00261668" w:rsidRPr="00A35484" w:rsidRDefault="00261668" w:rsidP="0002685A">
            <w:pPr>
              <w:spacing w:line="276" w:lineRule="auto"/>
              <w:jc w:val="center"/>
              <w:rPr>
                <w:rFonts w:asciiTheme="minorHAnsi" w:hAnsiTheme="minorHAnsi" w:cstheme="minorHAnsi"/>
                <w:bCs/>
                <w:sz w:val="22"/>
                <w:szCs w:val="22"/>
              </w:rPr>
            </w:pPr>
            <w:r w:rsidRPr="00A35484">
              <w:rPr>
                <w:rFonts w:asciiTheme="minorHAnsi" w:hAnsiTheme="minorHAnsi" w:cstheme="minorHAnsi"/>
                <w:bCs/>
                <w:sz w:val="22"/>
                <w:szCs w:val="22"/>
              </w:rPr>
              <w:t>Nos.</w:t>
            </w:r>
          </w:p>
        </w:tc>
        <w:tc>
          <w:tcPr>
            <w:tcW w:w="683" w:type="pct"/>
            <w:shd w:val="clear" w:color="auto" w:fill="auto"/>
            <w:noWrap/>
            <w:vAlign w:val="center"/>
            <w:hideMark/>
          </w:tcPr>
          <w:p w14:paraId="77820655" w14:textId="77777777" w:rsidR="00261668" w:rsidRPr="00A35484" w:rsidRDefault="00261668" w:rsidP="0002685A">
            <w:pPr>
              <w:spacing w:line="276" w:lineRule="auto"/>
              <w:jc w:val="center"/>
              <w:rPr>
                <w:rFonts w:asciiTheme="minorHAnsi" w:hAnsiTheme="minorHAnsi" w:cstheme="minorHAnsi"/>
                <w:bCs/>
                <w:sz w:val="22"/>
                <w:szCs w:val="22"/>
              </w:rPr>
            </w:pPr>
            <w:r w:rsidRPr="00A35484">
              <w:rPr>
                <w:rFonts w:asciiTheme="minorHAnsi" w:hAnsiTheme="minorHAnsi" w:cstheme="minorHAnsi"/>
                <w:bCs/>
                <w:sz w:val="22"/>
                <w:szCs w:val="22"/>
              </w:rPr>
              <w:t>3500000</w:t>
            </w:r>
          </w:p>
        </w:tc>
        <w:tc>
          <w:tcPr>
            <w:tcW w:w="832" w:type="pct"/>
            <w:shd w:val="clear" w:color="auto" w:fill="auto"/>
            <w:noWrap/>
            <w:vAlign w:val="center"/>
            <w:hideMark/>
          </w:tcPr>
          <w:p w14:paraId="5239EE87" w14:textId="65006FE8" w:rsidR="00261668" w:rsidRPr="00A35484" w:rsidRDefault="00261668" w:rsidP="0002685A">
            <w:pPr>
              <w:spacing w:line="276" w:lineRule="auto"/>
              <w:jc w:val="center"/>
              <w:rPr>
                <w:rFonts w:asciiTheme="minorHAnsi" w:hAnsiTheme="minorHAnsi" w:cstheme="minorHAnsi"/>
                <w:bCs/>
                <w:sz w:val="22"/>
                <w:szCs w:val="22"/>
              </w:rPr>
            </w:pPr>
            <w:r w:rsidRPr="00A35484">
              <w:rPr>
                <w:rFonts w:asciiTheme="minorHAnsi" w:hAnsiTheme="minorHAnsi" w:cstheme="minorHAnsi"/>
                <w:bCs/>
                <w:sz w:val="22"/>
                <w:szCs w:val="22"/>
              </w:rPr>
              <w:t>1,40,00,000.00</w:t>
            </w:r>
          </w:p>
        </w:tc>
      </w:tr>
      <w:tr w:rsidR="0002685A" w:rsidRPr="0002685A" w14:paraId="7A77ECA8" w14:textId="77777777" w:rsidTr="00A35484">
        <w:trPr>
          <w:trHeight w:val="526"/>
        </w:trPr>
        <w:tc>
          <w:tcPr>
            <w:tcW w:w="456" w:type="pct"/>
            <w:shd w:val="clear" w:color="auto" w:fill="auto"/>
            <w:noWrap/>
            <w:vAlign w:val="center"/>
            <w:hideMark/>
          </w:tcPr>
          <w:p w14:paraId="46318834" w14:textId="77777777" w:rsidR="00261668" w:rsidRPr="00A35484" w:rsidRDefault="00261668" w:rsidP="0002685A">
            <w:pPr>
              <w:spacing w:line="276" w:lineRule="auto"/>
              <w:jc w:val="center"/>
              <w:rPr>
                <w:rFonts w:asciiTheme="minorHAnsi" w:hAnsiTheme="minorHAnsi" w:cstheme="minorHAnsi"/>
                <w:bCs/>
                <w:sz w:val="22"/>
                <w:szCs w:val="22"/>
              </w:rPr>
            </w:pPr>
            <w:r w:rsidRPr="00A35484">
              <w:rPr>
                <w:rFonts w:asciiTheme="minorHAnsi" w:hAnsiTheme="minorHAnsi" w:cstheme="minorHAnsi"/>
                <w:bCs/>
                <w:sz w:val="22"/>
                <w:szCs w:val="22"/>
              </w:rPr>
              <w:t>16</w:t>
            </w:r>
          </w:p>
        </w:tc>
        <w:tc>
          <w:tcPr>
            <w:tcW w:w="1891" w:type="pct"/>
            <w:shd w:val="clear" w:color="auto" w:fill="auto"/>
            <w:vAlign w:val="center"/>
            <w:hideMark/>
          </w:tcPr>
          <w:p w14:paraId="75430E3A" w14:textId="77777777" w:rsidR="00261668" w:rsidRPr="00A35484" w:rsidRDefault="00261668" w:rsidP="0002685A">
            <w:pPr>
              <w:spacing w:line="276" w:lineRule="auto"/>
              <w:rPr>
                <w:rFonts w:asciiTheme="minorHAnsi" w:hAnsiTheme="minorHAnsi" w:cstheme="minorHAnsi"/>
                <w:bCs/>
                <w:sz w:val="22"/>
                <w:szCs w:val="22"/>
              </w:rPr>
            </w:pPr>
            <w:r w:rsidRPr="00A35484">
              <w:rPr>
                <w:rFonts w:asciiTheme="minorHAnsi" w:hAnsiTheme="minorHAnsi" w:cstheme="minorHAnsi"/>
                <w:bCs/>
                <w:sz w:val="22"/>
                <w:szCs w:val="22"/>
              </w:rPr>
              <w:t>Fire Fighting System (FHCs, sprinklers, fire pumps etc.)</w:t>
            </w:r>
          </w:p>
        </w:tc>
        <w:tc>
          <w:tcPr>
            <w:tcW w:w="682" w:type="pct"/>
            <w:shd w:val="clear" w:color="auto" w:fill="auto"/>
            <w:noWrap/>
            <w:vAlign w:val="center"/>
            <w:hideMark/>
          </w:tcPr>
          <w:p w14:paraId="2885B105" w14:textId="77777777" w:rsidR="00261668" w:rsidRPr="00A35484" w:rsidRDefault="00261668" w:rsidP="0002685A">
            <w:pPr>
              <w:spacing w:line="276" w:lineRule="auto"/>
              <w:jc w:val="center"/>
              <w:rPr>
                <w:rFonts w:asciiTheme="minorHAnsi" w:hAnsiTheme="minorHAnsi" w:cstheme="minorHAnsi"/>
                <w:bCs/>
                <w:sz w:val="22"/>
                <w:szCs w:val="22"/>
              </w:rPr>
            </w:pPr>
            <w:r w:rsidRPr="00A35484">
              <w:rPr>
                <w:rFonts w:asciiTheme="minorHAnsi" w:hAnsiTheme="minorHAnsi" w:cstheme="minorHAnsi"/>
                <w:bCs/>
                <w:sz w:val="22"/>
                <w:szCs w:val="22"/>
              </w:rPr>
              <w:t>L.S.</w:t>
            </w:r>
          </w:p>
        </w:tc>
        <w:tc>
          <w:tcPr>
            <w:tcW w:w="456" w:type="pct"/>
            <w:shd w:val="clear" w:color="auto" w:fill="auto"/>
            <w:noWrap/>
            <w:vAlign w:val="center"/>
            <w:hideMark/>
          </w:tcPr>
          <w:p w14:paraId="2BE4E0AA" w14:textId="77777777" w:rsidR="00261668" w:rsidRPr="00A35484" w:rsidRDefault="00261668" w:rsidP="0002685A">
            <w:pPr>
              <w:spacing w:line="276" w:lineRule="auto"/>
              <w:jc w:val="center"/>
              <w:rPr>
                <w:rFonts w:asciiTheme="minorHAnsi" w:hAnsiTheme="minorHAnsi" w:cstheme="minorHAnsi"/>
                <w:bCs/>
                <w:sz w:val="22"/>
                <w:szCs w:val="22"/>
              </w:rPr>
            </w:pPr>
            <w:r w:rsidRPr="00A35484">
              <w:rPr>
                <w:rFonts w:asciiTheme="minorHAnsi" w:hAnsiTheme="minorHAnsi" w:cstheme="minorHAnsi"/>
                <w:bCs/>
                <w:sz w:val="22"/>
                <w:szCs w:val="22"/>
              </w:rPr>
              <w:t xml:space="preserve">                                -   </w:t>
            </w:r>
          </w:p>
        </w:tc>
        <w:tc>
          <w:tcPr>
            <w:tcW w:w="683" w:type="pct"/>
            <w:shd w:val="clear" w:color="auto" w:fill="auto"/>
            <w:noWrap/>
            <w:vAlign w:val="center"/>
            <w:hideMark/>
          </w:tcPr>
          <w:p w14:paraId="068B970E" w14:textId="77777777" w:rsidR="00261668" w:rsidRPr="00A35484" w:rsidRDefault="00261668" w:rsidP="0002685A">
            <w:pPr>
              <w:spacing w:line="276" w:lineRule="auto"/>
              <w:jc w:val="center"/>
              <w:rPr>
                <w:rFonts w:asciiTheme="minorHAnsi" w:hAnsiTheme="minorHAnsi" w:cstheme="minorHAnsi"/>
                <w:bCs/>
                <w:sz w:val="22"/>
                <w:szCs w:val="22"/>
              </w:rPr>
            </w:pPr>
            <w:r w:rsidRPr="00A35484">
              <w:rPr>
                <w:rFonts w:asciiTheme="minorHAnsi" w:hAnsiTheme="minorHAnsi" w:cstheme="minorHAnsi"/>
                <w:bCs/>
                <w:sz w:val="22"/>
                <w:szCs w:val="22"/>
              </w:rPr>
              <w:t xml:space="preserve">                              -   </w:t>
            </w:r>
          </w:p>
        </w:tc>
        <w:tc>
          <w:tcPr>
            <w:tcW w:w="832" w:type="pct"/>
            <w:shd w:val="clear" w:color="auto" w:fill="auto"/>
            <w:noWrap/>
            <w:vAlign w:val="center"/>
            <w:hideMark/>
          </w:tcPr>
          <w:p w14:paraId="342E9787" w14:textId="017471E3" w:rsidR="00261668" w:rsidRPr="00A35484" w:rsidRDefault="00261668" w:rsidP="0002685A">
            <w:pPr>
              <w:spacing w:line="276" w:lineRule="auto"/>
              <w:jc w:val="center"/>
              <w:rPr>
                <w:rFonts w:asciiTheme="minorHAnsi" w:hAnsiTheme="minorHAnsi" w:cstheme="minorHAnsi"/>
                <w:bCs/>
                <w:sz w:val="22"/>
                <w:szCs w:val="22"/>
              </w:rPr>
            </w:pPr>
            <w:r w:rsidRPr="00A35484">
              <w:rPr>
                <w:rFonts w:asciiTheme="minorHAnsi" w:hAnsiTheme="minorHAnsi" w:cstheme="minorHAnsi"/>
                <w:bCs/>
                <w:sz w:val="22"/>
                <w:szCs w:val="22"/>
              </w:rPr>
              <w:t>2,20,00,000.00</w:t>
            </w:r>
          </w:p>
        </w:tc>
      </w:tr>
      <w:tr w:rsidR="0002685A" w:rsidRPr="0002685A" w14:paraId="3891D029" w14:textId="77777777" w:rsidTr="00CB79B2">
        <w:trPr>
          <w:trHeight w:val="302"/>
        </w:trPr>
        <w:tc>
          <w:tcPr>
            <w:tcW w:w="456" w:type="pct"/>
            <w:shd w:val="clear" w:color="auto" w:fill="auto"/>
            <w:noWrap/>
            <w:vAlign w:val="center"/>
            <w:hideMark/>
          </w:tcPr>
          <w:p w14:paraId="65BEE855" w14:textId="77777777" w:rsidR="00261668" w:rsidRPr="00A35484" w:rsidRDefault="00261668" w:rsidP="0002685A">
            <w:pPr>
              <w:spacing w:line="276" w:lineRule="auto"/>
              <w:jc w:val="center"/>
              <w:rPr>
                <w:rFonts w:asciiTheme="minorHAnsi" w:hAnsiTheme="minorHAnsi" w:cstheme="minorHAnsi"/>
                <w:bCs/>
                <w:sz w:val="22"/>
                <w:szCs w:val="22"/>
              </w:rPr>
            </w:pPr>
            <w:r w:rsidRPr="00A35484">
              <w:rPr>
                <w:rFonts w:asciiTheme="minorHAnsi" w:hAnsiTheme="minorHAnsi" w:cstheme="minorHAnsi"/>
                <w:bCs/>
                <w:sz w:val="22"/>
                <w:szCs w:val="22"/>
              </w:rPr>
              <w:t>17</w:t>
            </w:r>
          </w:p>
        </w:tc>
        <w:tc>
          <w:tcPr>
            <w:tcW w:w="1891" w:type="pct"/>
            <w:shd w:val="clear" w:color="auto" w:fill="auto"/>
            <w:vAlign w:val="center"/>
            <w:hideMark/>
          </w:tcPr>
          <w:p w14:paraId="67E3F618" w14:textId="77777777" w:rsidR="00261668" w:rsidRPr="00A35484" w:rsidRDefault="00261668" w:rsidP="0002685A">
            <w:pPr>
              <w:spacing w:line="276" w:lineRule="auto"/>
              <w:rPr>
                <w:rFonts w:asciiTheme="minorHAnsi" w:hAnsiTheme="minorHAnsi" w:cstheme="minorHAnsi"/>
                <w:bCs/>
                <w:sz w:val="22"/>
                <w:szCs w:val="22"/>
              </w:rPr>
            </w:pPr>
            <w:r w:rsidRPr="00A35484">
              <w:rPr>
                <w:rFonts w:asciiTheme="minorHAnsi" w:hAnsiTheme="minorHAnsi" w:cstheme="minorHAnsi"/>
                <w:bCs/>
                <w:sz w:val="22"/>
                <w:szCs w:val="22"/>
              </w:rPr>
              <w:t>Submersible pumps</w:t>
            </w:r>
          </w:p>
        </w:tc>
        <w:tc>
          <w:tcPr>
            <w:tcW w:w="682" w:type="pct"/>
            <w:shd w:val="clear" w:color="auto" w:fill="auto"/>
            <w:noWrap/>
            <w:vAlign w:val="center"/>
            <w:hideMark/>
          </w:tcPr>
          <w:p w14:paraId="2F64E22B" w14:textId="77777777" w:rsidR="00261668" w:rsidRPr="00A35484" w:rsidRDefault="00261668" w:rsidP="0002685A">
            <w:pPr>
              <w:spacing w:line="276" w:lineRule="auto"/>
              <w:jc w:val="center"/>
              <w:rPr>
                <w:rFonts w:asciiTheme="minorHAnsi" w:hAnsiTheme="minorHAnsi" w:cstheme="minorHAnsi"/>
                <w:bCs/>
                <w:sz w:val="22"/>
                <w:szCs w:val="22"/>
              </w:rPr>
            </w:pPr>
            <w:r w:rsidRPr="00A35484">
              <w:rPr>
                <w:rFonts w:asciiTheme="minorHAnsi" w:hAnsiTheme="minorHAnsi" w:cstheme="minorHAnsi"/>
                <w:bCs/>
                <w:sz w:val="22"/>
                <w:szCs w:val="22"/>
              </w:rPr>
              <w:t>4</w:t>
            </w:r>
          </w:p>
        </w:tc>
        <w:tc>
          <w:tcPr>
            <w:tcW w:w="456" w:type="pct"/>
            <w:shd w:val="clear" w:color="auto" w:fill="auto"/>
            <w:noWrap/>
            <w:vAlign w:val="center"/>
            <w:hideMark/>
          </w:tcPr>
          <w:p w14:paraId="4C45513B" w14:textId="77777777" w:rsidR="00261668" w:rsidRPr="00A35484" w:rsidRDefault="00261668" w:rsidP="0002685A">
            <w:pPr>
              <w:spacing w:line="276" w:lineRule="auto"/>
              <w:jc w:val="center"/>
              <w:rPr>
                <w:rFonts w:asciiTheme="minorHAnsi" w:hAnsiTheme="minorHAnsi" w:cstheme="minorHAnsi"/>
                <w:bCs/>
                <w:sz w:val="22"/>
                <w:szCs w:val="22"/>
              </w:rPr>
            </w:pPr>
            <w:r w:rsidRPr="00A35484">
              <w:rPr>
                <w:rFonts w:asciiTheme="minorHAnsi" w:hAnsiTheme="minorHAnsi" w:cstheme="minorHAnsi"/>
                <w:bCs/>
                <w:sz w:val="22"/>
                <w:szCs w:val="22"/>
              </w:rPr>
              <w:t>Nos.</w:t>
            </w:r>
          </w:p>
        </w:tc>
        <w:tc>
          <w:tcPr>
            <w:tcW w:w="683" w:type="pct"/>
            <w:shd w:val="clear" w:color="auto" w:fill="auto"/>
            <w:noWrap/>
            <w:vAlign w:val="center"/>
            <w:hideMark/>
          </w:tcPr>
          <w:p w14:paraId="1A4A1476" w14:textId="77777777" w:rsidR="00261668" w:rsidRPr="00A35484" w:rsidRDefault="00261668" w:rsidP="0002685A">
            <w:pPr>
              <w:spacing w:line="276" w:lineRule="auto"/>
              <w:jc w:val="center"/>
              <w:rPr>
                <w:rFonts w:asciiTheme="minorHAnsi" w:hAnsiTheme="minorHAnsi" w:cstheme="minorHAnsi"/>
                <w:bCs/>
                <w:sz w:val="22"/>
                <w:szCs w:val="22"/>
              </w:rPr>
            </w:pPr>
            <w:r w:rsidRPr="00A35484">
              <w:rPr>
                <w:rFonts w:asciiTheme="minorHAnsi" w:hAnsiTheme="minorHAnsi" w:cstheme="minorHAnsi"/>
                <w:bCs/>
                <w:sz w:val="22"/>
                <w:szCs w:val="22"/>
              </w:rPr>
              <w:t>250000</w:t>
            </w:r>
          </w:p>
        </w:tc>
        <w:tc>
          <w:tcPr>
            <w:tcW w:w="832" w:type="pct"/>
            <w:shd w:val="clear" w:color="auto" w:fill="auto"/>
            <w:noWrap/>
            <w:vAlign w:val="center"/>
            <w:hideMark/>
          </w:tcPr>
          <w:p w14:paraId="26FFA60C" w14:textId="579167AD" w:rsidR="00261668" w:rsidRPr="00A35484" w:rsidRDefault="00261668" w:rsidP="0002685A">
            <w:pPr>
              <w:spacing w:line="276" w:lineRule="auto"/>
              <w:jc w:val="center"/>
              <w:rPr>
                <w:rFonts w:asciiTheme="minorHAnsi" w:hAnsiTheme="minorHAnsi" w:cstheme="minorHAnsi"/>
                <w:bCs/>
                <w:sz w:val="22"/>
                <w:szCs w:val="22"/>
              </w:rPr>
            </w:pPr>
            <w:r w:rsidRPr="00A35484">
              <w:rPr>
                <w:rFonts w:asciiTheme="minorHAnsi" w:hAnsiTheme="minorHAnsi" w:cstheme="minorHAnsi"/>
                <w:bCs/>
                <w:sz w:val="22"/>
                <w:szCs w:val="22"/>
              </w:rPr>
              <w:t>10,00,000.00</w:t>
            </w:r>
          </w:p>
        </w:tc>
      </w:tr>
      <w:tr w:rsidR="0002685A" w:rsidRPr="0002685A" w14:paraId="1AAF9D9D" w14:textId="77777777" w:rsidTr="00CB79B2">
        <w:trPr>
          <w:trHeight w:val="548"/>
        </w:trPr>
        <w:tc>
          <w:tcPr>
            <w:tcW w:w="456" w:type="pct"/>
            <w:shd w:val="clear" w:color="auto" w:fill="auto"/>
            <w:noWrap/>
            <w:vAlign w:val="center"/>
            <w:hideMark/>
          </w:tcPr>
          <w:p w14:paraId="4CEB7868" w14:textId="77777777" w:rsidR="00261668" w:rsidRPr="00A35484" w:rsidRDefault="00261668" w:rsidP="0002685A">
            <w:pPr>
              <w:spacing w:line="276" w:lineRule="auto"/>
              <w:jc w:val="center"/>
              <w:rPr>
                <w:rFonts w:asciiTheme="minorHAnsi" w:hAnsiTheme="minorHAnsi" w:cstheme="minorHAnsi"/>
                <w:bCs/>
                <w:sz w:val="22"/>
                <w:szCs w:val="22"/>
              </w:rPr>
            </w:pPr>
            <w:r w:rsidRPr="00A35484">
              <w:rPr>
                <w:rFonts w:asciiTheme="minorHAnsi" w:hAnsiTheme="minorHAnsi" w:cstheme="minorHAnsi"/>
                <w:bCs/>
                <w:sz w:val="22"/>
                <w:szCs w:val="22"/>
              </w:rPr>
              <w:t>18</w:t>
            </w:r>
          </w:p>
        </w:tc>
        <w:tc>
          <w:tcPr>
            <w:tcW w:w="1891" w:type="pct"/>
            <w:shd w:val="clear" w:color="auto" w:fill="auto"/>
            <w:vAlign w:val="center"/>
            <w:hideMark/>
          </w:tcPr>
          <w:p w14:paraId="0076FA83" w14:textId="77777777" w:rsidR="00261668" w:rsidRPr="00A35484" w:rsidRDefault="00261668" w:rsidP="0002685A">
            <w:pPr>
              <w:spacing w:line="276" w:lineRule="auto"/>
              <w:rPr>
                <w:rFonts w:asciiTheme="minorHAnsi" w:hAnsiTheme="minorHAnsi" w:cstheme="minorHAnsi"/>
                <w:bCs/>
                <w:sz w:val="22"/>
                <w:szCs w:val="22"/>
              </w:rPr>
            </w:pPr>
            <w:r w:rsidRPr="00A35484">
              <w:rPr>
                <w:rFonts w:asciiTheme="minorHAnsi" w:hAnsiTheme="minorHAnsi" w:cstheme="minorHAnsi"/>
                <w:bCs/>
                <w:sz w:val="22"/>
                <w:szCs w:val="22"/>
              </w:rPr>
              <w:t>Septic Tank &amp; STP (civil + mechanical works)</w:t>
            </w:r>
          </w:p>
        </w:tc>
        <w:tc>
          <w:tcPr>
            <w:tcW w:w="682" w:type="pct"/>
            <w:shd w:val="clear" w:color="auto" w:fill="auto"/>
            <w:noWrap/>
            <w:vAlign w:val="center"/>
            <w:hideMark/>
          </w:tcPr>
          <w:p w14:paraId="6F752710" w14:textId="77777777" w:rsidR="00261668" w:rsidRPr="00A35484" w:rsidRDefault="00261668" w:rsidP="0002685A">
            <w:pPr>
              <w:spacing w:line="276" w:lineRule="auto"/>
              <w:jc w:val="center"/>
              <w:rPr>
                <w:rFonts w:asciiTheme="minorHAnsi" w:hAnsiTheme="minorHAnsi" w:cstheme="minorHAnsi"/>
                <w:bCs/>
                <w:sz w:val="22"/>
                <w:szCs w:val="22"/>
              </w:rPr>
            </w:pPr>
            <w:r w:rsidRPr="00A35484">
              <w:rPr>
                <w:rFonts w:asciiTheme="minorHAnsi" w:hAnsiTheme="minorHAnsi" w:cstheme="minorHAnsi"/>
                <w:bCs/>
                <w:sz w:val="22"/>
                <w:szCs w:val="22"/>
              </w:rPr>
              <w:t>L.S.</w:t>
            </w:r>
          </w:p>
        </w:tc>
        <w:tc>
          <w:tcPr>
            <w:tcW w:w="456" w:type="pct"/>
            <w:shd w:val="clear" w:color="auto" w:fill="auto"/>
            <w:noWrap/>
            <w:vAlign w:val="center"/>
            <w:hideMark/>
          </w:tcPr>
          <w:p w14:paraId="7C6888D8" w14:textId="77777777" w:rsidR="00261668" w:rsidRPr="00A35484" w:rsidRDefault="00261668" w:rsidP="0002685A">
            <w:pPr>
              <w:spacing w:line="276" w:lineRule="auto"/>
              <w:jc w:val="center"/>
              <w:rPr>
                <w:rFonts w:asciiTheme="minorHAnsi" w:hAnsiTheme="minorHAnsi" w:cstheme="minorHAnsi"/>
                <w:bCs/>
                <w:sz w:val="22"/>
                <w:szCs w:val="22"/>
              </w:rPr>
            </w:pPr>
            <w:r w:rsidRPr="00A35484">
              <w:rPr>
                <w:rFonts w:asciiTheme="minorHAnsi" w:hAnsiTheme="minorHAnsi" w:cstheme="minorHAnsi"/>
                <w:bCs/>
                <w:sz w:val="22"/>
                <w:szCs w:val="22"/>
              </w:rPr>
              <w:t xml:space="preserve">                                -   </w:t>
            </w:r>
          </w:p>
        </w:tc>
        <w:tc>
          <w:tcPr>
            <w:tcW w:w="683" w:type="pct"/>
            <w:shd w:val="clear" w:color="auto" w:fill="auto"/>
            <w:noWrap/>
            <w:vAlign w:val="center"/>
            <w:hideMark/>
          </w:tcPr>
          <w:p w14:paraId="5156D1C2" w14:textId="77777777" w:rsidR="00261668" w:rsidRPr="00A35484" w:rsidRDefault="00261668" w:rsidP="0002685A">
            <w:pPr>
              <w:spacing w:line="276" w:lineRule="auto"/>
              <w:jc w:val="center"/>
              <w:rPr>
                <w:rFonts w:asciiTheme="minorHAnsi" w:hAnsiTheme="minorHAnsi" w:cstheme="minorHAnsi"/>
                <w:bCs/>
                <w:sz w:val="22"/>
                <w:szCs w:val="22"/>
              </w:rPr>
            </w:pPr>
            <w:r w:rsidRPr="00A35484">
              <w:rPr>
                <w:rFonts w:asciiTheme="minorHAnsi" w:hAnsiTheme="minorHAnsi" w:cstheme="minorHAnsi"/>
                <w:bCs/>
                <w:sz w:val="22"/>
                <w:szCs w:val="22"/>
              </w:rPr>
              <w:t xml:space="preserve">                              -   </w:t>
            </w:r>
          </w:p>
        </w:tc>
        <w:tc>
          <w:tcPr>
            <w:tcW w:w="832" w:type="pct"/>
            <w:shd w:val="clear" w:color="auto" w:fill="auto"/>
            <w:noWrap/>
            <w:vAlign w:val="center"/>
            <w:hideMark/>
          </w:tcPr>
          <w:p w14:paraId="0AB9F318" w14:textId="2F31A374" w:rsidR="00261668" w:rsidRPr="00A35484" w:rsidRDefault="00261668" w:rsidP="0002685A">
            <w:pPr>
              <w:spacing w:line="276" w:lineRule="auto"/>
              <w:jc w:val="center"/>
              <w:rPr>
                <w:rFonts w:asciiTheme="minorHAnsi" w:hAnsiTheme="minorHAnsi" w:cstheme="minorHAnsi"/>
                <w:bCs/>
                <w:sz w:val="22"/>
                <w:szCs w:val="22"/>
              </w:rPr>
            </w:pPr>
            <w:r w:rsidRPr="00A35484">
              <w:rPr>
                <w:rFonts w:asciiTheme="minorHAnsi" w:hAnsiTheme="minorHAnsi" w:cstheme="minorHAnsi"/>
                <w:bCs/>
                <w:sz w:val="22"/>
                <w:szCs w:val="22"/>
              </w:rPr>
              <w:t>60,00,000.00</w:t>
            </w:r>
          </w:p>
        </w:tc>
      </w:tr>
      <w:tr w:rsidR="0002685A" w:rsidRPr="0002685A" w14:paraId="71D36699" w14:textId="77777777" w:rsidTr="00CB79B2">
        <w:trPr>
          <w:trHeight w:val="486"/>
        </w:trPr>
        <w:tc>
          <w:tcPr>
            <w:tcW w:w="456" w:type="pct"/>
            <w:shd w:val="clear" w:color="auto" w:fill="auto"/>
            <w:noWrap/>
            <w:vAlign w:val="center"/>
            <w:hideMark/>
          </w:tcPr>
          <w:p w14:paraId="5E3E44DC" w14:textId="77777777" w:rsidR="00261668" w:rsidRPr="00A35484" w:rsidRDefault="00261668" w:rsidP="0002685A">
            <w:pPr>
              <w:spacing w:line="276" w:lineRule="auto"/>
              <w:jc w:val="center"/>
              <w:rPr>
                <w:rFonts w:asciiTheme="minorHAnsi" w:hAnsiTheme="minorHAnsi" w:cstheme="minorHAnsi"/>
                <w:bCs/>
                <w:sz w:val="22"/>
                <w:szCs w:val="22"/>
              </w:rPr>
            </w:pPr>
            <w:r w:rsidRPr="00A35484">
              <w:rPr>
                <w:rFonts w:asciiTheme="minorHAnsi" w:hAnsiTheme="minorHAnsi" w:cstheme="minorHAnsi"/>
                <w:bCs/>
                <w:sz w:val="22"/>
                <w:szCs w:val="22"/>
              </w:rPr>
              <w:t>19</w:t>
            </w:r>
          </w:p>
        </w:tc>
        <w:tc>
          <w:tcPr>
            <w:tcW w:w="1891" w:type="pct"/>
            <w:shd w:val="clear" w:color="auto" w:fill="auto"/>
            <w:vAlign w:val="center"/>
            <w:hideMark/>
          </w:tcPr>
          <w:p w14:paraId="15E487F0" w14:textId="77777777" w:rsidR="00261668" w:rsidRPr="00A35484" w:rsidRDefault="00261668" w:rsidP="0002685A">
            <w:pPr>
              <w:spacing w:line="276" w:lineRule="auto"/>
              <w:rPr>
                <w:rFonts w:asciiTheme="minorHAnsi" w:hAnsiTheme="minorHAnsi" w:cstheme="minorHAnsi"/>
                <w:bCs/>
                <w:sz w:val="22"/>
                <w:szCs w:val="22"/>
              </w:rPr>
            </w:pPr>
            <w:r w:rsidRPr="00A35484">
              <w:rPr>
                <w:rFonts w:asciiTheme="minorHAnsi" w:hAnsiTheme="minorHAnsi" w:cstheme="minorHAnsi"/>
                <w:bCs/>
                <w:sz w:val="22"/>
                <w:szCs w:val="22"/>
              </w:rPr>
              <w:t>RCC Overhead Tank (10,000 Ltr. capacity each)</w:t>
            </w:r>
          </w:p>
        </w:tc>
        <w:tc>
          <w:tcPr>
            <w:tcW w:w="682" w:type="pct"/>
            <w:shd w:val="clear" w:color="auto" w:fill="auto"/>
            <w:noWrap/>
            <w:vAlign w:val="center"/>
            <w:hideMark/>
          </w:tcPr>
          <w:p w14:paraId="7B3FB7C2" w14:textId="77777777" w:rsidR="00261668" w:rsidRPr="00A35484" w:rsidRDefault="00261668" w:rsidP="0002685A">
            <w:pPr>
              <w:spacing w:line="276" w:lineRule="auto"/>
              <w:jc w:val="center"/>
              <w:rPr>
                <w:rFonts w:asciiTheme="minorHAnsi" w:hAnsiTheme="minorHAnsi" w:cstheme="minorHAnsi"/>
                <w:bCs/>
                <w:sz w:val="22"/>
                <w:szCs w:val="22"/>
              </w:rPr>
            </w:pPr>
            <w:r w:rsidRPr="00A35484">
              <w:rPr>
                <w:rFonts w:asciiTheme="minorHAnsi" w:hAnsiTheme="minorHAnsi" w:cstheme="minorHAnsi"/>
                <w:bCs/>
                <w:sz w:val="22"/>
                <w:szCs w:val="22"/>
              </w:rPr>
              <w:t>4</w:t>
            </w:r>
          </w:p>
        </w:tc>
        <w:tc>
          <w:tcPr>
            <w:tcW w:w="456" w:type="pct"/>
            <w:shd w:val="clear" w:color="auto" w:fill="auto"/>
            <w:noWrap/>
            <w:vAlign w:val="center"/>
            <w:hideMark/>
          </w:tcPr>
          <w:p w14:paraId="567988CF" w14:textId="77777777" w:rsidR="00261668" w:rsidRPr="00A35484" w:rsidRDefault="00261668" w:rsidP="0002685A">
            <w:pPr>
              <w:spacing w:line="276" w:lineRule="auto"/>
              <w:jc w:val="center"/>
              <w:rPr>
                <w:rFonts w:asciiTheme="minorHAnsi" w:hAnsiTheme="minorHAnsi" w:cstheme="minorHAnsi"/>
                <w:bCs/>
                <w:sz w:val="22"/>
                <w:szCs w:val="22"/>
              </w:rPr>
            </w:pPr>
            <w:r w:rsidRPr="00A35484">
              <w:rPr>
                <w:rFonts w:asciiTheme="minorHAnsi" w:hAnsiTheme="minorHAnsi" w:cstheme="minorHAnsi"/>
                <w:bCs/>
                <w:sz w:val="22"/>
                <w:szCs w:val="22"/>
              </w:rPr>
              <w:t>Nos.</w:t>
            </w:r>
          </w:p>
        </w:tc>
        <w:tc>
          <w:tcPr>
            <w:tcW w:w="683" w:type="pct"/>
            <w:shd w:val="clear" w:color="auto" w:fill="auto"/>
            <w:noWrap/>
            <w:vAlign w:val="center"/>
            <w:hideMark/>
          </w:tcPr>
          <w:p w14:paraId="0F824671" w14:textId="77777777" w:rsidR="00261668" w:rsidRPr="00A35484" w:rsidRDefault="00261668" w:rsidP="0002685A">
            <w:pPr>
              <w:spacing w:line="276" w:lineRule="auto"/>
              <w:jc w:val="center"/>
              <w:rPr>
                <w:rFonts w:asciiTheme="minorHAnsi" w:hAnsiTheme="minorHAnsi" w:cstheme="minorHAnsi"/>
                <w:bCs/>
                <w:sz w:val="22"/>
                <w:szCs w:val="22"/>
              </w:rPr>
            </w:pPr>
            <w:r w:rsidRPr="00A35484">
              <w:rPr>
                <w:rFonts w:asciiTheme="minorHAnsi" w:hAnsiTheme="minorHAnsi" w:cstheme="minorHAnsi"/>
                <w:bCs/>
                <w:sz w:val="22"/>
                <w:szCs w:val="22"/>
              </w:rPr>
              <w:t>200000</w:t>
            </w:r>
          </w:p>
        </w:tc>
        <w:tc>
          <w:tcPr>
            <w:tcW w:w="832" w:type="pct"/>
            <w:shd w:val="clear" w:color="auto" w:fill="auto"/>
            <w:noWrap/>
            <w:vAlign w:val="center"/>
            <w:hideMark/>
          </w:tcPr>
          <w:p w14:paraId="13D51D58" w14:textId="3EF88D01" w:rsidR="00261668" w:rsidRPr="00A35484" w:rsidRDefault="00261668" w:rsidP="0002685A">
            <w:pPr>
              <w:spacing w:line="276" w:lineRule="auto"/>
              <w:jc w:val="center"/>
              <w:rPr>
                <w:rFonts w:asciiTheme="minorHAnsi" w:hAnsiTheme="minorHAnsi" w:cstheme="minorHAnsi"/>
                <w:bCs/>
                <w:sz w:val="22"/>
                <w:szCs w:val="22"/>
              </w:rPr>
            </w:pPr>
            <w:r w:rsidRPr="00A35484">
              <w:rPr>
                <w:rFonts w:asciiTheme="minorHAnsi" w:hAnsiTheme="minorHAnsi" w:cstheme="minorHAnsi"/>
                <w:bCs/>
                <w:sz w:val="22"/>
                <w:szCs w:val="22"/>
              </w:rPr>
              <w:t>8,00,000.00</w:t>
            </w:r>
          </w:p>
        </w:tc>
      </w:tr>
      <w:tr w:rsidR="0002685A" w:rsidRPr="0002685A" w14:paraId="793EFAA5" w14:textId="77777777" w:rsidTr="00CB79B2">
        <w:trPr>
          <w:trHeight w:val="448"/>
        </w:trPr>
        <w:tc>
          <w:tcPr>
            <w:tcW w:w="456" w:type="pct"/>
            <w:shd w:val="clear" w:color="auto" w:fill="auto"/>
            <w:noWrap/>
            <w:vAlign w:val="center"/>
            <w:hideMark/>
          </w:tcPr>
          <w:p w14:paraId="5613ED2C" w14:textId="77777777" w:rsidR="00261668" w:rsidRPr="00A35484" w:rsidRDefault="00261668" w:rsidP="0002685A">
            <w:pPr>
              <w:spacing w:line="276" w:lineRule="auto"/>
              <w:jc w:val="center"/>
              <w:rPr>
                <w:rFonts w:asciiTheme="minorHAnsi" w:hAnsiTheme="minorHAnsi" w:cstheme="minorHAnsi"/>
                <w:bCs/>
                <w:sz w:val="22"/>
                <w:szCs w:val="22"/>
              </w:rPr>
            </w:pPr>
            <w:r w:rsidRPr="00A35484">
              <w:rPr>
                <w:rFonts w:asciiTheme="minorHAnsi" w:hAnsiTheme="minorHAnsi" w:cstheme="minorHAnsi"/>
                <w:bCs/>
                <w:sz w:val="22"/>
                <w:szCs w:val="22"/>
              </w:rPr>
              <w:t>20</w:t>
            </w:r>
          </w:p>
        </w:tc>
        <w:tc>
          <w:tcPr>
            <w:tcW w:w="1891" w:type="pct"/>
            <w:shd w:val="clear" w:color="auto" w:fill="auto"/>
            <w:vAlign w:val="center"/>
            <w:hideMark/>
          </w:tcPr>
          <w:p w14:paraId="557E98E9" w14:textId="77777777" w:rsidR="00261668" w:rsidRPr="00A35484" w:rsidRDefault="00261668" w:rsidP="0002685A">
            <w:pPr>
              <w:spacing w:line="276" w:lineRule="auto"/>
              <w:rPr>
                <w:rFonts w:asciiTheme="minorHAnsi" w:hAnsiTheme="minorHAnsi" w:cstheme="minorHAnsi"/>
                <w:bCs/>
                <w:sz w:val="22"/>
                <w:szCs w:val="22"/>
              </w:rPr>
            </w:pPr>
            <w:r w:rsidRPr="00A35484">
              <w:rPr>
                <w:rFonts w:asciiTheme="minorHAnsi" w:hAnsiTheme="minorHAnsi" w:cstheme="minorHAnsi"/>
                <w:bCs/>
                <w:sz w:val="22"/>
                <w:szCs w:val="22"/>
              </w:rPr>
              <w:t>RCC Underground Tank (10,000 Ltr. capacity each)</w:t>
            </w:r>
          </w:p>
        </w:tc>
        <w:tc>
          <w:tcPr>
            <w:tcW w:w="682" w:type="pct"/>
            <w:shd w:val="clear" w:color="auto" w:fill="auto"/>
            <w:noWrap/>
            <w:vAlign w:val="center"/>
            <w:hideMark/>
          </w:tcPr>
          <w:p w14:paraId="74BCFA02" w14:textId="77777777" w:rsidR="00261668" w:rsidRPr="00A35484" w:rsidRDefault="00261668" w:rsidP="0002685A">
            <w:pPr>
              <w:spacing w:line="276" w:lineRule="auto"/>
              <w:jc w:val="center"/>
              <w:rPr>
                <w:rFonts w:asciiTheme="minorHAnsi" w:hAnsiTheme="minorHAnsi" w:cstheme="minorHAnsi"/>
                <w:bCs/>
                <w:sz w:val="22"/>
                <w:szCs w:val="22"/>
              </w:rPr>
            </w:pPr>
            <w:r w:rsidRPr="00A35484">
              <w:rPr>
                <w:rFonts w:asciiTheme="minorHAnsi" w:hAnsiTheme="minorHAnsi" w:cstheme="minorHAnsi"/>
                <w:bCs/>
                <w:sz w:val="22"/>
                <w:szCs w:val="22"/>
              </w:rPr>
              <w:t>4</w:t>
            </w:r>
          </w:p>
        </w:tc>
        <w:tc>
          <w:tcPr>
            <w:tcW w:w="456" w:type="pct"/>
            <w:shd w:val="clear" w:color="auto" w:fill="auto"/>
            <w:noWrap/>
            <w:vAlign w:val="center"/>
            <w:hideMark/>
          </w:tcPr>
          <w:p w14:paraId="10D016FD" w14:textId="77777777" w:rsidR="00261668" w:rsidRPr="00A35484" w:rsidRDefault="00261668" w:rsidP="0002685A">
            <w:pPr>
              <w:spacing w:line="276" w:lineRule="auto"/>
              <w:jc w:val="center"/>
              <w:rPr>
                <w:rFonts w:asciiTheme="minorHAnsi" w:hAnsiTheme="minorHAnsi" w:cstheme="minorHAnsi"/>
                <w:bCs/>
                <w:sz w:val="22"/>
                <w:szCs w:val="22"/>
              </w:rPr>
            </w:pPr>
            <w:r w:rsidRPr="00A35484">
              <w:rPr>
                <w:rFonts w:asciiTheme="minorHAnsi" w:hAnsiTheme="minorHAnsi" w:cstheme="minorHAnsi"/>
                <w:bCs/>
                <w:sz w:val="22"/>
                <w:szCs w:val="22"/>
              </w:rPr>
              <w:t>Nos.</w:t>
            </w:r>
          </w:p>
        </w:tc>
        <w:tc>
          <w:tcPr>
            <w:tcW w:w="683" w:type="pct"/>
            <w:shd w:val="clear" w:color="auto" w:fill="auto"/>
            <w:noWrap/>
            <w:vAlign w:val="center"/>
            <w:hideMark/>
          </w:tcPr>
          <w:p w14:paraId="1A0EAFEB" w14:textId="77777777" w:rsidR="00261668" w:rsidRPr="00A35484" w:rsidRDefault="00261668" w:rsidP="0002685A">
            <w:pPr>
              <w:spacing w:line="276" w:lineRule="auto"/>
              <w:jc w:val="center"/>
              <w:rPr>
                <w:rFonts w:asciiTheme="minorHAnsi" w:hAnsiTheme="minorHAnsi" w:cstheme="minorHAnsi"/>
                <w:bCs/>
                <w:sz w:val="22"/>
                <w:szCs w:val="22"/>
              </w:rPr>
            </w:pPr>
            <w:r w:rsidRPr="00A35484">
              <w:rPr>
                <w:rFonts w:asciiTheme="minorHAnsi" w:hAnsiTheme="minorHAnsi" w:cstheme="minorHAnsi"/>
                <w:bCs/>
                <w:sz w:val="22"/>
                <w:szCs w:val="22"/>
              </w:rPr>
              <w:t>300000</w:t>
            </w:r>
          </w:p>
        </w:tc>
        <w:tc>
          <w:tcPr>
            <w:tcW w:w="832" w:type="pct"/>
            <w:shd w:val="clear" w:color="auto" w:fill="auto"/>
            <w:noWrap/>
            <w:vAlign w:val="center"/>
            <w:hideMark/>
          </w:tcPr>
          <w:p w14:paraId="407F9334" w14:textId="0260824E" w:rsidR="00261668" w:rsidRPr="00A35484" w:rsidRDefault="00261668" w:rsidP="0002685A">
            <w:pPr>
              <w:spacing w:line="276" w:lineRule="auto"/>
              <w:jc w:val="center"/>
              <w:rPr>
                <w:rFonts w:asciiTheme="minorHAnsi" w:hAnsiTheme="minorHAnsi" w:cstheme="minorHAnsi"/>
                <w:bCs/>
                <w:sz w:val="22"/>
                <w:szCs w:val="22"/>
              </w:rPr>
            </w:pPr>
            <w:r w:rsidRPr="00A35484">
              <w:rPr>
                <w:rFonts w:asciiTheme="minorHAnsi" w:hAnsiTheme="minorHAnsi" w:cstheme="minorHAnsi"/>
                <w:bCs/>
                <w:sz w:val="22"/>
                <w:szCs w:val="22"/>
              </w:rPr>
              <w:t>12,00,000.00</w:t>
            </w:r>
          </w:p>
        </w:tc>
      </w:tr>
      <w:tr w:rsidR="0002685A" w:rsidRPr="0002685A" w14:paraId="5A939199" w14:textId="77777777" w:rsidTr="00CB79B2">
        <w:trPr>
          <w:trHeight w:val="363"/>
        </w:trPr>
        <w:tc>
          <w:tcPr>
            <w:tcW w:w="456" w:type="pct"/>
            <w:shd w:val="clear" w:color="auto" w:fill="002060"/>
            <w:noWrap/>
            <w:vAlign w:val="center"/>
          </w:tcPr>
          <w:p w14:paraId="222F2660" w14:textId="77777777" w:rsidR="0002685A" w:rsidRPr="0002685A" w:rsidRDefault="0002685A" w:rsidP="0002685A">
            <w:pPr>
              <w:spacing w:line="276" w:lineRule="auto"/>
              <w:jc w:val="center"/>
              <w:rPr>
                <w:rFonts w:asciiTheme="minorHAnsi" w:hAnsiTheme="minorHAnsi" w:cstheme="minorHAnsi"/>
                <w:b/>
                <w:bCs/>
                <w:color w:val="FFFFFF" w:themeColor="background1"/>
                <w:sz w:val="22"/>
                <w:szCs w:val="22"/>
              </w:rPr>
            </w:pPr>
          </w:p>
        </w:tc>
        <w:tc>
          <w:tcPr>
            <w:tcW w:w="1891" w:type="pct"/>
            <w:shd w:val="clear" w:color="auto" w:fill="002060"/>
            <w:vAlign w:val="center"/>
          </w:tcPr>
          <w:p w14:paraId="05E00014" w14:textId="074EEE41" w:rsidR="0002685A" w:rsidRPr="0002685A" w:rsidRDefault="0002685A" w:rsidP="0002685A">
            <w:pPr>
              <w:spacing w:line="276" w:lineRule="auto"/>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Total</w:t>
            </w:r>
          </w:p>
        </w:tc>
        <w:tc>
          <w:tcPr>
            <w:tcW w:w="682" w:type="pct"/>
            <w:shd w:val="clear" w:color="auto" w:fill="002060"/>
            <w:noWrap/>
            <w:vAlign w:val="center"/>
          </w:tcPr>
          <w:p w14:paraId="7D6FB283" w14:textId="77777777" w:rsidR="0002685A" w:rsidRPr="0002685A" w:rsidRDefault="0002685A" w:rsidP="0002685A">
            <w:pPr>
              <w:spacing w:line="276" w:lineRule="auto"/>
              <w:jc w:val="center"/>
              <w:rPr>
                <w:rFonts w:asciiTheme="minorHAnsi" w:hAnsiTheme="minorHAnsi" w:cstheme="minorHAnsi"/>
                <w:b/>
                <w:bCs/>
                <w:color w:val="FFFFFF" w:themeColor="background1"/>
                <w:sz w:val="22"/>
                <w:szCs w:val="22"/>
              </w:rPr>
            </w:pPr>
          </w:p>
        </w:tc>
        <w:tc>
          <w:tcPr>
            <w:tcW w:w="456" w:type="pct"/>
            <w:shd w:val="clear" w:color="auto" w:fill="002060"/>
            <w:noWrap/>
            <w:vAlign w:val="center"/>
          </w:tcPr>
          <w:p w14:paraId="41205515" w14:textId="77777777" w:rsidR="0002685A" w:rsidRPr="0002685A" w:rsidRDefault="0002685A" w:rsidP="0002685A">
            <w:pPr>
              <w:spacing w:line="276" w:lineRule="auto"/>
              <w:jc w:val="center"/>
              <w:rPr>
                <w:rFonts w:asciiTheme="minorHAnsi" w:hAnsiTheme="minorHAnsi" w:cstheme="minorHAnsi"/>
                <w:b/>
                <w:bCs/>
                <w:color w:val="FFFFFF" w:themeColor="background1"/>
                <w:sz w:val="22"/>
                <w:szCs w:val="22"/>
              </w:rPr>
            </w:pPr>
          </w:p>
        </w:tc>
        <w:tc>
          <w:tcPr>
            <w:tcW w:w="683" w:type="pct"/>
            <w:shd w:val="clear" w:color="auto" w:fill="002060"/>
            <w:noWrap/>
            <w:vAlign w:val="center"/>
          </w:tcPr>
          <w:p w14:paraId="106CEC76" w14:textId="77777777" w:rsidR="0002685A" w:rsidRPr="0002685A" w:rsidRDefault="0002685A" w:rsidP="0002685A">
            <w:pPr>
              <w:spacing w:line="276" w:lineRule="auto"/>
              <w:jc w:val="center"/>
              <w:rPr>
                <w:rFonts w:asciiTheme="minorHAnsi" w:hAnsiTheme="minorHAnsi" w:cstheme="minorHAnsi"/>
                <w:b/>
                <w:bCs/>
                <w:color w:val="FFFFFF" w:themeColor="background1"/>
                <w:sz w:val="22"/>
                <w:szCs w:val="22"/>
              </w:rPr>
            </w:pPr>
          </w:p>
        </w:tc>
        <w:tc>
          <w:tcPr>
            <w:tcW w:w="832" w:type="pct"/>
            <w:shd w:val="clear" w:color="auto" w:fill="002060"/>
            <w:noWrap/>
            <w:vAlign w:val="center"/>
          </w:tcPr>
          <w:p w14:paraId="3DB81893" w14:textId="7A16E164" w:rsidR="0002685A" w:rsidRPr="0002685A" w:rsidRDefault="0002685A" w:rsidP="0002685A">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82,57,27,756</w:t>
            </w:r>
          </w:p>
        </w:tc>
      </w:tr>
    </w:tbl>
    <w:p w14:paraId="1DC1D6A3" w14:textId="7E6FBEC1" w:rsidR="00CB79B2" w:rsidRDefault="00CB79B2" w:rsidP="00CB79B2">
      <w:pPr>
        <w:pStyle w:val="ListParagraph"/>
        <w:tabs>
          <w:tab w:val="left" w:pos="9781"/>
        </w:tabs>
        <w:autoSpaceDE w:val="0"/>
        <w:autoSpaceDN w:val="0"/>
        <w:adjustRightInd w:val="0"/>
        <w:spacing w:line="360" w:lineRule="auto"/>
        <w:ind w:left="426" w:right="142"/>
        <w:jc w:val="right"/>
        <w:rPr>
          <w:rFonts w:ascii="Arial" w:eastAsia="Calibri" w:hAnsi="Arial" w:cs="Arial"/>
          <w:bCs/>
          <w:sz w:val="22"/>
          <w:szCs w:val="22"/>
        </w:rPr>
      </w:pPr>
      <w:r w:rsidRPr="00882C1D">
        <w:rPr>
          <w:rFonts w:asciiTheme="minorHAnsi" w:hAnsiTheme="minorHAnsi" w:cstheme="minorHAnsi"/>
          <w:b/>
          <w:sz w:val="20"/>
        </w:rPr>
        <w:t xml:space="preserve">Sources: </w:t>
      </w:r>
      <w:r>
        <w:rPr>
          <w:rFonts w:asciiTheme="minorHAnsi" w:hAnsiTheme="minorHAnsi" w:cstheme="minorHAnsi"/>
          <w:sz w:val="20"/>
        </w:rPr>
        <w:t>Cost Estimates shared by client.</w:t>
      </w:r>
    </w:p>
    <w:p w14:paraId="223998A4" w14:textId="6CD5DF30" w:rsidR="002A6211" w:rsidRPr="002A6211" w:rsidRDefault="002A6211" w:rsidP="00CB79B2">
      <w:pPr>
        <w:pStyle w:val="ListParagraph"/>
        <w:tabs>
          <w:tab w:val="left" w:pos="9781"/>
        </w:tabs>
        <w:autoSpaceDE w:val="0"/>
        <w:autoSpaceDN w:val="0"/>
        <w:adjustRightInd w:val="0"/>
        <w:spacing w:before="240" w:after="240" w:line="360" w:lineRule="auto"/>
        <w:ind w:left="426" w:right="142"/>
        <w:jc w:val="both"/>
        <w:rPr>
          <w:rFonts w:ascii="Arial" w:eastAsia="Calibri" w:hAnsi="Arial" w:cs="Arial"/>
          <w:bCs/>
          <w:sz w:val="22"/>
          <w:szCs w:val="22"/>
        </w:rPr>
      </w:pPr>
      <w:r w:rsidRPr="002A6211">
        <w:rPr>
          <w:rFonts w:ascii="Arial" w:eastAsia="Calibri" w:hAnsi="Arial" w:cs="Arial"/>
          <w:bCs/>
          <w:sz w:val="22"/>
          <w:szCs w:val="22"/>
        </w:rPr>
        <w:t xml:space="preserve">Based on the Bill of Quantities (BOQ) provided by the client, the estimated cost for civil, structural, architectural, and MEP-related </w:t>
      </w:r>
      <w:r w:rsidR="006D400B">
        <w:rPr>
          <w:rFonts w:ascii="Arial" w:eastAsia="Calibri" w:hAnsi="Arial" w:cs="Arial"/>
          <w:bCs/>
          <w:sz w:val="22"/>
          <w:szCs w:val="22"/>
        </w:rPr>
        <w:t xml:space="preserve">works amounts to approximately INR </w:t>
      </w:r>
      <w:r w:rsidRPr="002A6211">
        <w:rPr>
          <w:rFonts w:ascii="Arial" w:eastAsia="Calibri" w:hAnsi="Arial" w:cs="Arial"/>
          <w:bCs/>
          <w:sz w:val="22"/>
          <w:szCs w:val="22"/>
        </w:rPr>
        <w:t>8,257 lakh. The BOQ comprises key elements such as earthwork, RCC, steel reinforcement, brickwork, plastering, flooring, woodwork, painting, plumbing, electrical installations, fire-fighting systems, lifts, STP, landscaping, and other essential built-up infrastructure items.</w:t>
      </w:r>
    </w:p>
    <w:p w14:paraId="6ED6C32C" w14:textId="4EF386F9" w:rsidR="00C625A8" w:rsidRPr="00A35484" w:rsidRDefault="002A6211" w:rsidP="00CB79B2">
      <w:pPr>
        <w:pStyle w:val="ListParagraph"/>
        <w:tabs>
          <w:tab w:val="left" w:pos="9781"/>
        </w:tabs>
        <w:autoSpaceDE w:val="0"/>
        <w:autoSpaceDN w:val="0"/>
        <w:adjustRightInd w:val="0"/>
        <w:spacing w:before="240" w:line="360" w:lineRule="auto"/>
        <w:ind w:left="426" w:right="142"/>
        <w:jc w:val="both"/>
        <w:rPr>
          <w:rFonts w:ascii="Arial" w:eastAsia="Calibri" w:hAnsi="Arial" w:cs="Arial"/>
          <w:bCs/>
          <w:sz w:val="22"/>
          <w:szCs w:val="22"/>
        </w:rPr>
      </w:pPr>
      <w:r w:rsidRPr="002A6211">
        <w:rPr>
          <w:rFonts w:ascii="Arial" w:eastAsia="Calibri" w:hAnsi="Arial" w:cs="Arial"/>
          <w:bCs/>
          <w:sz w:val="22"/>
          <w:szCs w:val="22"/>
        </w:rPr>
        <w:t>While the cost framework appears reasonably structured, the same has been taken on good faith as submitted. It is important to note that the actual costs may vary depending on site-specific challenges, execution efficiency, procurement strategy, escalation in input costs, and other external factors.</w:t>
      </w:r>
      <w:r>
        <w:rPr>
          <w:rFonts w:ascii="Arial" w:eastAsia="Calibri" w:hAnsi="Arial" w:cs="Arial"/>
          <w:bCs/>
          <w:sz w:val="22"/>
          <w:szCs w:val="22"/>
        </w:rPr>
        <w:t xml:space="preserve"> </w:t>
      </w:r>
      <w:r w:rsidRPr="00A35484">
        <w:rPr>
          <w:rFonts w:ascii="Arial" w:eastAsia="Calibri" w:hAnsi="Arial" w:cs="Arial"/>
          <w:bCs/>
          <w:sz w:val="22"/>
          <w:szCs w:val="22"/>
        </w:rPr>
        <w:t xml:space="preserve">This assessment is based solely on the documentation and details shared by the client, and no independent verification or technical audit of BOQ line items has been undertaken as part of this report. </w:t>
      </w:r>
    </w:p>
    <w:tbl>
      <w:tblPr>
        <w:tblW w:w="6237" w:type="dxa"/>
        <w:tblInd w:w="2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20"/>
        <w:gridCol w:w="2517"/>
      </w:tblGrid>
      <w:tr w:rsidR="00C625A8" w:rsidRPr="00C625A8" w14:paraId="0ED8421C" w14:textId="77777777" w:rsidTr="00CB79B2">
        <w:trPr>
          <w:trHeight w:val="251"/>
        </w:trPr>
        <w:tc>
          <w:tcPr>
            <w:tcW w:w="6237" w:type="dxa"/>
            <w:gridSpan w:val="2"/>
            <w:shd w:val="clear" w:color="auto" w:fill="002060"/>
            <w:noWrap/>
            <w:vAlign w:val="bottom"/>
            <w:hideMark/>
          </w:tcPr>
          <w:p w14:paraId="258F8B1B" w14:textId="77777777" w:rsidR="00C625A8" w:rsidRPr="00C625A8" w:rsidRDefault="00C625A8" w:rsidP="00C625A8">
            <w:pPr>
              <w:spacing w:line="276" w:lineRule="auto"/>
              <w:jc w:val="center"/>
              <w:rPr>
                <w:rFonts w:asciiTheme="minorHAnsi" w:hAnsiTheme="minorHAnsi" w:cstheme="minorHAnsi"/>
                <w:b/>
                <w:sz w:val="22"/>
                <w:szCs w:val="22"/>
              </w:rPr>
            </w:pPr>
            <w:r w:rsidRPr="00C625A8">
              <w:rPr>
                <w:rFonts w:asciiTheme="minorHAnsi" w:hAnsiTheme="minorHAnsi" w:cstheme="minorHAnsi"/>
                <w:b/>
                <w:sz w:val="22"/>
                <w:szCs w:val="22"/>
              </w:rPr>
              <w:t>TOTAL ESTIMATED COST SUMMARY</w:t>
            </w:r>
          </w:p>
        </w:tc>
      </w:tr>
      <w:tr w:rsidR="00C625A8" w:rsidRPr="00C625A8" w14:paraId="60566155" w14:textId="77777777" w:rsidTr="00C625A8">
        <w:trPr>
          <w:trHeight w:val="255"/>
        </w:trPr>
        <w:tc>
          <w:tcPr>
            <w:tcW w:w="3720" w:type="dxa"/>
            <w:shd w:val="clear" w:color="auto" w:fill="DBE5F1" w:themeFill="accent1" w:themeFillTint="33"/>
            <w:noWrap/>
            <w:vAlign w:val="bottom"/>
            <w:hideMark/>
          </w:tcPr>
          <w:p w14:paraId="57996F1D" w14:textId="77777777" w:rsidR="00C625A8" w:rsidRPr="00C625A8" w:rsidRDefault="00C625A8" w:rsidP="00C625A8">
            <w:pPr>
              <w:spacing w:line="276" w:lineRule="auto"/>
              <w:rPr>
                <w:rFonts w:asciiTheme="minorHAnsi" w:hAnsiTheme="minorHAnsi" w:cstheme="minorHAnsi"/>
                <w:b/>
                <w:sz w:val="22"/>
                <w:szCs w:val="22"/>
              </w:rPr>
            </w:pPr>
            <w:r w:rsidRPr="00C625A8">
              <w:rPr>
                <w:rFonts w:asciiTheme="minorHAnsi" w:hAnsiTheme="minorHAnsi" w:cstheme="minorHAnsi"/>
                <w:b/>
                <w:sz w:val="22"/>
                <w:szCs w:val="22"/>
              </w:rPr>
              <w:t>Description</w:t>
            </w:r>
          </w:p>
        </w:tc>
        <w:tc>
          <w:tcPr>
            <w:tcW w:w="2517" w:type="dxa"/>
            <w:shd w:val="clear" w:color="auto" w:fill="DBE5F1" w:themeFill="accent1" w:themeFillTint="33"/>
            <w:noWrap/>
            <w:vAlign w:val="bottom"/>
            <w:hideMark/>
          </w:tcPr>
          <w:p w14:paraId="34489A5B" w14:textId="77777777" w:rsidR="00C625A8" w:rsidRPr="00C625A8" w:rsidRDefault="00C625A8" w:rsidP="00C625A8">
            <w:pPr>
              <w:spacing w:line="276" w:lineRule="auto"/>
              <w:rPr>
                <w:rFonts w:asciiTheme="minorHAnsi" w:hAnsiTheme="minorHAnsi" w:cstheme="minorHAnsi"/>
                <w:b/>
                <w:sz w:val="22"/>
                <w:szCs w:val="22"/>
              </w:rPr>
            </w:pPr>
            <w:r w:rsidRPr="00C625A8">
              <w:rPr>
                <w:rFonts w:asciiTheme="minorHAnsi" w:hAnsiTheme="minorHAnsi" w:cstheme="minorHAnsi"/>
                <w:b/>
                <w:sz w:val="22"/>
                <w:szCs w:val="22"/>
              </w:rPr>
              <w:t>Amount (INR)</w:t>
            </w:r>
          </w:p>
        </w:tc>
      </w:tr>
      <w:tr w:rsidR="00C625A8" w:rsidRPr="00C625A8" w14:paraId="191E6165" w14:textId="77777777" w:rsidTr="00C625A8">
        <w:trPr>
          <w:trHeight w:val="255"/>
        </w:trPr>
        <w:tc>
          <w:tcPr>
            <w:tcW w:w="3720" w:type="dxa"/>
            <w:shd w:val="clear" w:color="auto" w:fill="auto"/>
            <w:noWrap/>
            <w:vAlign w:val="bottom"/>
            <w:hideMark/>
          </w:tcPr>
          <w:p w14:paraId="6CE0F6A2" w14:textId="77777777" w:rsidR="00C625A8" w:rsidRPr="00C625A8" w:rsidRDefault="00C625A8" w:rsidP="00C625A8">
            <w:pPr>
              <w:spacing w:line="276" w:lineRule="auto"/>
              <w:rPr>
                <w:rFonts w:asciiTheme="minorHAnsi" w:hAnsiTheme="minorHAnsi" w:cstheme="minorHAnsi"/>
                <w:sz w:val="22"/>
                <w:szCs w:val="22"/>
              </w:rPr>
            </w:pPr>
            <w:r w:rsidRPr="00C625A8">
              <w:rPr>
                <w:rFonts w:asciiTheme="minorHAnsi" w:hAnsiTheme="minorHAnsi" w:cstheme="minorHAnsi"/>
                <w:sz w:val="22"/>
                <w:szCs w:val="22"/>
              </w:rPr>
              <w:t>Total Civil Work (As Above)</w:t>
            </w:r>
          </w:p>
        </w:tc>
        <w:tc>
          <w:tcPr>
            <w:tcW w:w="2517" w:type="dxa"/>
            <w:shd w:val="clear" w:color="auto" w:fill="auto"/>
            <w:noWrap/>
            <w:vAlign w:val="center"/>
            <w:hideMark/>
          </w:tcPr>
          <w:p w14:paraId="0D628F41" w14:textId="77777777" w:rsidR="00C625A8" w:rsidRPr="00C625A8" w:rsidRDefault="00C625A8" w:rsidP="00C625A8">
            <w:pPr>
              <w:spacing w:line="276" w:lineRule="auto"/>
              <w:jc w:val="center"/>
              <w:rPr>
                <w:rFonts w:asciiTheme="minorHAnsi" w:hAnsiTheme="minorHAnsi" w:cstheme="minorHAnsi"/>
                <w:sz w:val="22"/>
                <w:szCs w:val="22"/>
              </w:rPr>
            </w:pPr>
            <w:r w:rsidRPr="00C625A8">
              <w:rPr>
                <w:rFonts w:asciiTheme="minorHAnsi" w:hAnsiTheme="minorHAnsi" w:cstheme="minorHAnsi"/>
                <w:sz w:val="22"/>
                <w:szCs w:val="22"/>
              </w:rPr>
              <w:t>825727756</w:t>
            </w:r>
          </w:p>
        </w:tc>
      </w:tr>
      <w:tr w:rsidR="00C625A8" w:rsidRPr="00C625A8" w14:paraId="2E30E0C0" w14:textId="77777777" w:rsidTr="00C625A8">
        <w:trPr>
          <w:trHeight w:val="255"/>
        </w:trPr>
        <w:tc>
          <w:tcPr>
            <w:tcW w:w="3720" w:type="dxa"/>
            <w:shd w:val="clear" w:color="auto" w:fill="auto"/>
            <w:noWrap/>
            <w:vAlign w:val="bottom"/>
            <w:hideMark/>
          </w:tcPr>
          <w:p w14:paraId="3D8B1CAF" w14:textId="77777777" w:rsidR="00C625A8" w:rsidRPr="00C625A8" w:rsidRDefault="00C625A8" w:rsidP="00C625A8">
            <w:pPr>
              <w:spacing w:line="276" w:lineRule="auto"/>
              <w:rPr>
                <w:rFonts w:asciiTheme="minorHAnsi" w:hAnsiTheme="minorHAnsi" w:cstheme="minorHAnsi"/>
                <w:sz w:val="22"/>
                <w:szCs w:val="22"/>
              </w:rPr>
            </w:pPr>
            <w:r w:rsidRPr="00C625A8">
              <w:rPr>
                <w:rFonts w:asciiTheme="minorHAnsi" w:hAnsiTheme="minorHAnsi" w:cstheme="minorHAnsi"/>
                <w:sz w:val="22"/>
                <w:szCs w:val="22"/>
              </w:rPr>
              <w:t>Add: Plumbing @ 7%</w:t>
            </w:r>
          </w:p>
        </w:tc>
        <w:tc>
          <w:tcPr>
            <w:tcW w:w="2517" w:type="dxa"/>
            <w:shd w:val="clear" w:color="auto" w:fill="auto"/>
            <w:noWrap/>
            <w:vAlign w:val="center"/>
            <w:hideMark/>
          </w:tcPr>
          <w:p w14:paraId="1CD839DF" w14:textId="77777777" w:rsidR="00C625A8" w:rsidRPr="00C625A8" w:rsidRDefault="00C625A8" w:rsidP="00C625A8">
            <w:pPr>
              <w:spacing w:line="276" w:lineRule="auto"/>
              <w:jc w:val="center"/>
              <w:rPr>
                <w:rFonts w:asciiTheme="minorHAnsi" w:hAnsiTheme="minorHAnsi" w:cstheme="minorHAnsi"/>
                <w:sz w:val="22"/>
                <w:szCs w:val="22"/>
              </w:rPr>
            </w:pPr>
            <w:r w:rsidRPr="00C625A8">
              <w:rPr>
                <w:rFonts w:asciiTheme="minorHAnsi" w:hAnsiTheme="minorHAnsi" w:cstheme="minorHAnsi"/>
                <w:sz w:val="22"/>
                <w:szCs w:val="22"/>
              </w:rPr>
              <w:t>57800942.92</w:t>
            </w:r>
          </w:p>
        </w:tc>
      </w:tr>
      <w:tr w:rsidR="00C625A8" w:rsidRPr="00C625A8" w14:paraId="562578EE" w14:textId="77777777" w:rsidTr="00C625A8">
        <w:trPr>
          <w:trHeight w:val="255"/>
        </w:trPr>
        <w:tc>
          <w:tcPr>
            <w:tcW w:w="3720" w:type="dxa"/>
            <w:shd w:val="clear" w:color="auto" w:fill="auto"/>
            <w:noWrap/>
            <w:vAlign w:val="bottom"/>
            <w:hideMark/>
          </w:tcPr>
          <w:p w14:paraId="242AFD31" w14:textId="77777777" w:rsidR="00C625A8" w:rsidRPr="00C625A8" w:rsidRDefault="00C625A8" w:rsidP="00C625A8">
            <w:pPr>
              <w:spacing w:line="276" w:lineRule="auto"/>
              <w:rPr>
                <w:rFonts w:asciiTheme="minorHAnsi" w:hAnsiTheme="minorHAnsi" w:cstheme="minorHAnsi"/>
                <w:sz w:val="22"/>
                <w:szCs w:val="22"/>
              </w:rPr>
            </w:pPr>
            <w:r w:rsidRPr="00C625A8">
              <w:rPr>
                <w:rFonts w:asciiTheme="minorHAnsi" w:hAnsiTheme="minorHAnsi" w:cstheme="minorHAnsi"/>
                <w:sz w:val="22"/>
                <w:szCs w:val="22"/>
              </w:rPr>
              <w:t>Add: Electrical Work @ 10%</w:t>
            </w:r>
          </w:p>
        </w:tc>
        <w:tc>
          <w:tcPr>
            <w:tcW w:w="2517" w:type="dxa"/>
            <w:shd w:val="clear" w:color="auto" w:fill="auto"/>
            <w:noWrap/>
            <w:vAlign w:val="center"/>
            <w:hideMark/>
          </w:tcPr>
          <w:p w14:paraId="204019AB" w14:textId="77777777" w:rsidR="00C625A8" w:rsidRPr="00C625A8" w:rsidRDefault="00C625A8" w:rsidP="00C625A8">
            <w:pPr>
              <w:spacing w:line="276" w:lineRule="auto"/>
              <w:jc w:val="center"/>
              <w:rPr>
                <w:rFonts w:asciiTheme="minorHAnsi" w:hAnsiTheme="minorHAnsi" w:cstheme="minorHAnsi"/>
                <w:sz w:val="22"/>
                <w:szCs w:val="22"/>
              </w:rPr>
            </w:pPr>
            <w:r w:rsidRPr="00C625A8">
              <w:rPr>
                <w:rFonts w:asciiTheme="minorHAnsi" w:hAnsiTheme="minorHAnsi" w:cstheme="minorHAnsi"/>
                <w:sz w:val="22"/>
                <w:szCs w:val="22"/>
              </w:rPr>
              <w:t>82572775.6</w:t>
            </w:r>
          </w:p>
        </w:tc>
      </w:tr>
      <w:tr w:rsidR="00C625A8" w:rsidRPr="00C625A8" w14:paraId="6FB71ADD" w14:textId="77777777" w:rsidTr="00C625A8">
        <w:trPr>
          <w:trHeight w:val="255"/>
        </w:trPr>
        <w:tc>
          <w:tcPr>
            <w:tcW w:w="3720" w:type="dxa"/>
            <w:shd w:val="clear" w:color="auto" w:fill="auto"/>
            <w:noWrap/>
            <w:vAlign w:val="bottom"/>
            <w:hideMark/>
          </w:tcPr>
          <w:p w14:paraId="769D2B0F" w14:textId="77777777" w:rsidR="00C625A8" w:rsidRPr="00C625A8" w:rsidRDefault="00C625A8" w:rsidP="00C625A8">
            <w:pPr>
              <w:spacing w:line="276" w:lineRule="auto"/>
              <w:rPr>
                <w:rFonts w:asciiTheme="minorHAnsi" w:hAnsiTheme="minorHAnsi" w:cstheme="minorHAnsi"/>
                <w:sz w:val="22"/>
                <w:szCs w:val="22"/>
              </w:rPr>
            </w:pPr>
            <w:r w:rsidRPr="00C625A8">
              <w:rPr>
                <w:rFonts w:asciiTheme="minorHAnsi" w:hAnsiTheme="minorHAnsi" w:cstheme="minorHAnsi"/>
                <w:sz w:val="22"/>
                <w:szCs w:val="22"/>
              </w:rPr>
              <w:t>Add: Contingencies @ 2%</w:t>
            </w:r>
          </w:p>
        </w:tc>
        <w:tc>
          <w:tcPr>
            <w:tcW w:w="2517" w:type="dxa"/>
            <w:shd w:val="clear" w:color="auto" w:fill="auto"/>
            <w:noWrap/>
            <w:vAlign w:val="center"/>
            <w:hideMark/>
          </w:tcPr>
          <w:p w14:paraId="0689CE2C" w14:textId="77777777" w:rsidR="00C625A8" w:rsidRPr="00C625A8" w:rsidRDefault="00C625A8" w:rsidP="00C625A8">
            <w:pPr>
              <w:spacing w:line="276" w:lineRule="auto"/>
              <w:jc w:val="center"/>
              <w:rPr>
                <w:rFonts w:asciiTheme="minorHAnsi" w:hAnsiTheme="minorHAnsi" w:cstheme="minorHAnsi"/>
                <w:sz w:val="22"/>
                <w:szCs w:val="22"/>
              </w:rPr>
            </w:pPr>
            <w:r w:rsidRPr="00C625A8">
              <w:rPr>
                <w:rFonts w:asciiTheme="minorHAnsi" w:hAnsiTheme="minorHAnsi" w:cstheme="minorHAnsi"/>
                <w:sz w:val="22"/>
                <w:szCs w:val="22"/>
              </w:rPr>
              <w:t>16514555.12</w:t>
            </w:r>
          </w:p>
        </w:tc>
      </w:tr>
      <w:tr w:rsidR="00C625A8" w:rsidRPr="00C625A8" w14:paraId="10F140CE" w14:textId="77777777" w:rsidTr="00C625A8">
        <w:trPr>
          <w:trHeight w:val="255"/>
        </w:trPr>
        <w:tc>
          <w:tcPr>
            <w:tcW w:w="3720" w:type="dxa"/>
            <w:shd w:val="clear" w:color="auto" w:fill="DBE5F1" w:themeFill="accent1" w:themeFillTint="33"/>
            <w:noWrap/>
            <w:vAlign w:val="bottom"/>
            <w:hideMark/>
          </w:tcPr>
          <w:p w14:paraId="5E8E88EB" w14:textId="77777777" w:rsidR="00C625A8" w:rsidRPr="00C625A8" w:rsidRDefault="00C625A8" w:rsidP="00C625A8">
            <w:pPr>
              <w:spacing w:line="276" w:lineRule="auto"/>
              <w:rPr>
                <w:rFonts w:asciiTheme="minorHAnsi" w:hAnsiTheme="minorHAnsi" w:cstheme="minorHAnsi"/>
                <w:b/>
                <w:sz w:val="22"/>
                <w:szCs w:val="22"/>
              </w:rPr>
            </w:pPr>
            <w:r w:rsidRPr="00C625A8">
              <w:rPr>
                <w:rFonts w:asciiTheme="minorHAnsi" w:hAnsiTheme="minorHAnsi" w:cstheme="minorHAnsi"/>
                <w:b/>
                <w:sz w:val="22"/>
                <w:szCs w:val="22"/>
              </w:rPr>
              <w:t>Grand Total Estimate</w:t>
            </w:r>
          </w:p>
        </w:tc>
        <w:tc>
          <w:tcPr>
            <w:tcW w:w="2517" w:type="dxa"/>
            <w:shd w:val="clear" w:color="auto" w:fill="DBE5F1" w:themeFill="accent1" w:themeFillTint="33"/>
            <w:noWrap/>
            <w:vAlign w:val="center"/>
            <w:hideMark/>
          </w:tcPr>
          <w:p w14:paraId="1D278A4C" w14:textId="386A91A5" w:rsidR="00C625A8" w:rsidRPr="00C625A8" w:rsidRDefault="002A6211" w:rsidP="00C625A8">
            <w:pPr>
              <w:spacing w:line="276" w:lineRule="auto"/>
              <w:jc w:val="center"/>
              <w:rPr>
                <w:rFonts w:asciiTheme="minorHAnsi" w:hAnsiTheme="minorHAnsi" w:cstheme="minorHAnsi"/>
                <w:b/>
                <w:sz w:val="22"/>
                <w:szCs w:val="22"/>
              </w:rPr>
            </w:pPr>
            <w:r>
              <w:rPr>
                <w:rFonts w:asciiTheme="minorHAnsi" w:hAnsiTheme="minorHAnsi" w:cstheme="minorHAnsi"/>
                <w:b/>
                <w:sz w:val="22"/>
                <w:szCs w:val="22"/>
              </w:rPr>
              <w:t>INR</w:t>
            </w:r>
            <w:r w:rsidR="00C625A8" w:rsidRPr="00C625A8">
              <w:rPr>
                <w:rFonts w:asciiTheme="minorHAnsi" w:hAnsiTheme="minorHAnsi" w:cstheme="minorHAnsi"/>
                <w:b/>
                <w:sz w:val="22"/>
                <w:szCs w:val="22"/>
              </w:rPr>
              <w:t xml:space="preserve"> 98,26,16,029.64</w:t>
            </w:r>
          </w:p>
        </w:tc>
      </w:tr>
      <w:tr w:rsidR="00C625A8" w:rsidRPr="00C625A8" w14:paraId="0852CDEB" w14:textId="77777777" w:rsidTr="00C625A8">
        <w:trPr>
          <w:trHeight w:val="255"/>
        </w:trPr>
        <w:tc>
          <w:tcPr>
            <w:tcW w:w="3720" w:type="dxa"/>
            <w:shd w:val="clear" w:color="auto" w:fill="002060"/>
            <w:noWrap/>
            <w:vAlign w:val="bottom"/>
            <w:hideMark/>
          </w:tcPr>
          <w:p w14:paraId="124FE559" w14:textId="77777777" w:rsidR="00C625A8" w:rsidRPr="00C625A8" w:rsidRDefault="00C625A8" w:rsidP="00C625A8">
            <w:pPr>
              <w:spacing w:line="276" w:lineRule="auto"/>
              <w:rPr>
                <w:rFonts w:asciiTheme="minorHAnsi" w:hAnsiTheme="minorHAnsi" w:cstheme="minorHAnsi"/>
                <w:b/>
                <w:sz w:val="22"/>
                <w:szCs w:val="22"/>
              </w:rPr>
            </w:pPr>
            <w:r w:rsidRPr="00C625A8">
              <w:rPr>
                <w:rFonts w:asciiTheme="minorHAnsi" w:hAnsiTheme="minorHAnsi" w:cstheme="minorHAnsi"/>
                <w:b/>
                <w:sz w:val="22"/>
                <w:szCs w:val="22"/>
              </w:rPr>
              <w:t>Rounded Total (Say)</w:t>
            </w:r>
          </w:p>
        </w:tc>
        <w:tc>
          <w:tcPr>
            <w:tcW w:w="2517" w:type="dxa"/>
            <w:shd w:val="clear" w:color="auto" w:fill="002060"/>
            <w:noWrap/>
            <w:vAlign w:val="center"/>
            <w:hideMark/>
          </w:tcPr>
          <w:p w14:paraId="1E1E37E3" w14:textId="343C403E" w:rsidR="00C625A8" w:rsidRPr="00C625A8" w:rsidRDefault="002A6211" w:rsidP="00C625A8">
            <w:pPr>
              <w:spacing w:line="276" w:lineRule="auto"/>
              <w:jc w:val="center"/>
              <w:rPr>
                <w:rFonts w:asciiTheme="minorHAnsi" w:hAnsiTheme="minorHAnsi" w:cstheme="minorHAnsi"/>
                <w:b/>
                <w:sz w:val="22"/>
                <w:szCs w:val="22"/>
              </w:rPr>
            </w:pPr>
            <w:r>
              <w:rPr>
                <w:rFonts w:asciiTheme="minorHAnsi" w:hAnsiTheme="minorHAnsi" w:cstheme="minorHAnsi"/>
                <w:b/>
                <w:sz w:val="22"/>
                <w:szCs w:val="22"/>
              </w:rPr>
              <w:t>INR</w:t>
            </w:r>
            <w:r w:rsidR="00C625A8" w:rsidRPr="00C625A8">
              <w:rPr>
                <w:rFonts w:asciiTheme="minorHAnsi" w:hAnsiTheme="minorHAnsi" w:cstheme="minorHAnsi"/>
                <w:b/>
                <w:sz w:val="22"/>
                <w:szCs w:val="22"/>
              </w:rPr>
              <w:t xml:space="preserve"> 98,26,16,000.00</w:t>
            </w:r>
          </w:p>
        </w:tc>
      </w:tr>
    </w:tbl>
    <w:p w14:paraId="3E19EA9C" w14:textId="2F11CAD8" w:rsidR="009B023C" w:rsidRDefault="009B023C" w:rsidP="002B7981">
      <w:pPr>
        <w:pStyle w:val="ListParagraph"/>
        <w:spacing w:before="240" w:after="240" w:line="360" w:lineRule="auto"/>
        <w:ind w:left="426" w:right="142"/>
        <w:jc w:val="both"/>
        <w:rPr>
          <w:rFonts w:ascii="Arial" w:eastAsia="Calibri" w:hAnsi="Arial" w:cs="Arial"/>
          <w:bCs/>
          <w:sz w:val="22"/>
          <w:szCs w:val="22"/>
        </w:rPr>
      </w:pPr>
      <w:r>
        <w:rPr>
          <w:rFonts w:ascii="Arial" w:hAnsi="Arial" w:cs="Arial"/>
          <w:sz w:val="22"/>
        </w:rPr>
        <w:t xml:space="preserve">Thus, </w:t>
      </w:r>
      <w:r>
        <w:rPr>
          <w:rFonts w:ascii="Arial" w:eastAsia="Calibri" w:hAnsi="Arial" w:cs="Arial"/>
          <w:bCs/>
          <w:sz w:val="22"/>
          <w:szCs w:val="22"/>
        </w:rPr>
        <w:t>a</w:t>
      </w:r>
      <w:r w:rsidRPr="00BB26B9">
        <w:rPr>
          <w:rFonts w:ascii="Arial" w:eastAsia="Calibri" w:hAnsi="Arial" w:cs="Arial"/>
          <w:bCs/>
          <w:sz w:val="22"/>
          <w:szCs w:val="22"/>
        </w:rPr>
        <w:t xml:space="preserve">s per the information shared by the client/company, </w:t>
      </w:r>
      <w:r>
        <w:rPr>
          <w:rFonts w:ascii="Arial" w:eastAsia="Calibri" w:hAnsi="Arial" w:cs="Arial"/>
          <w:bCs/>
          <w:sz w:val="22"/>
          <w:szCs w:val="22"/>
        </w:rPr>
        <w:t>th</w:t>
      </w:r>
      <w:r w:rsidRPr="00BB26B9">
        <w:rPr>
          <w:rFonts w:ascii="Arial" w:eastAsia="Calibri" w:hAnsi="Arial" w:cs="Arial"/>
          <w:bCs/>
          <w:sz w:val="22"/>
          <w:szCs w:val="22"/>
        </w:rPr>
        <w:t>e estimated cost for t</w:t>
      </w:r>
      <w:r w:rsidR="009B0BAA">
        <w:rPr>
          <w:rFonts w:ascii="Arial" w:eastAsia="Calibri" w:hAnsi="Arial" w:cs="Arial"/>
          <w:bCs/>
          <w:sz w:val="22"/>
          <w:szCs w:val="22"/>
        </w:rPr>
        <w:t>he civil construction of Block B and Block C</w:t>
      </w:r>
      <w:r w:rsidRPr="00BB26B9">
        <w:rPr>
          <w:rFonts w:ascii="Arial" w:eastAsia="Calibri" w:hAnsi="Arial" w:cs="Arial"/>
          <w:bCs/>
          <w:sz w:val="22"/>
          <w:szCs w:val="22"/>
        </w:rPr>
        <w:t xml:space="preserve"> under the “Rasik Greens” project, being developed by M/s Rasik Infra Constructions stands at </w:t>
      </w:r>
      <w:r>
        <w:rPr>
          <w:rFonts w:ascii="Arial" w:eastAsia="Calibri" w:hAnsi="Arial" w:cs="Arial"/>
          <w:bCs/>
          <w:sz w:val="22"/>
          <w:szCs w:val="22"/>
        </w:rPr>
        <w:t>INR 9826.16 lakhs</w:t>
      </w:r>
      <w:r w:rsidRPr="00BB26B9">
        <w:rPr>
          <w:rFonts w:ascii="Arial" w:eastAsia="Calibri" w:hAnsi="Arial" w:cs="Arial"/>
          <w:bCs/>
          <w:sz w:val="22"/>
          <w:szCs w:val="22"/>
        </w:rPr>
        <w:t xml:space="preserve"> as per the Detailed Project </w:t>
      </w:r>
      <w:r>
        <w:rPr>
          <w:rFonts w:ascii="Arial" w:eastAsia="Calibri" w:hAnsi="Arial" w:cs="Arial"/>
          <w:bCs/>
          <w:sz w:val="22"/>
          <w:szCs w:val="22"/>
        </w:rPr>
        <w:t xml:space="preserve">Cost </w:t>
      </w:r>
      <w:r w:rsidRPr="00BB26B9">
        <w:rPr>
          <w:rFonts w:ascii="Arial" w:eastAsia="Calibri" w:hAnsi="Arial" w:cs="Arial"/>
          <w:bCs/>
          <w:sz w:val="22"/>
          <w:szCs w:val="22"/>
        </w:rPr>
        <w:t xml:space="preserve">Estimate </w:t>
      </w:r>
      <w:r w:rsidRPr="00BB26B9">
        <w:rPr>
          <w:rFonts w:ascii="Arial" w:eastAsia="Calibri" w:hAnsi="Arial" w:cs="Arial"/>
          <w:bCs/>
          <w:sz w:val="22"/>
          <w:szCs w:val="22"/>
        </w:rPr>
        <w:lastRenderedPageBreak/>
        <w:t>prepared in accordance with the UPPWD Schedule of Rates (District Aligarh), effective from 20.05.2022</w:t>
      </w:r>
      <w:r w:rsidR="009B0BAA">
        <w:rPr>
          <w:rFonts w:ascii="Arial" w:eastAsia="Calibri" w:hAnsi="Arial" w:cs="Arial"/>
          <w:bCs/>
          <w:sz w:val="22"/>
          <w:szCs w:val="22"/>
        </w:rPr>
        <w:t>.</w:t>
      </w:r>
    </w:p>
    <w:tbl>
      <w:tblPr>
        <w:tblW w:w="4719"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51"/>
        <w:gridCol w:w="954"/>
        <w:gridCol w:w="1132"/>
        <w:gridCol w:w="1132"/>
        <w:gridCol w:w="1559"/>
        <w:gridCol w:w="1843"/>
        <w:gridCol w:w="1985"/>
      </w:tblGrid>
      <w:tr w:rsidR="00D372B1" w:rsidRPr="00D372B1" w14:paraId="4B572D96" w14:textId="77777777" w:rsidTr="00CB79B2">
        <w:trPr>
          <w:trHeight w:val="264"/>
        </w:trPr>
        <w:tc>
          <w:tcPr>
            <w:tcW w:w="5000" w:type="pct"/>
            <w:gridSpan w:val="7"/>
            <w:shd w:val="clear" w:color="000000" w:fill="002060"/>
            <w:noWrap/>
            <w:vAlign w:val="bottom"/>
            <w:hideMark/>
          </w:tcPr>
          <w:p w14:paraId="29C024F9" w14:textId="4B030858" w:rsidR="00D372B1" w:rsidRPr="00D372B1" w:rsidRDefault="00D372B1" w:rsidP="00D372B1">
            <w:pPr>
              <w:spacing w:line="276" w:lineRule="auto"/>
              <w:jc w:val="center"/>
              <w:rPr>
                <w:rFonts w:asciiTheme="minorHAnsi" w:hAnsiTheme="minorHAnsi" w:cstheme="minorHAnsi"/>
                <w:b/>
                <w:bCs/>
                <w:color w:val="FFFFFF"/>
                <w:sz w:val="22"/>
                <w:szCs w:val="22"/>
              </w:rPr>
            </w:pPr>
            <w:r w:rsidRPr="00D372B1">
              <w:rPr>
                <w:rFonts w:asciiTheme="minorHAnsi" w:hAnsiTheme="minorHAnsi" w:cstheme="minorHAnsi"/>
                <w:b/>
                <w:bCs/>
                <w:color w:val="FFFFFF"/>
                <w:sz w:val="22"/>
                <w:szCs w:val="22"/>
              </w:rPr>
              <w:t>Breakup Of Construction Cost Of Civil Work Construction Of Rasik Greens</w:t>
            </w:r>
          </w:p>
        </w:tc>
      </w:tr>
      <w:tr w:rsidR="00D372B1" w:rsidRPr="00D372B1" w14:paraId="284DE2DE" w14:textId="77777777" w:rsidTr="00CB79B2">
        <w:trPr>
          <w:trHeight w:val="1063"/>
        </w:trPr>
        <w:tc>
          <w:tcPr>
            <w:tcW w:w="401" w:type="pct"/>
            <w:shd w:val="clear" w:color="000000" w:fill="B8CCE4"/>
            <w:noWrap/>
            <w:vAlign w:val="center"/>
            <w:hideMark/>
          </w:tcPr>
          <w:p w14:paraId="6A7CB81E" w14:textId="2881D581" w:rsidR="00D372B1" w:rsidRPr="00D372B1" w:rsidRDefault="00D372B1" w:rsidP="00D372B1">
            <w:pPr>
              <w:spacing w:line="276" w:lineRule="auto"/>
              <w:jc w:val="center"/>
              <w:rPr>
                <w:rFonts w:asciiTheme="minorHAnsi" w:hAnsiTheme="minorHAnsi" w:cstheme="minorHAnsi"/>
                <w:b/>
                <w:bCs/>
                <w:color w:val="000000"/>
                <w:sz w:val="22"/>
                <w:szCs w:val="22"/>
              </w:rPr>
            </w:pPr>
            <w:r w:rsidRPr="00D372B1">
              <w:rPr>
                <w:rFonts w:asciiTheme="minorHAnsi" w:hAnsiTheme="minorHAnsi" w:cstheme="minorHAnsi"/>
                <w:b/>
                <w:bCs/>
                <w:color w:val="000000"/>
                <w:sz w:val="22"/>
                <w:szCs w:val="22"/>
              </w:rPr>
              <w:t>S.</w:t>
            </w:r>
            <w:r>
              <w:rPr>
                <w:rFonts w:asciiTheme="minorHAnsi" w:hAnsiTheme="minorHAnsi" w:cstheme="minorHAnsi"/>
                <w:b/>
                <w:bCs/>
                <w:color w:val="000000"/>
                <w:sz w:val="22"/>
                <w:szCs w:val="22"/>
              </w:rPr>
              <w:t xml:space="preserve"> </w:t>
            </w:r>
            <w:r w:rsidRPr="00D372B1">
              <w:rPr>
                <w:rFonts w:asciiTheme="minorHAnsi" w:hAnsiTheme="minorHAnsi" w:cstheme="minorHAnsi"/>
                <w:b/>
                <w:bCs/>
                <w:color w:val="000000"/>
                <w:sz w:val="22"/>
                <w:szCs w:val="22"/>
              </w:rPr>
              <w:t>No.</w:t>
            </w:r>
          </w:p>
        </w:tc>
        <w:tc>
          <w:tcPr>
            <w:tcW w:w="510" w:type="pct"/>
            <w:shd w:val="clear" w:color="000000" w:fill="B8CCE4"/>
            <w:noWrap/>
            <w:vAlign w:val="center"/>
            <w:hideMark/>
          </w:tcPr>
          <w:p w14:paraId="4DB054ED" w14:textId="77777777" w:rsidR="00D372B1" w:rsidRPr="00D372B1" w:rsidRDefault="00D372B1" w:rsidP="00D372B1">
            <w:pPr>
              <w:spacing w:line="276" w:lineRule="auto"/>
              <w:jc w:val="center"/>
              <w:rPr>
                <w:rFonts w:asciiTheme="minorHAnsi" w:hAnsiTheme="minorHAnsi" w:cstheme="minorHAnsi"/>
                <w:b/>
                <w:bCs/>
                <w:color w:val="000000"/>
                <w:sz w:val="22"/>
                <w:szCs w:val="22"/>
              </w:rPr>
            </w:pPr>
            <w:r w:rsidRPr="00D372B1">
              <w:rPr>
                <w:rFonts w:asciiTheme="minorHAnsi" w:hAnsiTheme="minorHAnsi" w:cstheme="minorHAnsi"/>
                <w:b/>
                <w:bCs/>
                <w:color w:val="000000"/>
                <w:sz w:val="22"/>
                <w:szCs w:val="22"/>
              </w:rPr>
              <w:t>Block Name</w:t>
            </w:r>
          </w:p>
        </w:tc>
        <w:tc>
          <w:tcPr>
            <w:tcW w:w="605" w:type="pct"/>
            <w:shd w:val="clear" w:color="000000" w:fill="B8CCE4"/>
            <w:vAlign w:val="center"/>
            <w:hideMark/>
          </w:tcPr>
          <w:p w14:paraId="00B6F5DF" w14:textId="553427DF" w:rsidR="00D372B1" w:rsidRPr="00D372B1" w:rsidRDefault="00D372B1" w:rsidP="00D372B1">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Built-up Area S</w:t>
            </w:r>
            <w:r w:rsidRPr="00D372B1">
              <w:rPr>
                <w:rFonts w:asciiTheme="minorHAnsi" w:hAnsiTheme="minorHAnsi" w:cstheme="minorHAnsi"/>
                <w:b/>
                <w:bCs/>
                <w:color w:val="000000"/>
                <w:sz w:val="22"/>
                <w:szCs w:val="22"/>
              </w:rPr>
              <w:t>q.</w:t>
            </w:r>
            <w:r>
              <w:rPr>
                <w:rFonts w:asciiTheme="minorHAnsi" w:hAnsiTheme="minorHAnsi" w:cstheme="minorHAnsi"/>
                <w:b/>
                <w:bCs/>
                <w:color w:val="000000"/>
                <w:sz w:val="22"/>
                <w:szCs w:val="22"/>
              </w:rPr>
              <w:t xml:space="preserve"> </w:t>
            </w:r>
            <w:r w:rsidRPr="00D372B1">
              <w:rPr>
                <w:rFonts w:asciiTheme="minorHAnsi" w:hAnsiTheme="minorHAnsi" w:cstheme="minorHAnsi"/>
                <w:b/>
                <w:bCs/>
                <w:color w:val="000000"/>
                <w:sz w:val="22"/>
                <w:szCs w:val="22"/>
              </w:rPr>
              <w:t>mtr.</w:t>
            </w:r>
          </w:p>
        </w:tc>
        <w:tc>
          <w:tcPr>
            <w:tcW w:w="605" w:type="pct"/>
            <w:shd w:val="clear" w:color="000000" w:fill="B8CCE4"/>
            <w:vAlign w:val="center"/>
            <w:hideMark/>
          </w:tcPr>
          <w:p w14:paraId="06032376" w14:textId="1FA9662F" w:rsidR="00D372B1" w:rsidRPr="00D372B1" w:rsidRDefault="00D372B1" w:rsidP="00D372B1">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Built-up Area in S</w:t>
            </w:r>
            <w:r w:rsidRPr="00D372B1">
              <w:rPr>
                <w:rFonts w:asciiTheme="minorHAnsi" w:hAnsiTheme="minorHAnsi" w:cstheme="minorHAnsi"/>
                <w:b/>
                <w:bCs/>
                <w:color w:val="000000"/>
                <w:sz w:val="22"/>
                <w:szCs w:val="22"/>
              </w:rPr>
              <w:t>q.</w:t>
            </w:r>
            <w:r>
              <w:rPr>
                <w:rFonts w:asciiTheme="minorHAnsi" w:hAnsiTheme="minorHAnsi" w:cstheme="minorHAnsi"/>
                <w:b/>
                <w:bCs/>
                <w:color w:val="000000"/>
                <w:sz w:val="22"/>
                <w:szCs w:val="22"/>
              </w:rPr>
              <w:t xml:space="preserve"> </w:t>
            </w:r>
            <w:r w:rsidRPr="00D372B1">
              <w:rPr>
                <w:rFonts w:asciiTheme="minorHAnsi" w:hAnsiTheme="minorHAnsi" w:cstheme="minorHAnsi"/>
                <w:b/>
                <w:bCs/>
                <w:color w:val="000000"/>
                <w:sz w:val="22"/>
                <w:szCs w:val="22"/>
              </w:rPr>
              <w:t>ft.</w:t>
            </w:r>
          </w:p>
        </w:tc>
        <w:tc>
          <w:tcPr>
            <w:tcW w:w="833" w:type="pct"/>
            <w:shd w:val="clear" w:color="000000" w:fill="B8CCE4"/>
            <w:vAlign w:val="center"/>
            <w:hideMark/>
          </w:tcPr>
          <w:p w14:paraId="4174293B" w14:textId="7DA3E528" w:rsidR="00D372B1" w:rsidRPr="00D372B1" w:rsidRDefault="009B0BAA" w:rsidP="00D372B1">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Construction Cost Rs. 22</w:t>
            </w:r>
            <w:r w:rsidR="00D372B1">
              <w:rPr>
                <w:rFonts w:asciiTheme="minorHAnsi" w:hAnsiTheme="minorHAnsi" w:cstheme="minorHAnsi"/>
                <w:b/>
                <w:bCs/>
                <w:color w:val="000000"/>
                <w:sz w:val="22"/>
                <w:szCs w:val="22"/>
              </w:rPr>
              <w:t>00 per S</w:t>
            </w:r>
            <w:r w:rsidR="00D372B1" w:rsidRPr="00D372B1">
              <w:rPr>
                <w:rFonts w:asciiTheme="minorHAnsi" w:hAnsiTheme="minorHAnsi" w:cstheme="minorHAnsi"/>
                <w:b/>
                <w:bCs/>
                <w:color w:val="000000"/>
                <w:sz w:val="22"/>
                <w:szCs w:val="22"/>
              </w:rPr>
              <w:t>q.</w:t>
            </w:r>
            <w:r w:rsidR="00D372B1">
              <w:rPr>
                <w:rFonts w:asciiTheme="minorHAnsi" w:hAnsiTheme="minorHAnsi" w:cstheme="minorHAnsi"/>
                <w:b/>
                <w:bCs/>
                <w:color w:val="000000"/>
                <w:sz w:val="22"/>
                <w:szCs w:val="22"/>
              </w:rPr>
              <w:t xml:space="preserve"> </w:t>
            </w:r>
            <w:r w:rsidR="00D372B1" w:rsidRPr="00D372B1">
              <w:rPr>
                <w:rFonts w:asciiTheme="minorHAnsi" w:hAnsiTheme="minorHAnsi" w:cstheme="minorHAnsi"/>
                <w:b/>
                <w:bCs/>
                <w:color w:val="000000"/>
                <w:sz w:val="22"/>
                <w:szCs w:val="22"/>
              </w:rPr>
              <w:t>ft. of built-up area</w:t>
            </w:r>
          </w:p>
        </w:tc>
        <w:tc>
          <w:tcPr>
            <w:tcW w:w="985" w:type="pct"/>
            <w:shd w:val="clear" w:color="000000" w:fill="B8CCE4"/>
            <w:vAlign w:val="center"/>
            <w:hideMark/>
          </w:tcPr>
          <w:p w14:paraId="205E86B9" w14:textId="72C805BD" w:rsidR="00D372B1" w:rsidRPr="00D372B1" w:rsidRDefault="00D372B1" w:rsidP="009B0BAA">
            <w:pPr>
              <w:spacing w:line="276" w:lineRule="auto"/>
              <w:jc w:val="center"/>
              <w:rPr>
                <w:rFonts w:asciiTheme="minorHAnsi" w:hAnsiTheme="minorHAnsi" w:cstheme="minorHAnsi"/>
                <w:b/>
                <w:bCs/>
                <w:color w:val="000000"/>
                <w:sz w:val="22"/>
                <w:szCs w:val="22"/>
              </w:rPr>
            </w:pPr>
            <w:r w:rsidRPr="00D372B1">
              <w:rPr>
                <w:rFonts w:asciiTheme="minorHAnsi" w:hAnsiTheme="minorHAnsi" w:cstheme="minorHAnsi"/>
                <w:b/>
                <w:bCs/>
                <w:color w:val="000000"/>
                <w:sz w:val="22"/>
                <w:szCs w:val="22"/>
              </w:rPr>
              <w:t>Con</w:t>
            </w:r>
            <w:r>
              <w:rPr>
                <w:rFonts w:asciiTheme="minorHAnsi" w:hAnsiTheme="minorHAnsi" w:cstheme="minorHAnsi"/>
                <w:b/>
                <w:bCs/>
                <w:color w:val="000000"/>
                <w:sz w:val="22"/>
                <w:szCs w:val="22"/>
              </w:rPr>
              <w:t xml:space="preserve">struction Cost Rs. </w:t>
            </w:r>
            <w:r w:rsidR="009B0BAA">
              <w:rPr>
                <w:rFonts w:asciiTheme="minorHAnsi" w:hAnsiTheme="minorHAnsi" w:cstheme="minorHAnsi"/>
                <w:b/>
                <w:bCs/>
                <w:color w:val="000000"/>
                <w:sz w:val="22"/>
                <w:szCs w:val="22"/>
              </w:rPr>
              <w:t>2400</w:t>
            </w:r>
            <w:r>
              <w:rPr>
                <w:rFonts w:asciiTheme="minorHAnsi" w:hAnsiTheme="minorHAnsi" w:cstheme="minorHAnsi"/>
                <w:b/>
                <w:bCs/>
                <w:color w:val="000000"/>
                <w:sz w:val="22"/>
                <w:szCs w:val="22"/>
              </w:rPr>
              <w:t xml:space="preserve"> per S</w:t>
            </w:r>
            <w:r w:rsidRPr="00D372B1">
              <w:rPr>
                <w:rFonts w:asciiTheme="minorHAnsi" w:hAnsiTheme="minorHAnsi" w:cstheme="minorHAnsi"/>
                <w:b/>
                <w:bCs/>
                <w:color w:val="000000"/>
                <w:sz w:val="22"/>
                <w:szCs w:val="22"/>
              </w:rPr>
              <w:t>q.</w:t>
            </w:r>
            <w:r>
              <w:rPr>
                <w:rFonts w:asciiTheme="minorHAnsi" w:hAnsiTheme="minorHAnsi" w:cstheme="minorHAnsi"/>
                <w:b/>
                <w:bCs/>
                <w:color w:val="000000"/>
                <w:sz w:val="22"/>
                <w:szCs w:val="22"/>
              </w:rPr>
              <w:t xml:space="preserve"> </w:t>
            </w:r>
            <w:r w:rsidRPr="00D372B1">
              <w:rPr>
                <w:rFonts w:asciiTheme="minorHAnsi" w:hAnsiTheme="minorHAnsi" w:cstheme="minorHAnsi"/>
                <w:b/>
                <w:bCs/>
                <w:color w:val="000000"/>
                <w:sz w:val="22"/>
                <w:szCs w:val="22"/>
              </w:rPr>
              <w:t>ft. of built-up area</w:t>
            </w:r>
          </w:p>
        </w:tc>
        <w:tc>
          <w:tcPr>
            <w:tcW w:w="1061" w:type="pct"/>
            <w:shd w:val="clear" w:color="000000" w:fill="B8CCE4"/>
            <w:vAlign w:val="center"/>
            <w:hideMark/>
          </w:tcPr>
          <w:p w14:paraId="656329F7" w14:textId="54D663EE" w:rsidR="00D372B1" w:rsidRPr="00D372B1" w:rsidRDefault="00D372B1" w:rsidP="00D372B1">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Construction Cost Rs. 2500 per S</w:t>
            </w:r>
            <w:r w:rsidRPr="00D372B1">
              <w:rPr>
                <w:rFonts w:asciiTheme="minorHAnsi" w:hAnsiTheme="minorHAnsi" w:cstheme="minorHAnsi"/>
                <w:b/>
                <w:bCs/>
                <w:color w:val="000000"/>
                <w:sz w:val="22"/>
                <w:szCs w:val="22"/>
              </w:rPr>
              <w:t>q.</w:t>
            </w:r>
            <w:r>
              <w:rPr>
                <w:rFonts w:asciiTheme="minorHAnsi" w:hAnsiTheme="minorHAnsi" w:cstheme="minorHAnsi"/>
                <w:b/>
                <w:bCs/>
                <w:color w:val="000000"/>
                <w:sz w:val="22"/>
                <w:szCs w:val="22"/>
              </w:rPr>
              <w:t xml:space="preserve"> </w:t>
            </w:r>
            <w:r w:rsidRPr="00D372B1">
              <w:rPr>
                <w:rFonts w:asciiTheme="minorHAnsi" w:hAnsiTheme="minorHAnsi" w:cstheme="minorHAnsi"/>
                <w:b/>
                <w:bCs/>
                <w:color w:val="000000"/>
                <w:sz w:val="22"/>
                <w:szCs w:val="22"/>
              </w:rPr>
              <w:t>ft. of built-up area</w:t>
            </w:r>
          </w:p>
        </w:tc>
      </w:tr>
      <w:tr w:rsidR="009B0BAA" w:rsidRPr="00D372B1" w14:paraId="3A46352F" w14:textId="77777777" w:rsidTr="009B0BAA">
        <w:trPr>
          <w:trHeight w:val="300"/>
        </w:trPr>
        <w:tc>
          <w:tcPr>
            <w:tcW w:w="401" w:type="pct"/>
            <w:shd w:val="clear" w:color="auto" w:fill="auto"/>
            <w:noWrap/>
            <w:vAlign w:val="bottom"/>
            <w:hideMark/>
          </w:tcPr>
          <w:p w14:paraId="4F0514F9" w14:textId="77777777" w:rsidR="009B0BAA" w:rsidRPr="00D372B1" w:rsidRDefault="009B0BAA" w:rsidP="009B0BAA">
            <w:pPr>
              <w:spacing w:line="276" w:lineRule="auto"/>
              <w:jc w:val="center"/>
              <w:rPr>
                <w:rFonts w:asciiTheme="minorHAnsi" w:hAnsiTheme="minorHAnsi" w:cstheme="minorHAnsi"/>
                <w:color w:val="000000"/>
                <w:sz w:val="22"/>
                <w:szCs w:val="22"/>
              </w:rPr>
            </w:pPr>
            <w:r w:rsidRPr="00D372B1">
              <w:rPr>
                <w:rFonts w:asciiTheme="minorHAnsi" w:hAnsiTheme="minorHAnsi" w:cstheme="minorHAnsi"/>
                <w:color w:val="000000"/>
                <w:sz w:val="22"/>
                <w:szCs w:val="22"/>
              </w:rPr>
              <w:t>1</w:t>
            </w:r>
          </w:p>
        </w:tc>
        <w:tc>
          <w:tcPr>
            <w:tcW w:w="510" w:type="pct"/>
            <w:shd w:val="clear" w:color="auto" w:fill="auto"/>
            <w:noWrap/>
            <w:vAlign w:val="center"/>
            <w:hideMark/>
          </w:tcPr>
          <w:p w14:paraId="11026263" w14:textId="7E8F1B08" w:rsidR="009B0BAA" w:rsidRPr="00D372B1" w:rsidRDefault="009B0BAA" w:rsidP="009B0BAA">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B</w:t>
            </w:r>
            <w:r w:rsidRPr="00D372B1">
              <w:rPr>
                <w:rFonts w:asciiTheme="minorHAnsi" w:hAnsiTheme="minorHAnsi" w:cstheme="minorHAnsi"/>
                <w:color w:val="000000"/>
                <w:sz w:val="22"/>
                <w:szCs w:val="22"/>
              </w:rPr>
              <w:t xml:space="preserve"> Block</w:t>
            </w:r>
          </w:p>
        </w:tc>
        <w:tc>
          <w:tcPr>
            <w:tcW w:w="605" w:type="pct"/>
            <w:shd w:val="clear" w:color="auto" w:fill="auto"/>
            <w:noWrap/>
            <w:vAlign w:val="center"/>
            <w:hideMark/>
          </w:tcPr>
          <w:p w14:paraId="23851FD9" w14:textId="3E45383B" w:rsidR="009B0BAA" w:rsidRPr="00D372B1" w:rsidRDefault="009B0BAA" w:rsidP="009B0BAA">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21,292.05</w:t>
            </w:r>
          </w:p>
        </w:tc>
        <w:tc>
          <w:tcPr>
            <w:tcW w:w="605" w:type="pct"/>
            <w:shd w:val="clear" w:color="auto" w:fill="auto"/>
            <w:noWrap/>
            <w:vAlign w:val="center"/>
            <w:hideMark/>
          </w:tcPr>
          <w:p w14:paraId="45237DEE" w14:textId="2370B7D3" w:rsidR="009B0BAA" w:rsidRPr="00D372B1" w:rsidRDefault="009B0BAA" w:rsidP="009B0BAA">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2,29,185</w:t>
            </w:r>
          </w:p>
        </w:tc>
        <w:tc>
          <w:tcPr>
            <w:tcW w:w="833" w:type="pct"/>
            <w:shd w:val="clear" w:color="auto" w:fill="auto"/>
            <w:noWrap/>
            <w:vAlign w:val="center"/>
            <w:hideMark/>
          </w:tcPr>
          <w:p w14:paraId="7DA2F2D7" w14:textId="52D86041" w:rsidR="009B0BAA" w:rsidRPr="00D372B1" w:rsidRDefault="009B0BAA" w:rsidP="009B0BAA">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50,42,08,093</w:t>
            </w:r>
          </w:p>
        </w:tc>
        <w:tc>
          <w:tcPr>
            <w:tcW w:w="985" w:type="pct"/>
            <w:shd w:val="clear" w:color="auto" w:fill="auto"/>
            <w:noWrap/>
            <w:vAlign w:val="center"/>
            <w:hideMark/>
          </w:tcPr>
          <w:p w14:paraId="6F4B2B12" w14:textId="3A380F84" w:rsidR="009B0BAA" w:rsidRPr="00D372B1" w:rsidRDefault="009B0BAA" w:rsidP="009B0BAA">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55,00,45,193</w:t>
            </w:r>
          </w:p>
        </w:tc>
        <w:tc>
          <w:tcPr>
            <w:tcW w:w="1061" w:type="pct"/>
            <w:shd w:val="clear" w:color="auto" w:fill="auto"/>
            <w:noWrap/>
            <w:vAlign w:val="center"/>
            <w:hideMark/>
          </w:tcPr>
          <w:p w14:paraId="31C0533E" w14:textId="43F70164" w:rsidR="009B0BAA" w:rsidRPr="00D372B1" w:rsidRDefault="009B0BAA" w:rsidP="009B0BAA">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57,29,63,742</w:t>
            </w:r>
          </w:p>
        </w:tc>
      </w:tr>
      <w:tr w:rsidR="009B0BAA" w:rsidRPr="00D372B1" w14:paraId="2EC1EDC2" w14:textId="77777777" w:rsidTr="009B0BAA">
        <w:trPr>
          <w:trHeight w:val="300"/>
        </w:trPr>
        <w:tc>
          <w:tcPr>
            <w:tcW w:w="401" w:type="pct"/>
            <w:shd w:val="clear" w:color="auto" w:fill="auto"/>
            <w:noWrap/>
            <w:vAlign w:val="bottom"/>
            <w:hideMark/>
          </w:tcPr>
          <w:p w14:paraId="327326BD" w14:textId="77777777" w:rsidR="009B0BAA" w:rsidRPr="00D372B1" w:rsidRDefault="009B0BAA" w:rsidP="009B0BAA">
            <w:pPr>
              <w:spacing w:line="276" w:lineRule="auto"/>
              <w:jc w:val="center"/>
              <w:rPr>
                <w:rFonts w:asciiTheme="minorHAnsi" w:hAnsiTheme="minorHAnsi" w:cstheme="minorHAnsi"/>
                <w:color w:val="000000"/>
                <w:sz w:val="22"/>
                <w:szCs w:val="22"/>
              </w:rPr>
            </w:pPr>
            <w:r w:rsidRPr="00D372B1">
              <w:rPr>
                <w:rFonts w:asciiTheme="minorHAnsi" w:hAnsiTheme="minorHAnsi" w:cstheme="minorHAnsi"/>
                <w:color w:val="000000"/>
                <w:sz w:val="22"/>
                <w:szCs w:val="22"/>
              </w:rPr>
              <w:t>2</w:t>
            </w:r>
          </w:p>
        </w:tc>
        <w:tc>
          <w:tcPr>
            <w:tcW w:w="510" w:type="pct"/>
            <w:shd w:val="clear" w:color="auto" w:fill="auto"/>
            <w:noWrap/>
            <w:vAlign w:val="center"/>
            <w:hideMark/>
          </w:tcPr>
          <w:p w14:paraId="06A1F243" w14:textId="58E3A330" w:rsidR="009B0BAA" w:rsidRPr="00D372B1" w:rsidRDefault="009B0BAA" w:rsidP="009B0BAA">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C</w:t>
            </w:r>
            <w:r w:rsidRPr="00D372B1">
              <w:rPr>
                <w:rFonts w:asciiTheme="minorHAnsi" w:hAnsiTheme="minorHAnsi" w:cstheme="minorHAnsi"/>
                <w:color w:val="000000"/>
                <w:sz w:val="22"/>
                <w:szCs w:val="22"/>
              </w:rPr>
              <w:t xml:space="preserve"> Block</w:t>
            </w:r>
          </w:p>
        </w:tc>
        <w:tc>
          <w:tcPr>
            <w:tcW w:w="605" w:type="pct"/>
            <w:shd w:val="clear" w:color="auto" w:fill="auto"/>
            <w:noWrap/>
            <w:vAlign w:val="center"/>
            <w:hideMark/>
          </w:tcPr>
          <w:p w14:paraId="0DD7A067" w14:textId="008B139E" w:rsidR="009B0BAA" w:rsidRPr="00D372B1" w:rsidRDefault="009B0BAA" w:rsidP="009B0BAA">
            <w:pPr>
              <w:spacing w:line="276" w:lineRule="auto"/>
              <w:jc w:val="center"/>
              <w:rPr>
                <w:rFonts w:asciiTheme="minorHAnsi" w:hAnsiTheme="minorHAnsi" w:cstheme="minorHAnsi"/>
                <w:color w:val="000000"/>
                <w:sz w:val="22"/>
                <w:szCs w:val="22"/>
              </w:rPr>
            </w:pPr>
            <w:r w:rsidRPr="00D372B1">
              <w:rPr>
                <w:rFonts w:asciiTheme="minorHAnsi" w:hAnsiTheme="minorHAnsi" w:cstheme="minorHAnsi"/>
                <w:color w:val="000000"/>
                <w:sz w:val="22"/>
                <w:szCs w:val="22"/>
              </w:rPr>
              <w:t>16,125</w:t>
            </w:r>
            <w:r>
              <w:rPr>
                <w:rFonts w:asciiTheme="minorHAnsi" w:hAnsiTheme="minorHAnsi" w:cstheme="minorHAnsi"/>
                <w:color w:val="000000"/>
                <w:sz w:val="22"/>
                <w:szCs w:val="22"/>
              </w:rPr>
              <w:t>.88</w:t>
            </w:r>
          </w:p>
        </w:tc>
        <w:tc>
          <w:tcPr>
            <w:tcW w:w="605" w:type="pct"/>
            <w:shd w:val="clear" w:color="auto" w:fill="auto"/>
            <w:noWrap/>
            <w:vAlign w:val="center"/>
            <w:hideMark/>
          </w:tcPr>
          <w:p w14:paraId="24313B67" w14:textId="22A474A5" w:rsidR="009B0BAA" w:rsidRPr="00D372B1" w:rsidRDefault="009B0BAA" w:rsidP="009B0BAA">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1,73,577</w:t>
            </w:r>
          </w:p>
        </w:tc>
        <w:tc>
          <w:tcPr>
            <w:tcW w:w="833" w:type="pct"/>
            <w:shd w:val="clear" w:color="auto" w:fill="auto"/>
            <w:noWrap/>
            <w:vAlign w:val="center"/>
            <w:hideMark/>
          </w:tcPr>
          <w:p w14:paraId="0FC0A9CD" w14:textId="17F701F0" w:rsidR="009B0BAA" w:rsidRPr="00D372B1" w:rsidRDefault="009B0BAA" w:rsidP="009B0BAA">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38,18,70,191</w:t>
            </w:r>
          </w:p>
        </w:tc>
        <w:tc>
          <w:tcPr>
            <w:tcW w:w="985" w:type="pct"/>
            <w:shd w:val="clear" w:color="auto" w:fill="auto"/>
            <w:noWrap/>
            <w:vAlign w:val="center"/>
            <w:hideMark/>
          </w:tcPr>
          <w:p w14:paraId="6D3EC69B" w14:textId="2323FAC2" w:rsidR="009B0BAA" w:rsidRPr="00D372B1" w:rsidRDefault="009B0BAA" w:rsidP="009B0BAA">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41,65,85,663</w:t>
            </w:r>
          </w:p>
        </w:tc>
        <w:tc>
          <w:tcPr>
            <w:tcW w:w="1061" w:type="pct"/>
            <w:shd w:val="clear" w:color="auto" w:fill="auto"/>
            <w:noWrap/>
            <w:vAlign w:val="center"/>
            <w:hideMark/>
          </w:tcPr>
          <w:p w14:paraId="1C561DCC" w14:textId="0FDFB06E" w:rsidR="009B0BAA" w:rsidRPr="00D372B1" w:rsidRDefault="009B0BAA" w:rsidP="009B0BAA">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43,39,43,399</w:t>
            </w:r>
          </w:p>
        </w:tc>
      </w:tr>
      <w:tr w:rsidR="009B0BAA" w:rsidRPr="00D372B1" w14:paraId="490F69B9" w14:textId="77777777" w:rsidTr="009B0BAA">
        <w:trPr>
          <w:trHeight w:val="300"/>
        </w:trPr>
        <w:tc>
          <w:tcPr>
            <w:tcW w:w="911" w:type="pct"/>
            <w:gridSpan w:val="2"/>
            <w:shd w:val="clear" w:color="auto" w:fill="C6D9F1" w:themeFill="text2" w:themeFillTint="33"/>
            <w:noWrap/>
            <w:vAlign w:val="center"/>
            <w:hideMark/>
          </w:tcPr>
          <w:p w14:paraId="60CAEC5D" w14:textId="77777777" w:rsidR="009B0BAA" w:rsidRPr="00D372B1" w:rsidRDefault="009B0BAA" w:rsidP="009B0BAA">
            <w:pPr>
              <w:spacing w:line="276" w:lineRule="auto"/>
              <w:jc w:val="center"/>
              <w:rPr>
                <w:rFonts w:asciiTheme="minorHAnsi" w:hAnsiTheme="minorHAnsi" w:cstheme="minorHAnsi"/>
                <w:b/>
                <w:bCs/>
                <w:color w:val="000000"/>
                <w:sz w:val="22"/>
                <w:szCs w:val="22"/>
              </w:rPr>
            </w:pPr>
            <w:r w:rsidRPr="00D372B1">
              <w:rPr>
                <w:rFonts w:asciiTheme="minorHAnsi" w:hAnsiTheme="minorHAnsi" w:cstheme="minorHAnsi"/>
                <w:b/>
                <w:bCs/>
                <w:color w:val="000000"/>
                <w:sz w:val="22"/>
                <w:szCs w:val="22"/>
              </w:rPr>
              <w:t>Total</w:t>
            </w:r>
          </w:p>
        </w:tc>
        <w:tc>
          <w:tcPr>
            <w:tcW w:w="605" w:type="pct"/>
            <w:shd w:val="clear" w:color="auto" w:fill="C6D9F1" w:themeFill="text2" w:themeFillTint="33"/>
            <w:noWrap/>
            <w:vAlign w:val="center"/>
            <w:hideMark/>
          </w:tcPr>
          <w:p w14:paraId="63DA9129" w14:textId="2BF86191" w:rsidR="009B0BAA" w:rsidRPr="00D372B1" w:rsidRDefault="009B0BAA" w:rsidP="009B0BAA">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37,417.93</w:t>
            </w:r>
          </w:p>
        </w:tc>
        <w:tc>
          <w:tcPr>
            <w:tcW w:w="605" w:type="pct"/>
            <w:shd w:val="clear" w:color="auto" w:fill="C6D9F1" w:themeFill="text2" w:themeFillTint="33"/>
            <w:noWrap/>
            <w:vAlign w:val="center"/>
            <w:hideMark/>
          </w:tcPr>
          <w:p w14:paraId="52FFC8E1" w14:textId="09230529" w:rsidR="009B0BAA" w:rsidRPr="00D372B1" w:rsidRDefault="009B0BAA" w:rsidP="009B0BAA">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4,</w:t>
            </w:r>
            <w:r w:rsidRPr="00D372B1">
              <w:rPr>
                <w:rFonts w:asciiTheme="minorHAnsi" w:hAnsiTheme="minorHAnsi" w:cstheme="minorHAnsi"/>
                <w:b/>
                <w:bCs/>
                <w:color w:val="000000"/>
                <w:sz w:val="22"/>
                <w:szCs w:val="22"/>
              </w:rPr>
              <w:t>0</w:t>
            </w:r>
            <w:r>
              <w:rPr>
                <w:rFonts w:asciiTheme="minorHAnsi" w:hAnsiTheme="minorHAnsi" w:cstheme="minorHAnsi"/>
                <w:b/>
                <w:bCs/>
                <w:color w:val="000000"/>
                <w:sz w:val="22"/>
                <w:szCs w:val="22"/>
              </w:rPr>
              <w:t>2,762</w:t>
            </w:r>
          </w:p>
        </w:tc>
        <w:tc>
          <w:tcPr>
            <w:tcW w:w="833" w:type="pct"/>
            <w:shd w:val="clear" w:color="auto" w:fill="C6D9F1" w:themeFill="text2" w:themeFillTint="33"/>
            <w:noWrap/>
            <w:vAlign w:val="center"/>
            <w:hideMark/>
          </w:tcPr>
          <w:p w14:paraId="39CA4AA9" w14:textId="1335E1E6" w:rsidR="009B0BAA" w:rsidRPr="00D372B1" w:rsidRDefault="009B0BAA" w:rsidP="009B0BAA">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88,60,78,000</w:t>
            </w:r>
          </w:p>
        </w:tc>
        <w:tc>
          <w:tcPr>
            <w:tcW w:w="985" w:type="pct"/>
            <w:shd w:val="clear" w:color="auto" w:fill="C6D9F1" w:themeFill="text2" w:themeFillTint="33"/>
            <w:noWrap/>
            <w:vAlign w:val="center"/>
            <w:hideMark/>
          </w:tcPr>
          <w:p w14:paraId="209F16F4" w14:textId="1527ED5A" w:rsidR="009B0BAA" w:rsidRPr="00D372B1" w:rsidRDefault="009B0BAA" w:rsidP="009B0BAA">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96,66,31,000</w:t>
            </w:r>
          </w:p>
        </w:tc>
        <w:tc>
          <w:tcPr>
            <w:tcW w:w="1061" w:type="pct"/>
            <w:shd w:val="clear" w:color="auto" w:fill="C6D9F1" w:themeFill="text2" w:themeFillTint="33"/>
            <w:noWrap/>
            <w:vAlign w:val="center"/>
            <w:hideMark/>
          </w:tcPr>
          <w:p w14:paraId="12405527" w14:textId="15FC7A61" w:rsidR="009B0BAA" w:rsidRPr="00D372B1" w:rsidRDefault="009B0BAA" w:rsidP="009B0BAA">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1,00,69,07,000</w:t>
            </w:r>
          </w:p>
        </w:tc>
      </w:tr>
      <w:tr w:rsidR="00D372B1" w:rsidRPr="00D372B1" w14:paraId="118789B1" w14:textId="77777777" w:rsidTr="00B136D5">
        <w:trPr>
          <w:trHeight w:val="300"/>
        </w:trPr>
        <w:tc>
          <w:tcPr>
            <w:tcW w:w="5000" w:type="pct"/>
            <w:gridSpan w:val="7"/>
            <w:shd w:val="clear" w:color="auto" w:fill="C6D9F1" w:themeFill="text2" w:themeFillTint="33"/>
            <w:noWrap/>
            <w:vAlign w:val="bottom"/>
            <w:hideMark/>
          </w:tcPr>
          <w:p w14:paraId="6F57ACA8" w14:textId="77777777" w:rsidR="00D372B1" w:rsidRPr="00B136D5" w:rsidRDefault="00D372B1" w:rsidP="00D372B1">
            <w:pPr>
              <w:spacing w:line="276" w:lineRule="auto"/>
              <w:rPr>
                <w:rFonts w:asciiTheme="minorHAnsi" w:hAnsiTheme="minorHAnsi" w:cstheme="minorHAnsi"/>
                <w:b/>
                <w:color w:val="000000"/>
                <w:sz w:val="22"/>
                <w:szCs w:val="22"/>
              </w:rPr>
            </w:pPr>
            <w:r w:rsidRPr="00B136D5">
              <w:rPr>
                <w:rFonts w:asciiTheme="minorHAnsi" w:hAnsiTheme="minorHAnsi" w:cstheme="minorHAnsi"/>
                <w:b/>
                <w:color w:val="000000"/>
                <w:sz w:val="22"/>
                <w:szCs w:val="22"/>
              </w:rPr>
              <w:t>Remarks :</w:t>
            </w:r>
          </w:p>
        </w:tc>
      </w:tr>
      <w:tr w:rsidR="00D372B1" w:rsidRPr="00D372B1" w14:paraId="574754C1" w14:textId="77777777" w:rsidTr="00D372B1">
        <w:trPr>
          <w:trHeight w:val="300"/>
        </w:trPr>
        <w:tc>
          <w:tcPr>
            <w:tcW w:w="5000" w:type="pct"/>
            <w:gridSpan w:val="7"/>
            <w:shd w:val="clear" w:color="auto" w:fill="auto"/>
            <w:vAlign w:val="center"/>
            <w:hideMark/>
          </w:tcPr>
          <w:p w14:paraId="17BA0B11" w14:textId="0776D5F6" w:rsidR="00D372B1" w:rsidRPr="00D372B1" w:rsidRDefault="00D372B1" w:rsidP="002B7981">
            <w:pPr>
              <w:spacing w:line="276" w:lineRule="auto"/>
              <w:jc w:val="both"/>
              <w:rPr>
                <w:rFonts w:asciiTheme="minorHAnsi" w:hAnsiTheme="minorHAnsi" w:cstheme="minorHAnsi"/>
                <w:i/>
                <w:iCs/>
                <w:color w:val="000000"/>
                <w:sz w:val="22"/>
                <w:szCs w:val="22"/>
              </w:rPr>
            </w:pPr>
            <w:r w:rsidRPr="00D372B1">
              <w:rPr>
                <w:rFonts w:asciiTheme="minorHAnsi" w:hAnsiTheme="minorHAnsi" w:cstheme="minorHAnsi"/>
                <w:i/>
                <w:iCs/>
                <w:color w:val="000000"/>
                <w:sz w:val="22"/>
                <w:szCs w:val="22"/>
              </w:rPr>
              <w:t>1. All the details pertaining to the constructed building area has been taken from the documents provided to us.</w:t>
            </w:r>
          </w:p>
        </w:tc>
      </w:tr>
      <w:tr w:rsidR="00D372B1" w:rsidRPr="00D372B1" w14:paraId="0AC30EBE" w14:textId="77777777" w:rsidTr="00D372B1">
        <w:trPr>
          <w:trHeight w:val="330"/>
        </w:trPr>
        <w:tc>
          <w:tcPr>
            <w:tcW w:w="5000" w:type="pct"/>
            <w:gridSpan w:val="7"/>
            <w:shd w:val="clear" w:color="auto" w:fill="auto"/>
            <w:vAlign w:val="center"/>
            <w:hideMark/>
          </w:tcPr>
          <w:p w14:paraId="668B5830" w14:textId="586AF701" w:rsidR="00D372B1" w:rsidRPr="00D372B1" w:rsidRDefault="00D372B1" w:rsidP="002B7981">
            <w:pPr>
              <w:spacing w:line="276" w:lineRule="auto"/>
              <w:jc w:val="both"/>
              <w:rPr>
                <w:rFonts w:asciiTheme="minorHAnsi" w:hAnsiTheme="minorHAnsi" w:cstheme="minorHAnsi"/>
                <w:i/>
                <w:iCs/>
                <w:color w:val="000000"/>
                <w:sz w:val="22"/>
                <w:szCs w:val="22"/>
              </w:rPr>
            </w:pPr>
            <w:r w:rsidRPr="00D372B1">
              <w:rPr>
                <w:rFonts w:asciiTheme="minorHAnsi" w:hAnsiTheme="minorHAnsi" w:cstheme="minorHAnsi"/>
                <w:i/>
                <w:iCs/>
                <w:color w:val="000000"/>
                <w:sz w:val="22"/>
                <w:szCs w:val="22"/>
              </w:rPr>
              <w:t xml:space="preserve">2. As per discussion with the company official they will construct only Block - </w:t>
            </w:r>
            <w:r w:rsidR="00C737D3">
              <w:rPr>
                <w:rFonts w:asciiTheme="minorHAnsi" w:hAnsiTheme="minorHAnsi" w:cstheme="minorHAnsi"/>
                <w:i/>
                <w:iCs/>
                <w:color w:val="000000"/>
                <w:sz w:val="22"/>
                <w:szCs w:val="22"/>
              </w:rPr>
              <w:t xml:space="preserve">B and Block – C </w:t>
            </w:r>
            <w:r w:rsidR="00D929F7">
              <w:rPr>
                <w:rFonts w:asciiTheme="minorHAnsi" w:hAnsiTheme="minorHAnsi" w:cstheme="minorHAnsi"/>
                <w:i/>
                <w:iCs/>
                <w:color w:val="000000"/>
                <w:sz w:val="22"/>
                <w:szCs w:val="22"/>
              </w:rPr>
              <w:t xml:space="preserve"> under Phase- I.</w:t>
            </w:r>
          </w:p>
        </w:tc>
      </w:tr>
      <w:tr w:rsidR="00D372B1" w:rsidRPr="00D372B1" w14:paraId="7F6BD3E3" w14:textId="77777777" w:rsidTr="00D372B1">
        <w:trPr>
          <w:trHeight w:val="300"/>
        </w:trPr>
        <w:tc>
          <w:tcPr>
            <w:tcW w:w="5000" w:type="pct"/>
            <w:gridSpan w:val="7"/>
            <w:shd w:val="clear" w:color="auto" w:fill="auto"/>
            <w:vAlign w:val="center"/>
            <w:hideMark/>
          </w:tcPr>
          <w:p w14:paraId="781958AD" w14:textId="77777777" w:rsidR="00D372B1" w:rsidRPr="00D372B1" w:rsidRDefault="00D372B1" w:rsidP="002B7981">
            <w:pPr>
              <w:spacing w:line="276" w:lineRule="auto"/>
              <w:jc w:val="both"/>
              <w:rPr>
                <w:rFonts w:asciiTheme="minorHAnsi" w:hAnsiTheme="minorHAnsi" w:cstheme="minorHAnsi"/>
                <w:i/>
                <w:iCs/>
                <w:color w:val="000000"/>
                <w:sz w:val="22"/>
                <w:szCs w:val="22"/>
              </w:rPr>
            </w:pPr>
            <w:r w:rsidRPr="00D372B1">
              <w:rPr>
                <w:rFonts w:asciiTheme="minorHAnsi" w:hAnsiTheme="minorHAnsi" w:cstheme="minorHAnsi"/>
                <w:i/>
                <w:iCs/>
                <w:color w:val="000000"/>
                <w:sz w:val="22"/>
                <w:szCs w:val="22"/>
              </w:rPr>
              <w:t>3. We have considered the construction cost as per CPWD standard and also as per market standard.</w:t>
            </w:r>
          </w:p>
        </w:tc>
      </w:tr>
      <w:tr w:rsidR="00D372B1" w:rsidRPr="00D372B1" w14:paraId="0A6203F0" w14:textId="77777777" w:rsidTr="00D372B1">
        <w:trPr>
          <w:trHeight w:val="540"/>
        </w:trPr>
        <w:tc>
          <w:tcPr>
            <w:tcW w:w="5000" w:type="pct"/>
            <w:gridSpan w:val="7"/>
            <w:shd w:val="clear" w:color="auto" w:fill="auto"/>
            <w:vAlign w:val="center"/>
            <w:hideMark/>
          </w:tcPr>
          <w:p w14:paraId="66ACB328" w14:textId="77777777" w:rsidR="00D372B1" w:rsidRPr="00D372B1" w:rsidRDefault="00D372B1" w:rsidP="002B7981">
            <w:pPr>
              <w:spacing w:line="276" w:lineRule="auto"/>
              <w:jc w:val="both"/>
              <w:rPr>
                <w:rFonts w:asciiTheme="minorHAnsi" w:hAnsiTheme="minorHAnsi" w:cstheme="minorHAnsi"/>
                <w:i/>
                <w:iCs/>
                <w:color w:val="000000"/>
                <w:sz w:val="22"/>
                <w:szCs w:val="22"/>
              </w:rPr>
            </w:pPr>
            <w:r w:rsidRPr="00D372B1">
              <w:rPr>
                <w:rFonts w:asciiTheme="minorHAnsi" w:hAnsiTheme="minorHAnsi" w:cstheme="minorHAnsi"/>
                <w:i/>
                <w:iCs/>
                <w:color w:val="000000"/>
                <w:sz w:val="22"/>
                <w:szCs w:val="22"/>
              </w:rPr>
              <w:t>4. The Construction Cost varies from location to location like in rural area the construction cost is lower as compared to a metro city.</w:t>
            </w:r>
          </w:p>
        </w:tc>
      </w:tr>
      <w:tr w:rsidR="00D372B1" w:rsidRPr="00D372B1" w14:paraId="77B0EC1B" w14:textId="77777777" w:rsidTr="00D372B1">
        <w:trPr>
          <w:trHeight w:val="300"/>
        </w:trPr>
        <w:tc>
          <w:tcPr>
            <w:tcW w:w="5000" w:type="pct"/>
            <w:gridSpan w:val="7"/>
            <w:shd w:val="clear" w:color="auto" w:fill="auto"/>
            <w:vAlign w:val="center"/>
            <w:hideMark/>
          </w:tcPr>
          <w:p w14:paraId="6D3DD212" w14:textId="05AC3210" w:rsidR="00D372B1" w:rsidRPr="00D372B1" w:rsidRDefault="00D372B1" w:rsidP="002B7981">
            <w:pPr>
              <w:spacing w:line="276" w:lineRule="auto"/>
              <w:jc w:val="both"/>
              <w:rPr>
                <w:rFonts w:asciiTheme="minorHAnsi" w:hAnsiTheme="minorHAnsi" w:cstheme="minorHAnsi"/>
                <w:i/>
                <w:iCs/>
                <w:color w:val="000000"/>
                <w:sz w:val="22"/>
                <w:szCs w:val="22"/>
              </w:rPr>
            </w:pPr>
            <w:r w:rsidRPr="00D372B1">
              <w:rPr>
                <w:rFonts w:asciiTheme="minorHAnsi" w:hAnsiTheme="minorHAnsi" w:cstheme="minorHAnsi"/>
                <w:i/>
                <w:iCs/>
                <w:color w:val="000000"/>
                <w:sz w:val="22"/>
                <w:szCs w:val="22"/>
              </w:rPr>
              <w:t>5. In Multi-storeys Buildings cost of construction increases with respect to increasing floors due to material handling cost etc.</w:t>
            </w:r>
          </w:p>
        </w:tc>
      </w:tr>
    </w:tbl>
    <w:p w14:paraId="162725D2" w14:textId="77777777" w:rsidR="00C737D3" w:rsidRPr="00B136D5" w:rsidRDefault="00C737D3" w:rsidP="00C737D3">
      <w:pPr>
        <w:pStyle w:val="ListParagraph"/>
        <w:spacing w:before="240" w:after="240" w:line="360" w:lineRule="auto"/>
        <w:ind w:left="426" w:right="142"/>
        <w:jc w:val="both"/>
        <w:rPr>
          <w:rFonts w:ascii="Arial" w:hAnsi="Arial" w:cs="Arial"/>
          <w:sz w:val="22"/>
        </w:rPr>
      </w:pPr>
      <w:r>
        <w:rPr>
          <w:rFonts w:ascii="Arial" w:hAnsi="Arial" w:cs="Arial"/>
          <w:sz w:val="22"/>
        </w:rPr>
        <w:t>At INR 2,2</w:t>
      </w:r>
      <w:r w:rsidRPr="00B136D5">
        <w:rPr>
          <w:rFonts w:ascii="Arial" w:hAnsi="Arial" w:cs="Arial"/>
          <w:sz w:val="22"/>
        </w:rPr>
        <w:t>00/ Sq. Ft.</w:t>
      </w:r>
      <w:r>
        <w:rPr>
          <w:rFonts w:ascii="Arial" w:hAnsi="Arial" w:cs="Arial"/>
          <w:sz w:val="22"/>
        </w:rPr>
        <w:t>, INR 2,400</w:t>
      </w:r>
      <w:r w:rsidRPr="00B136D5">
        <w:rPr>
          <w:rFonts w:ascii="Arial" w:hAnsi="Arial" w:cs="Arial"/>
          <w:sz w:val="22"/>
        </w:rPr>
        <w:t xml:space="preserve">/ Sq. Ft. and INR 2,500/ Sq. Ft. scenarios, total construction cost estimates range from INR </w:t>
      </w:r>
      <w:r>
        <w:rPr>
          <w:rFonts w:ascii="Arial" w:hAnsi="Arial" w:cs="Arial"/>
          <w:sz w:val="22"/>
        </w:rPr>
        <w:t>88.60</w:t>
      </w:r>
      <w:r w:rsidRPr="00B136D5">
        <w:rPr>
          <w:rFonts w:ascii="Arial" w:hAnsi="Arial" w:cs="Arial"/>
          <w:sz w:val="22"/>
        </w:rPr>
        <w:t xml:space="preserve"> Cr</w:t>
      </w:r>
      <w:r>
        <w:rPr>
          <w:rFonts w:ascii="Arial" w:hAnsi="Arial" w:cs="Arial"/>
          <w:sz w:val="22"/>
        </w:rPr>
        <w:t>.</w:t>
      </w:r>
      <w:r w:rsidRPr="00B136D5">
        <w:rPr>
          <w:rFonts w:ascii="Arial" w:hAnsi="Arial" w:cs="Arial"/>
          <w:sz w:val="22"/>
        </w:rPr>
        <w:t xml:space="preserve"> to INR </w:t>
      </w:r>
      <w:r>
        <w:rPr>
          <w:rFonts w:ascii="Arial" w:hAnsi="Arial" w:cs="Arial"/>
          <w:sz w:val="22"/>
        </w:rPr>
        <w:t>100.69</w:t>
      </w:r>
      <w:r w:rsidRPr="00B136D5">
        <w:rPr>
          <w:rFonts w:ascii="Arial" w:hAnsi="Arial" w:cs="Arial"/>
          <w:sz w:val="22"/>
        </w:rPr>
        <w:t> Cr</w:t>
      </w:r>
      <w:r>
        <w:rPr>
          <w:rFonts w:ascii="Arial" w:hAnsi="Arial" w:cs="Arial"/>
          <w:sz w:val="22"/>
        </w:rPr>
        <w:t>.</w:t>
      </w:r>
      <w:r w:rsidRPr="00B136D5">
        <w:rPr>
          <w:rFonts w:ascii="Arial" w:hAnsi="Arial" w:cs="Arial"/>
          <w:sz w:val="22"/>
        </w:rPr>
        <w:t xml:space="preserve"> falling within ±5% threshold of expected CPWD and market norms.</w:t>
      </w:r>
    </w:p>
    <w:p w14:paraId="426F0126" w14:textId="77777777" w:rsidR="00E85CCE" w:rsidRDefault="00D372B1" w:rsidP="00B136D5">
      <w:pPr>
        <w:pStyle w:val="ListParagraph"/>
        <w:spacing w:before="240" w:after="240" w:line="360" w:lineRule="auto"/>
        <w:ind w:left="426" w:right="142"/>
        <w:jc w:val="both"/>
        <w:rPr>
          <w:rFonts w:ascii="Arial" w:hAnsi="Arial" w:cs="Arial"/>
          <w:sz w:val="22"/>
        </w:rPr>
      </w:pPr>
      <w:r w:rsidRPr="00D372B1">
        <w:rPr>
          <w:rFonts w:ascii="Arial" w:hAnsi="Arial" w:cs="Arial"/>
          <w:sz w:val="22"/>
        </w:rPr>
        <w:t xml:space="preserve">As a TEV consultant, we have independently verified the estimated </w:t>
      </w:r>
      <w:r w:rsidR="00C737D3" w:rsidRPr="00D372B1">
        <w:rPr>
          <w:rFonts w:ascii="Arial" w:hAnsi="Arial" w:cs="Arial"/>
          <w:sz w:val="22"/>
        </w:rPr>
        <w:t xml:space="preserve">building </w:t>
      </w:r>
      <w:r w:rsidRPr="00D372B1">
        <w:rPr>
          <w:rFonts w:ascii="Arial" w:hAnsi="Arial" w:cs="Arial"/>
          <w:sz w:val="22"/>
        </w:rPr>
        <w:t xml:space="preserve">and </w:t>
      </w:r>
      <w:r w:rsidR="00C737D3" w:rsidRPr="00D372B1">
        <w:rPr>
          <w:rFonts w:ascii="Arial" w:hAnsi="Arial" w:cs="Arial"/>
          <w:sz w:val="22"/>
        </w:rPr>
        <w:t xml:space="preserve">civil </w:t>
      </w:r>
      <w:r w:rsidRPr="00D372B1">
        <w:rPr>
          <w:rFonts w:ascii="Arial" w:hAnsi="Arial" w:cs="Arial"/>
          <w:sz w:val="22"/>
        </w:rPr>
        <w:t>construction cost of the Rasik Greens p</w:t>
      </w:r>
      <w:r w:rsidR="00C737D3">
        <w:rPr>
          <w:rFonts w:ascii="Arial" w:hAnsi="Arial" w:cs="Arial"/>
          <w:sz w:val="22"/>
        </w:rPr>
        <w:t>roject, specifically for Block B and Block C</w:t>
      </w:r>
      <w:r w:rsidRPr="00D372B1">
        <w:rPr>
          <w:rFonts w:ascii="Arial" w:hAnsi="Arial" w:cs="Arial"/>
          <w:sz w:val="22"/>
        </w:rPr>
        <w:t xml:space="preserve"> being developed under Phase I. </w:t>
      </w:r>
      <w:r w:rsidR="00B136D5">
        <w:rPr>
          <w:rFonts w:ascii="Arial" w:hAnsi="Arial" w:cs="Arial"/>
          <w:sz w:val="22"/>
        </w:rPr>
        <w:t>A</w:t>
      </w:r>
      <w:r w:rsidR="00B136D5" w:rsidRPr="00B136D5">
        <w:rPr>
          <w:rFonts w:ascii="Arial" w:hAnsi="Arial" w:cs="Arial"/>
          <w:sz w:val="22"/>
        </w:rPr>
        <w:t xml:space="preserve">s per Delhi Schedule of Rates (DSR) 2021, linked with CPWD Plinth Area Rates 2020 and CPWD Specifications &amp; SOR Guidelines used by CPWD engineers and architect, our assessment, based on built-up areas of </w:t>
      </w:r>
      <w:r w:rsidR="00C737D3">
        <w:rPr>
          <w:rFonts w:ascii="Arial" w:hAnsi="Arial" w:cs="Arial"/>
          <w:sz w:val="22"/>
        </w:rPr>
        <w:t>2,29,185.50 Sq. Ft. for Block B</w:t>
      </w:r>
      <w:r w:rsidR="00B136D5" w:rsidRPr="00B136D5">
        <w:rPr>
          <w:rFonts w:ascii="Arial" w:hAnsi="Arial" w:cs="Arial"/>
          <w:sz w:val="22"/>
        </w:rPr>
        <w:t xml:space="preserve"> and </w:t>
      </w:r>
      <w:r w:rsidR="00C737D3">
        <w:rPr>
          <w:rFonts w:ascii="Arial" w:hAnsi="Arial" w:cs="Arial"/>
          <w:sz w:val="22"/>
        </w:rPr>
        <w:t>1,73,577.36  Sq. Ft. for Block C</w:t>
      </w:r>
      <w:r w:rsidR="00B136D5" w:rsidRPr="00B136D5">
        <w:rPr>
          <w:rFonts w:ascii="Arial" w:hAnsi="Arial" w:cs="Arial"/>
          <w:sz w:val="22"/>
        </w:rPr>
        <w:t>, aligns well with CPWD-derived rates.</w:t>
      </w:r>
    </w:p>
    <w:p w14:paraId="0C354174" w14:textId="77777777" w:rsidR="00E85CCE" w:rsidRDefault="00E85CCE" w:rsidP="00E85CCE">
      <w:pPr>
        <w:pStyle w:val="ListParagraph"/>
        <w:spacing w:before="240" w:after="240" w:line="360" w:lineRule="auto"/>
        <w:ind w:left="426" w:right="142"/>
        <w:jc w:val="both"/>
        <w:rPr>
          <w:rFonts w:ascii="Arial" w:hAnsi="Arial" w:cs="Arial"/>
          <w:sz w:val="22"/>
        </w:rPr>
      </w:pPr>
      <w:r w:rsidRPr="00B136D5">
        <w:rPr>
          <w:rFonts w:ascii="Arial" w:hAnsi="Arial" w:cs="Arial"/>
          <w:sz w:val="22"/>
        </w:rPr>
        <w:t xml:space="preserve">Thus, </w:t>
      </w:r>
      <w:r w:rsidRPr="00D372B1">
        <w:rPr>
          <w:rFonts w:ascii="Arial" w:hAnsi="Arial" w:cs="Arial"/>
          <w:sz w:val="22"/>
        </w:rPr>
        <w:t>Based on the built-up area of approx. 4</w:t>
      </w:r>
      <w:r>
        <w:rPr>
          <w:rFonts w:ascii="Arial" w:hAnsi="Arial" w:cs="Arial"/>
          <w:sz w:val="22"/>
        </w:rPr>
        <w:t>,02,762.86</w:t>
      </w:r>
      <w:r w:rsidRPr="00D372B1">
        <w:rPr>
          <w:rFonts w:ascii="Arial" w:hAnsi="Arial" w:cs="Arial"/>
          <w:sz w:val="22"/>
        </w:rPr>
        <w:t xml:space="preserve"> sq. ft. and prevailing CPWD benchmarks, the cumulative construction cost has been assessed at INR 2,</w:t>
      </w:r>
      <w:r>
        <w:rPr>
          <w:rFonts w:ascii="Arial" w:hAnsi="Arial" w:cs="Arial"/>
          <w:sz w:val="22"/>
        </w:rPr>
        <w:t>439.68</w:t>
      </w:r>
      <w:r w:rsidRPr="00D372B1">
        <w:rPr>
          <w:rFonts w:ascii="Arial" w:hAnsi="Arial" w:cs="Arial"/>
          <w:sz w:val="22"/>
        </w:rPr>
        <w:t xml:space="preserve"> per sq. ft., which is found reasonable and within a permissible variance of ±5%, subject to brand specifications and quality standards. The estimated cost aligns with market trends for similar RCC frame multi-storey developments in non-metro Tier-2 cities like Aligarh.</w:t>
      </w:r>
    </w:p>
    <w:p w14:paraId="7F534B9A" w14:textId="1DB78918" w:rsidR="00CD19AB" w:rsidRDefault="00CD19AB" w:rsidP="00E85CCE">
      <w:pPr>
        <w:pStyle w:val="ListParagraph"/>
        <w:spacing w:before="240" w:after="240" w:line="360" w:lineRule="auto"/>
        <w:ind w:left="426" w:right="142"/>
        <w:jc w:val="both"/>
        <w:rPr>
          <w:rFonts w:ascii="Arial" w:hAnsi="Arial" w:cs="Arial"/>
          <w:sz w:val="22"/>
        </w:rPr>
      </w:pPr>
      <w:r w:rsidRPr="00CD19AB">
        <w:rPr>
          <w:rFonts w:ascii="Arial" w:hAnsi="Arial" w:cs="Arial"/>
          <w:sz w:val="22"/>
        </w:rPr>
        <w:t>As per the ADA-approved plan, Block C was sanctioned as 2 BHK units; however, the developer has internally reconfigured them into 3 BHKs to align with market demand</w:t>
      </w:r>
      <w:r w:rsidR="000B1CE8">
        <w:rPr>
          <w:rFonts w:ascii="Arial" w:hAnsi="Arial" w:cs="Arial"/>
          <w:sz w:val="22"/>
        </w:rPr>
        <w:t xml:space="preserve"> as sown in the attached </w:t>
      </w:r>
      <w:r w:rsidR="000B1CE8">
        <w:rPr>
          <w:rFonts w:ascii="Arial" w:hAnsi="Arial" w:cs="Arial"/>
          <w:sz w:val="22"/>
        </w:rPr>
        <w:lastRenderedPageBreak/>
        <w:t>layout</w:t>
      </w:r>
      <w:r w:rsidRPr="00CD19AB">
        <w:rPr>
          <w:rFonts w:ascii="Arial" w:hAnsi="Arial" w:cs="Arial"/>
          <w:sz w:val="22"/>
        </w:rPr>
        <w:t>. This change is restricted to internal partitioning within the approved built-up area and does not affect FSI, footprint, structure, cost, timelines, or saleable area under this TEV study.</w:t>
      </w:r>
    </w:p>
    <w:p w14:paraId="62D89CF6" w14:textId="64652C5E" w:rsidR="00B60120" w:rsidRPr="00B60120" w:rsidRDefault="00B60120" w:rsidP="00D372B1">
      <w:pPr>
        <w:pStyle w:val="ListParagraph"/>
        <w:spacing w:before="240" w:after="240" w:line="360" w:lineRule="auto"/>
        <w:ind w:left="426" w:right="142"/>
        <w:jc w:val="both"/>
        <w:rPr>
          <w:rFonts w:ascii="Arial" w:hAnsi="Arial" w:cs="Arial"/>
          <w:i/>
          <w:sz w:val="22"/>
        </w:rPr>
      </w:pPr>
      <w:r w:rsidRPr="00B60120">
        <w:rPr>
          <w:rFonts w:ascii="Arial" w:hAnsi="Arial" w:cs="Arial"/>
          <w:b/>
          <w:i/>
          <w:sz w:val="22"/>
        </w:rPr>
        <w:t>Note:</w:t>
      </w:r>
      <w:r w:rsidRPr="00B60120">
        <w:rPr>
          <w:rFonts w:ascii="Arial" w:hAnsi="Arial" w:cs="Arial"/>
          <w:i/>
          <w:sz w:val="22"/>
        </w:rPr>
        <w:t xml:space="preserve"> It is to be noted that a detailed item-wise cost vetting or technical audit of the construction budget is beyond the scope of this TEV study. The assessment carried out herein is a general verification based on prevailing market benchmarks, CPWD norms, and inputs provided by the company, solely for the purpose of broad feasibility evaluation and cost reasonability under this TEV analysis.</w:t>
      </w:r>
    </w:p>
    <w:p w14:paraId="5E61EF3E" w14:textId="77777777" w:rsidR="00701961" w:rsidRPr="00701961" w:rsidRDefault="00E00605" w:rsidP="00701961">
      <w:pPr>
        <w:pStyle w:val="ListParagraph"/>
        <w:numPr>
          <w:ilvl w:val="0"/>
          <w:numId w:val="8"/>
        </w:numPr>
        <w:autoSpaceDE w:val="0"/>
        <w:autoSpaceDN w:val="0"/>
        <w:adjustRightInd w:val="0"/>
        <w:spacing w:after="240" w:line="360" w:lineRule="auto"/>
        <w:ind w:left="426" w:right="142" w:hanging="425"/>
        <w:jc w:val="both"/>
        <w:rPr>
          <w:rFonts w:ascii="Arial" w:hAnsi="Arial" w:cs="Arial"/>
          <w:noProof/>
          <w:sz w:val="22"/>
          <w:lang w:eastAsia="en-IN"/>
        </w:rPr>
      </w:pPr>
      <w:r w:rsidRPr="006411B2">
        <w:rPr>
          <w:rFonts w:ascii="Arial" w:eastAsia="Calibri" w:hAnsi="Arial" w:cs="Arial"/>
          <w:b/>
          <w:sz w:val="22"/>
          <w:szCs w:val="22"/>
        </w:rPr>
        <w:t>LAYOUT</w:t>
      </w:r>
      <w:r w:rsidRPr="006411B2">
        <w:rPr>
          <w:rFonts w:ascii="Arial" w:hAnsi="Arial" w:cs="Arial"/>
          <w:b/>
          <w:sz w:val="22"/>
        </w:rPr>
        <w:t xml:space="preserve"> PLAN:</w:t>
      </w:r>
    </w:p>
    <w:p w14:paraId="1CBBECBA" w14:textId="77777777" w:rsidR="00A434B7" w:rsidRDefault="007A23ED" w:rsidP="007A23ED">
      <w:pPr>
        <w:pStyle w:val="ListParagraph"/>
        <w:spacing w:before="240" w:line="360" w:lineRule="auto"/>
        <w:ind w:left="426" w:right="142"/>
        <w:jc w:val="both"/>
        <w:rPr>
          <w:rFonts w:ascii="Arial" w:hAnsi="Arial" w:cs="Arial"/>
          <w:sz w:val="22"/>
          <w:szCs w:val="22"/>
        </w:rPr>
      </w:pPr>
      <w:r w:rsidRPr="002F1928">
        <w:rPr>
          <w:rFonts w:ascii="Arial" w:hAnsi="Arial" w:cs="Arial"/>
          <w:sz w:val="22"/>
          <w:szCs w:val="22"/>
        </w:rPr>
        <w:t xml:space="preserve">As confirmed by the </w:t>
      </w:r>
      <w:r>
        <w:rPr>
          <w:rFonts w:ascii="Arial" w:hAnsi="Arial" w:cs="Arial"/>
          <w:sz w:val="22"/>
          <w:szCs w:val="22"/>
        </w:rPr>
        <w:t>client</w:t>
      </w:r>
      <w:r w:rsidRPr="002F1928">
        <w:rPr>
          <w:rFonts w:ascii="Arial" w:hAnsi="Arial" w:cs="Arial"/>
          <w:sz w:val="22"/>
          <w:szCs w:val="22"/>
        </w:rPr>
        <w:t>, the Rasik Greens project has received sanction from the Aligarh Development Authority for a total of four blocks. Currently, only</w:t>
      </w:r>
      <w:r>
        <w:rPr>
          <w:rFonts w:ascii="Arial" w:hAnsi="Arial" w:cs="Arial"/>
          <w:sz w:val="22"/>
          <w:szCs w:val="22"/>
        </w:rPr>
        <w:t xml:space="preserve"> two blocks—Block B (21,292.05 Sq. Mt.) and Block C (16,125.88 Sq. Mt.) </w:t>
      </w:r>
      <w:r w:rsidRPr="002F1928">
        <w:rPr>
          <w:rFonts w:ascii="Arial" w:hAnsi="Arial" w:cs="Arial"/>
          <w:sz w:val="22"/>
          <w:szCs w:val="22"/>
        </w:rPr>
        <w:t>are under development</w:t>
      </w:r>
      <w:r>
        <w:rPr>
          <w:rFonts w:ascii="Arial" w:hAnsi="Arial" w:cs="Arial"/>
          <w:sz w:val="22"/>
          <w:szCs w:val="22"/>
        </w:rPr>
        <w:t xml:space="preserve"> in first phase</w:t>
      </w:r>
      <w:r w:rsidRPr="002F1928">
        <w:rPr>
          <w:rFonts w:ascii="Arial" w:hAnsi="Arial" w:cs="Arial"/>
          <w:sz w:val="22"/>
          <w:szCs w:val="22"/>
        </w:rPr>
        <w:t>, with the remaining two blocks planned for future phases.</w:t>
      </w:r>
      <w:r>
        <w:rPr>
          <w:rFonts w:ascii="Arial" w:hAnsi="Arial" w:cs="Arial"/>
          <w:sz w:val="22"/>
          <w:szCs w:val="22"/>
        </w:rPr>
        <w:t xml:space="preserve"> </w:t>
      </w:r>
    </w:p>
    <w:p w14:paraId="20C05D83" w14:textId="70755B1B" w:rsidR="007A23ED" w:rsidRPr="007A23ED" w:rsidRDefault="007A23ED" w:rsidP="007A23ED">
      <w:pPr>
        <w:pStyle w:val="ListParagraph"/>
        <w:spacing w:before="240" w:line="360" w:lineRule="auto"/>
        <w:ind w:left="426" w:right="142"/>
        <w:jc w:val="both"/>
        <w:rPr>
          <w:rFonts w:ascii="Arial" w:hAnsi="Arial" w:cs="Arial"/>
          <w:sz w:val="22"/>
          <w:szCs w:val="22"/>
          <w:lang w:eastAsia="en-IN"/>
        </w:rPr>
      </w:pPr>
      <w:r>
        <w:rPr>
          <w:rFonts w:ascii="Arial" w:hAnsi="Arial" w:cs="Arial"/>
          <w:sz w:val="22"/>
          <w:szCs w:val="22"/>
        </w:rPr>
        <w:t>T</w:t>
      </w:r>
      <w:r w:rsidRPr="007A23ED">
        <w:rPr>
          <w:rFonts w:ascii="Arial" w:hAnsi="Arial" w:cs="Arial"/>
          <w:sz w:val="22"/>
          <w:szCs w:val="22"/>
          <w:lang w:eastAsia="en-IN"/>
        </w:rPr>
        <w:t>he layout plan of the proposed project has been prepared by Architect/Engineer Mr. Pavitra Kumar Singh (Registration No. AM3031185/20022023) and duly approved by the Aligarh Development Authority vide approval no. AGDA/BP/24-25/0267 dated 29th March 2025, which remains valid until 18</w:t>
      </w:r>
      <w:r w:rsidRPr="007A23ED">
        <w:rPr>
          <w:rFonts w:ascii="Arial" w:hAnsi="Arial" w:cs="Arial"/>
          <w:sz w:val="22"/>
          <w:szCs w:val="22"/>
          <w:vertAlign w:val="superscript"/>
          <w:lang w:eastAsia="en-IN"/>
        </w:rPr>
        <w:t>th</w:t>
      </w:r>
      <w:r w:rsidRPr="007A23ED">
        <w:rPr>
          <w:rFonts w:ascii="Arial" w:hAnsi="Arial" w:cs="Arial"/>
          <w:sz w:val="22"/>
          <w:szCs w:val="22"/>
          <w:lang w:eastAsia="en-IN"/>
        </w:rPr>
        <w:t xml:space="preserve"> May 2030.</w:t>
      </w:r>
    </w:p>
    <w:p w14:paraId="41104104" w14:textId="4D8811C4" w:rsidR="006411B2" w:rsidRDefault="006411B2" w:rsidP="00A434B7">
      <w:pPr>
        <w:pStyle w:val="ListParagraph"/>
        <w:autoSpaceDE w:val="0"/>
        <w:autoSpaceDN w:val="0"/>
        <w:adjustRightInd w:val="0"/>
        <w:spacing w:before="240" w:line="360" w:lineRule="auto"/>
        <w:ind w:left="426" w:right="142"/>
        <w:jc w:val="both"/>
        <w:rPr>
          <w:rFonts w:ascii="Arial" w:hAnsi="Arial" w:cs="Arial"/>
          <w:b/>
          <w:bCs/>
          <w:sz w:val="22"/>
          <w:u w:val="single"/>
        </w:rPr>
      </w:pPr>
      <w:r w:rsidRPr="006411B2">
        <w:rPr>
          <w:rFonts w:ascii="Arial" w:hAnsi="Arial" w:cs="Arial"/>
          <w:b/>
          <w:bCs/>
          <w:sz w:val="22"/>
          <w:u w:val="single"/>
        </w:rPr>
        <w:t>B</w:t>
      </w:r>
      <w:r w:rsidR="00A434B7">
        <w:rPr>
          <w:rFonts w:ascii="Arial" w:hAnsi="Arial" w:cs="Arial"/>
          <w:b/>
          <w:bCs/>
          <w:sz w:val="22"/>
          <w:u w:val="single"/>
        </w:rPr>
        <w:t>LOCK B</w:t>
      </w:r>
      <w:r w:rsidRPr="006411B2">
        <w:rPr>
          <w:rFonts w:ascii="Arial" w:hAnsi="Arial" w:cs="Arial"/>
          <w:b/>
          <w:bCs/>
          <w:sz w:val="22"/>
          <w:u w:val="single"/>
        </w:rPr>
        <w:t>:</w:t>
      </w:r>
    </w:p>
    <w:p w14:paraId="0F9D2726" w14:textId="2D02FBEB" w:rsidR="006411B2" w:rsidRDefault="006B0B85" w:rsidP="00701961">
      <w:pPr>
        <w:pStyle w:val="ListParagraph"/>
        <w:autoSpaceDE w:val="0"/>
        <w:autoSpaceDN w:val="0"/>
        <w:adjustRightInd w:val="0"/>
        <w:spacing w:line="360" w:lineRule="auto"/>
        <w:ind w:left="426" w:right="142"/>
        <w:jc w:val="both"/>
        <w:rPr>
          <w:rFonts w:ascii="Arial" w:hAnsi="Arial" w:cs="Arial"/>
          <w:b/>
          <w:bCs/>
          <w:sz w:val="22"/>
          <w:u w:val="single"/>
        </w:rPr>
      </w:pPr>
      <w:r w:rsidRPr="006B0B85">
        <w:rPr>
          <w:rFonts w:ascii="Arial" w:hAnsi="Arial" w:cs="Arial"/>
          <w:b/>
          <w:bCs/>
          <w:noProof/>
          <w:sz w:val="22"/>
          <w:lang w:eastAsia="en-IN"/>
        </w:rPr>
        <w:drawing>
          <wp:inline distT="0" distB="0" distL="0" distR="0" wp14:anchorId="6687205D" wp14:editId="36F7ED05">
            <wp:extent cx="5886450" cy="1952625"/>
            <wp:effectExtent l="19050" t="19050" r="19050" b="285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82C1AAA.tmp"/>
                    <pic:cNvPicPr/>
                  </pic:nvPicPr>
                  <pic:blipFill>
                    <a:blip r:embed="rId17">
                      <a:extLst>
                        <a:ext uri="{28A0092B-C50C-407E-A947-70E740481C1C}">
                          <a14:useLocalDpi xmlns:a14="http://schemas.microsoft.com/office/drawing/2010/main" val="0"/>
                        </a:ext>
                      </a:extLst>
                    </a:blip>
                    <a:stretch>
                      <a:fillRect/>
                    </a:stretch>
                  </pic:blipFill>
                  <pic:spPr>
                    <a:xfrm>
                      <a:off x="0" y="0"/>
                      <a:ext cx="5886450" cy="1952625"/>
                    </a:xfrm>
                    <a:prstGeom prst="rect">
                      <a:avLst/>
                    </a:prstGeom>
                    <a:ln>
                      <a:solidFill>
                        <a:schemeClr val="tx1"/>
                      </a:solidFill>
                    </a:ln>
                  </pic:spPr>
                </pic:pic>
              </a:graphicData>
            </a:graphic>
          </wp:inline>
        </w:drawing>
      </w:r>
    </w:p>
    <w:p w14:paraId="227356CB" w14:textId="2762DAC4" w:rsidR="004D259B" w:rsidRPr="006411B2" w:rsidRDefault="006B0B85" w:rsidP="00701961">
      <w:pPr>
        <w:pStyle w:val="ListParagraph"/>
        <w:autoSpaceDE w:val="0"/>
        <w:autoSpaceDN w:val="0"/>
        <w:adjustRightInd w:val="0"/>
        <w:spacing w:line="360" w:lineRule="auto"/>
        <w:ind w:left="426" w:right="142"/>
        <w:jc w:val="both"/>
        <w:rPr>
          <w:rFonts w:ascii="Arial" w:hAnsi="Arial" w:cs="Arial"/>
          <w:b/>
          <w:bCs/>
          <w:sz w:val="22"/>
          <w:u w:val="single"/>
        </w:rPr>
      </w:pPr>
      <w:r w:rsidRPr="006B0B85">
        <w:rPr>
          <w:rFonts w:ascii="Arial" w:hAnsi="Arial" w:cs="Arial"/>
          <w:b/>
          <w:bCs/>
          <w:noProof/>
          <w:sz w:val="22"/>
          <w:lang w:eastAsia="en-IN"/>
        </w:rPr>
        <w:drawing>
          <wp:inline distT="0" distB="0" distL="0" distR="0" wp14:anchorId="166F4FFF" wp14:editId="5B27BCB0">
            <wp:extent cx="5905500" cy="1905000"/>
            <wp:effectExtent l="19050" t="19050" r="19050"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82C1C0A.tmp"/>
                    <pic:cNvPicPr/>
                  </pic:nvPicPr>
                  <pic:blipFill>
                    <a:blip r:embed="rId18">
                      <a:extLst>
                        <a:ext uri="{28A0092B-C50C-407E-A947-70E740481C1C}">
                          <a14:useLocalDpi xmlns:a14="http://schemas.microsoft.com/office/drawing/2010/main" val="0"/>
                        </a:ext>
                      </a:extLst>
                    </a:blip>
                    <a:stretch>
                      <a:fillRect/>
                    </a:stretch>
                  </pic:blipFill>
                  <pic:spPr>
                    <a:xfrm>
                      <a:off x="0" y="0"/>
                      <a:ext cx="5906344" cy="1905272"/>
                    </a:xfrm>
                    <a:prstGeom prst="rect">
                      <a:avLst/>
                    </a:prstGeom>
                    <a:ln>
                      <a:solidFill>
                        <a:schemeClr val="tx1"/>
                      </a:solidFill>
                    </a:ln>
                  </pic:spPr>
                </pic:pic>
              </a:graphicData>
            </a:graphic>
          </wp:inline>
        </w:drawing>
      </w:r>
    </w:p>
    <w:tbl>
      <w:tblPr>
        <w:tblW w:w="9355"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1560"/>
        <w:gridCol w:w="1984"/>
        <w:gridCol w:w="1276"/>
        <w:gridCol w:w="1134"/>
        <w:gridCol w:w="1705"/>
      </w:tblGrid>
      <w:tr w:rsidR="00804E55" w:rsidRPr="00804E55" w14:paraId="08F3BFAB" w14:textId="77777777" w:rsidTr="00804E55">
        <w:trPr>
          <w:trHeight w:val="255"/>
        </w:trPr>
        <w:tc>
          <w:tcPr>
            <w:tcW w:w="9355" w:type="dxa"/>
            <w:gridSpan w:val="6"/>
            <w:shd w:val="clear" w:color="auto" w:fill="002060"/>
            <w:noWrap/>
            <w:vAlign w:val="bottom"/>
            <w:hideMark/>
          </w:tcPr>
          <w:p w14:paraId="2ECCFC31" w14:textId="0AD465CF" w:rsidR="00804E55" w:rsidRPr="00804E55" w:rsidRDefault="00804E55" w:rsidP="00804E55">
            <w:pPr>
              <w:spacing w:line="276" w:lineRule="auto"/>
              <w:jc w:val="center"/>
              <w:rPr>
                <w:rFonts w:asciiTheme="minorHAnsi" w:hAnsiTheme="minorHAnsi" w:cstheme="minorHAnsi"/>
                <w:b/>
                <w:sz w:val="22"/>
                <w:szCs w:val="22"/>
              </w:rPr>
            </w:pPr>
            <w:r w:rsidRPr="00804E55">
              <w:rPr>
                <w:rFonts w:asciiTheme="minorHAnsi" w:hAnsiTheme="minorHAnsi" w:cstheme="minorHAnsi"/>
                <w:b/>
                <w:sz w:val="22"/>
                <w:szCs w:val="22"/>
              </w:rPr>
              <w:lastRenderedPageBreak/>
              <w:t>Building : GROUP HOUSING (BLOCK B)</w:t>
            </w:r>
          </w:p>
        </w:tc>
      </w:tr>
      <w:tr w:rsidR="00804E55" w:rsidRPr="00804E55" w14:paraId="59C148C4" w14:textId="77777777" w:rsidTr="00804E55">
        <w:trPr>
          <w:trHeight w:val="255"/>
        </w:trPr>
        <w:tc>
          <w:tcPr>
            <w:tcW w:w="1696" w:type="dxa"/>
            <w:shd w:val="clear" w:color="auto" w:fill="C6D9F1" w:themeFill="text2" w:themeFillTint="33"/>
            <w:noWrap/>
            <w:vAlign w:val="center"/>
            <w:hideMark/>
          </w:tcPr>
          <w:p w14:paraId="1327A51C" w14:textId="77777777" w:rsidR="00804E55" w:rsidRPr="00804E55" w:rsidRDefault="00804E55" w:rsidP="00804E55">
            <w:pPr>
              <w:spacing w:line="276" w:lineRule="auto"/>
              <w:rPr>
                <w:rFonts w:asciiTheme="minorHAnsi" w:hAnsiTheme="minorHAnsi" w:cstheme="minorHAnsi"/>
                <w:b/>
                <w:sz w:val="22"/>
                <w:szCs w:val="22"/>
              </w:rPr>
            </w:pPr>
            <w:r w:rsidRPr="00804E55">
              <w:rPr>
                <w:rFonts w:asciiTheme="minorHAnsi" w:hAnsiTheme="minorHAnsi" w:cstheme="minorHAnsi"/>
                <w:b/>
                <w:sz w:val="22"/>
                <w:szCs w:val="22"/>
              </w:rPr>
              <w:t>Floor</w:t>
            </w:r>
          </w:p>
        </w:tc>
        <w:tc>
          <w:tcPr>
            <w:tcW w:w="1560" w:type="dxa"/>
            <w:shd w:val="clear" w:color="auto" w:fill="C6D9F1" w:themeFill="text2" w:themeFillTint="33"/>
            <w:noWrap/>
            <w:vAlign w:val="center"/>
            <w:hideMark/>
          </w:tcPr>
          <w:p w14:paraId="72F5DE96" w14:textId="77777777" w:rsidR="00804E55" w:rsidRPr="00804E55" w:rsidRDefault="00804E55" w:rsidP="00804E55">
            <w:pPr>
              <w:spacing w:line="276" w:lineRule="auto"/>
              <w:jc w:val="center"/>
              <w:rPr>
                <w:rFonts w:asciiTheme="minorHAnsi" w:hAnsiTheme="minorHAnsi" w:cstheme="minorHAnsi"/>
                <w:b/>
                <w:sz w:val="22"/>
                <w:szCs w:val="22"/>
              </w:rPr>
            </w:pPr>
            <w:r w:rsidRPr="00804E55">
              <w:rPr>
                <w:rFonts w:asciiTheme="minorHAnsi" w:hAnsiTheme="minorHAnsi" w:cstheme="minorHAnsi"/>
                <w:b/>
                <w:sz w:val="22"/>
                <w:szCs w:val="22"/>
              </w:rPr>
              <w:t>Gross Built-up Area (Sq.mt.)</w:t>
            </w:r>
          </w:p>
        </w:tc>
        <w:tc>
          <w:tcPr>
            <w:tcW w:w="1984" w:type="dxa"/>
            <w:shd w:val="clear" w:color="auto" w:fill="C6D9F1" w:themeFill="text2" w:themeFillTint="33"/>
            <w:noWrap/>
            <w:vAlign w:val="center"/>
            <w:hideMark/>
          </w:tcPr>
          <w:p w14:paraId="5D692244" w14:textId="77777777" w:rsidR="00804E55" w:rsidRPr="00804E55" w:rsidRDefault="00804E55" w:rsidP="00804E55">
            <w:pPr>
              <w:spacing w:line="276" w:lineRule="auto"/>
              <w:jc w:val="center"/>
              <w:rPr>
                <w:rFonts w:asciiTheme="minorHAnsi" w:hAnsiTheme="minorHAnsi" w:cstheme="minorHAnsi"/>
                <w:b/>
                <w:sz w:val="22"/>
                <w:szCs w:val="22"/>
              </w:rPr>
            </w:pPr>
            <w:r w:rsidRPr="00804E55">
              <w:rPr>
                <w:rFonts w:asciiTheme="minorHAnsi" w:hAnsiTheme="minorHAnsi" w:cstheme="minorHAnsi"/>
                <w:b/>
                <w:sz w:val="22"/>
                <w:szCs w:val="22"/>
              </w:rPr>
              <w:t>Deductions from Gross BUA (Sq.mt.)</w:t>
            </w:r>
          </w:p>
        </w:tc>
        <w:tc>
          <w:tcPr>
            <w:tcW w:w="1276" w:type="dxa"/>
            <w:shd w:val="clear" w:color="auto" w:fill="C6D9F1" w:themeFill="text2" w:themeFillTint="33"/>
            <w:noWrap/>
            <w:vAlign w:val="center"/>
            <w:hideMark/>
          </w:tcPr>
          <w:p w14:paraId="25547B9F" w14:textId="77777777" w:rsidR="00804E55" w:rsidRPr="00804E55" w:rsidRDefault="00804E55" w:rsidP="00804E55">
            <w:pPr>
              <w:spacing w:line="276" w:lineRule="auto"/>
              <w:jc w:val="center"/>
              <w:rPr>
                <w:rFonts w:asciiTheme="minorHAnsi" w:hAnsiTheme="minorHAnsi" w:cstheme="minorHAnsi"/>
                <w:b/>
                <w:sz w:val="22"/>
                <w:szCs w:val="22"/>
              </w:rPr>
            </w:pPr>
            <w:r w:rsidRPr="00804E55">
              <w:rPr>
                <w:rFonts w:asciiTheme="minorHAnsi" w:hAnsiTheme="minorHAnsi" w:cstheme="minorHAnsi"/>
                <w:b/>
                <w:sz w:val="22"/>
                <w:szCs w:val="22"/>
              </w:rPr>
              <w:t>OTS (Sq.mt.)</w:t>
            </w:r>
          </w:p>
        </w:tc>
        <w:tc>
          <w:tcPr>
            <w:tcW w:w="1134" w:type="dxa"/>
            <w:shd w:val="clear" w:color="auto" w:fill="C6D9F1" w:themeFill="text2" w:themeFillTint="33"/>
            <w:noWrap/>
            <w:vAlign w:val="center"/>
            <w:hideMark/>
          </w:tcPr>
          <w:p w14:paraId="35175256" w14:textId="77777777" w:rsidR="00804E55" w:rsidRPr="00804E55" w:rsidRDefault="00804E55" w:rsidP="00804E55">
            <w:pPr>
              <w:spacing w:line="276" w:lineRule="auto"/>
              <w:jc w:val="center"/>
              <w:rPr>
                <w:rFonts w:asciiTheme="minorHAnsi" w:hAnsiTheme="minorHAnsi" w:cstheme="minorHAnsi"/>
                <w:b/>
                <w:sz w:val="22"/>
                <w:szCs w:val="22"/>
              </w:rPr>
            </w:pPr>
            <w:r w:rsidRPr="00804E55">
              <w:rPr>
                <w:rFonts w:asciiTheme="minorHAnsi" w:hAnsiTheme="minorHAnsi" w:cstheme="minorHAnsi"/>
                <w:b/>
                <w:sz w:val="22"/>
                <w:szCs w:val="22"/>
              </w:rPr>
              <w:t>Ramp (Sq.mt.)</w:t>
            </w:r>
          </w:p>
        </w:tc>
        <w:tc>
          <w:tcPr>
            <w:tcW w:w="1705" w:type="dxa"/>
            <w:shd w:val="clear" w:color="auto" w:fill="C6D9F1" w:themeFill="text2" w:themeFillTint="33"/>
            <w:noWrap/>
            <w:vAlign w:val="center"/>
            <w:hideMark/>
          </w:tcPr>
          <w:p w14:paraId="5ABE8355" w14:textId="77777777" w:rsidR="00804E55" w:rsidRPr="00804E55" w:rsidRDefault="00804E55" w:rsidP="00804E55">
            <w:pPr>
              <w:spacing w:line="276" w:lineRule="auto"/>
              <w:jc w:val="center"/>
              <w:rPr>
                <w:rFonts w:asciiTheme="minorHAnsi" w:hAnsiTheme="minorHAnsi" w:cstheme="minorHAnsi"/>
                <w:b/>
                <w:sz w:val="22"/>
                <w:szCs w:val="22"/>
              </w:rPr>
            </w:pPr>
            <w:r w:rsidRPr="00804E55">
              <w:rPr>
                <w:rFonts w:asciiTheme="minorHAnsi" w:hAnsiTheme="minorHAnsi" w:cstheme="minorHAnsi"/>
                <w:b/>
                <w:sz w:val="22"/>
                <w:szCs w:val="22"/>
              </w:rPr>
              <w:t>Total Built-up Area (Sq.mt.)</w:t>
            </w:r>
          </w:p>
        </w:tc>
      </w:tr>
      <w:tr w:rsidR="00804E55" w:rsidRPr="00804E55" w14:paraId="00FF8EBE" w14:textId="77777777" w:rsidTr="00804E55">
        <w:trPr>
          <w:trHeight w:val="255"/>
        </w:trPr>
        <w:tc>
          <w:tcPr>
            <w:tcW w:w="1696" w:type="dxa"/>
            <w:shd w:val="clear" w:color="auto" w:fill="auto"/>
            <w:noWrap/>
            <w:vAlign w:val="center"/>
            <w:hideMark/>
          </w:tcPr>
          <w:p w14:paraId="67116ED4" w14:textId="77777777" w:rsidR="00804E55" w:rsidRPr="00804E55" w:rsidRDefault="00804E55" w:rsidP="00804E55">
            <w:pPr>
              <w:spacing w:line="276" w:lineRule="auto"/>
              <w:rPr>
                <w:rFonts w:asciiTheme="minorHAnsi" w:hAnsiTheme="minorHAnsi" w:cstheme="minorHAnsi"/>
                <w:sz w:val="22"/>
                <w:szCs w:val="22"/>
              </w:rPr>
            </w:pPr>
            <w:r w:rsidRPr="00804E55">
              <w:rPr>
                <w:rFonts w:asciiTheme="minorHAnsi" w:hAnsiTheme="minorHAnsi" w:cstheme="minorHAnsi"/>
                <w:sz w:val="22"/>
                <w:szCs w:val="22"/>
              </w:rPr>
              <w:t>Basement Floor</w:t>
            </w:r>
          </w:p>
        </w:tc>
        <w:tc>
          <w:tcPr>
            <w:tcW w:w="1560" w:type="dxa"/>
            <w:shd w:val="clear" w:color="auto" w:fill="auto"/>
            <w:noWrap/>
            <w:vAlign w:val="center"/>
            <w:hideMark/>
          </w:tcPr>
          <w:p w14:paraId="22D59CE0"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1949.26</w:t>
            </w:r>
          </w:p>
        </w:tc>
        <w:tc>
          <w:tcPr>
            <w:tcW w:w="1984" w:type="dxa"/>
            <w:shd w:val="clear" w:color="auto" w:fill="auto"/>
            <w:noWrap/>
            <w:vAlign w:val="center"/>
            <w:hideMark/>
          </w:tcPr>
          <w:p w14:paraId="77EFF964"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0</w:t>
            </w:r>
          </w:p>
        </w:tc>
        <w:tc>
          <w:tcPr>
            <w:tcW w:w="1276" w:type="dxa"/>
            <w:shd w:val="clear" w:color="auto" w:fill="auto"/>
            <w:noWrap/>
            <w:vAlign w:val="center"/>
            <w:hideMark/>
          </w:tcPr>
          <w:p w14:paraId="4C3F5E20"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78.61</w:t>
            </w:r>
          </w:p>
        </w:tc>
        <w:tc>
          <w:tcPr>
            <w:tcW w:w="1134" w:type="dxa"/>
            <w:shd w:val="clear" w:color="auto" w:fill="auto"/>
            <w:noWrap/>
            <w:vAlign w:val="center"/>
            <w:hideMark/>
          </w:tcPr>
          <w:p w14:paraId="360AC193"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0</w:t>
            </w:r>
          </w:p>
        </w:tc>
        <w:tc>
          <w:tcPr>
            <w:tcW w:w="1705" w:type="dxa"/>
            <w:shd w:val="clear" w:color="auto" w:fill="auto"/>
            <w:noWrap/>
            <w:vAlign w:val="center"/>
            <w:hideMark/>
          </w:tcPr>
          <w:p w14:paraId="55B0F6F9"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1870.65</w:t>
            </w:r>
          </w:p>
        </w:tc>
      </w:tr>
      <w:tr w:rsidR="00804E55" w:rsidRPr="00804E55" w14:paraId="3AED5894" w14:textId="77777777" w:rsidTr="00804E55">
        <w:trPr>
          <w:trHeight w:val="255"/>
        </w:trPr>
        <w:tc>
          <w:tcPr>
            <w:tcW w:w="1696" w:type="dxa"/>
            <w:shd w:val="clear" w:color="auto" w:fill="auto"/>
            <w:noWrap/>
            <w:vAlign w:val="center"/>
            <w:hideMark/>
          </w:tcPr>
          <w:p w14:paraId="6713D228" w14:textId="77777777" w:rsidR="00804E55" w:rsidRPr="00804E55" w:rsidRDefault="00804E55" w:rsidP="00804E55">
            <w:pPr>
              <w:spacing w:line="276" w:lineRule="auto"/>
              <w:rPr>
                <w:rFonts w:asciiTheme="minorHAnsi" w:hAnsiTheme="minorHAnsi" w:cstheme="minorHAnsi"/>
                <w:sz w:val="22"/>
                <w:szCs w:val="22"/>
              </w:rPr>
            </w:pPr>
            <w:r w:rsidRPr="00804E55">
              <w:rPr>
                <w:rFonts w:asciiTheme="minorHAnsi" w:hAnsiTheme="minorHAnsi" w:cstheme="minorHAnsi"/>
                <w:sz w:val="22"/>
                <w:szCs w:val="22"/>
              </w:rPr>
              <w:t>Stilt Floor</w:t>
            </w:r>
          </w:p>
        </w:tc>
        <w:tc>
          <w:tcPr>
            <w:tcW w:w="1560" w:type="dxa"/>
            <w:shd w:val="clear" w:color="auto" w:fill="auto"/>
            <w:noWrap/>
            <w:vAlign w:val="center"/>
            <w:hideMark/>
          </w:tcPr>
          <w:p w14:paraId="7E723F24"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1255.53</w:t>
            </w:r>
          </w:p>
        </w:tc>
        <w:tc>
          <w:tcPr>
            <w:tcW w:w="1984" w:type="dxa"/>
            <w:shd w:val="clear" w:color="auto" w:fill="auto"/>
            <w:noWrap/>
            <w:vAlign w:val="center"/>
            <w:hideMark/>
          </w:tcPr>
          <w:p w14:paraId="7FED41FC"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0</w:t>
            </w:r>
          </w:p>
        </w:tc>
        <w:tc>
          <w:tcPr>
            <w:tcW w:w="1276" w:type="dxa"/>
            <w:shd w:val="clear" w:color="auto" w:fill="auto"/>
            <w:noWrap/>
            <w:vAlign w:val="center"/>
            <w:hideMark/>
          </w:tcPr>
          <w:p w14:paraId="4C094EC4"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0</w:t>
            </w:r>
          </w:p>
        </w:tc>
        <w:tc>
          <w:tcPr>
            <w:tcW w:w="1134" w:type="dxa"/>
            <w:shd w:val="clear" w:color="auto" w:fill="auto"/>
            <w:noWrap/>
            <w:vAlign w:val="center"/>
            <w:hideMark/>
          </w:tcPr>
          <w:p w14:paraId="1C1F968A"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0</w:t>
            </w:r>
          </w:p>
        </w:tc>
        <w:tc>
          <w:tcPr>
            <w:tcW w:w="1705" w:type="dxa"/>
            <w:shd w:val="clear" w:color="auto" w:fill="auto"/>
            <w:noWrap/>
            <w:vAlign w:val="center"/>
            <w:hideMark/>
          </w:tcPr>
          <w:p w14:paraId="02DEDDBD"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1255.53</w:t>
            </w:r>
          </w:p>
        </w:tc>
      </w:tr>
      <w:tr w:rsidR="00804E55" w:rsidRPr="00804E55" w14:paraId="5BAFB0CF" w14:textId="77777777" w:rsidTr="00804E55">
        <w:trPr>
          <w:trHeight w:val="255"/>
        </w:trPr>
        <w:tc>
          <w:tcPr>
            <w:tcW w:w="1696" w:type="dxa"/>
            <w:shd w:val="clear" w:color="auto" w:fill="auto"/>
            <w:noWrap/>
            <w:vAlign w:val="center"/>
            <w:hideMark/>
          </w:tcPr>
          <w:p w14:paraId="3E6BF318" w14:textId="77777777" w:rsidR="00804E55" w:rsidRPr="00804E55" w:rsidRDefault="00804E55" w:rsidP="00804E55">
            <w:pPr>
              <w:spacing w:line="276" w:lineRule="auto"/>
              <w:rPr>
                <w:rFonts w:asciiTheme="minorHAnsi" w:hAnsiTheme="minorHAnsi" w:cstheme="minorHAnsi"/>
                <w:sz w:val="22"/>
                <w:szCs w:val="22"/>
              </w:rPr>
            </w:pPr>
            <w:r w:rsidRPr="00804E55">
              <w:rPr>
                <w:rFonts w:asciiTheme="minorHAnsi" w:hAnsiTheme="minorHAnsi" w:cstheme="minorHAnsi"/>
                <w:sz w:val="22"/>
                <w:szCs w:val="22"/>
              </w:rPr>
              <w:t>First Floor</w:t>
            </w:r>
          </w:p>
        </w:tc>
        <w:tc>
          <w:tcPr>
            <w:tcW w:w="1560" w:type="dxa"/>
            <w:shd w:val="clear" w:color="auto" w:fill="auto"/>
            <w:noWrap/>
            <w:vAlign w:val="center"/>
            <w:hideMark/>
          </w:tcPr>
          <w:p w14:paraId="4E59BB95"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1557.78</w:t>
            </w:r>
          </w:p>
        </w:tc>
        <w:tc>
          <w:tcPr>
            <w:tcW w:w="1984" w:type="dxa"/>
            <w:shd w:val="clear" w:color="auto" w:fill="auto"/>
            <w:noWrap/>
            <w:vAlign w:val="center"/>
            <w:hideMark/>
          </w:tcPr>
          <w:p w14:paraId="637E1121"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425.48</w:t>
            </w:r>
          </w:p>
        </w:tc>
        <w:tc>
          <w:tcPr>
            <w:tcW w:w="1276" w:type="dxa"/>
            <w:shd w:val="clear" w:color="auto" w:fill="auto"/>
            <w:noWrap/>
            <w:vAlign w:val="center"/>
            <w:hideMark/>
          </w:tcPr>
          <w:p w14:paraId="7663FC32"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0</w:t>
            </w:r>
          </w:p>
        </w:tc>
        <w:tc>
          <w:tcPr>
            <w:tcW w:w="1134" w:type="dxa"/>
            <w:shd w:val="clear" w:color="auto" w:fill="auto"/>
            <w:noWrap/>
            <w:vAlign w:val="center"/>
            <w:hideMark/>
          </w:tcPr>
          <w:p w14:paraId="74CF08DD"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0</w:t>
            </w:r>
          </w:p>
        </w:tc>
        <w:tc>
          <w:tcPr>
            <w:tcW w:w="1705" w:type="dxa"/>
            <w:shd w:val="clear" w:color="auto" w:fill="auto"/>
            <w:noWrap/>
            <w:vAlign w:val="center"/>
            <w:hideMark/>
          </w:tcPr>
          <w:p w14:paraId="45940C7B"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1132.3</w:t>
            </w:r>
          </w:p>
        </w:tc>
      </w:tr>
      <w:tr w:rsidR="00804E55" w:rsidRPr="00804E55" w14:paraId="273AA197" w14:textId="77777777" w:rsidTr="00804E55">
        <w:trPr>
          <w:trHeight w:val="255"/>
        </w:trPr>
        <w:tc>
          <w:tcPr>
            <w:tcW w:w="1696" w:type="dxa"/>
            <w:shd w:val="clear" w:color="auto" w:fill="auto"/>
            <w:noWrap/>
            <w:vAlign w:val="center"/>
            <w:hideMark/>
          </w:tcPr>
          <w:p w14:paraId="7E1EE523" w14:textId="77777777" w:rsidR="00804E55" w:rsidRPr="00804E55" w:rsidRDefault="00804E55" w:rsidP="00804E55">
            <w:pPr>
              <w:spacing w:line="276" w:lineRule="auto"/>
              <w:rPr>
                <w:rFonts w:asciiTheme="minorHAnsi" w:hAnsiTheme="minorHAnsi" w:cstheme="minorHAnsi"/>
                <w:sz w:val="22"/>
                <w:szCs w:val="22"/>
              </w:rPr>
            </w:pPr>
            <w:r w:rsidRPr="00804E55">
              <w:rPr>
                <w:rFonts w:asciiTheme="minorHAnsi" w:hAnsiTheme="minorHAnsi" w:cstheme="minorHAnsi"/>
                <w:sz w:val="22"/>
                <w:szCs w:val="22"/>
              </w:rPr>
              <w:t>Second Floor</w:t>
            </w:r>
          </w:p>
        </w:tc>
        <w:tc>
          <w:tcPr>
            <w:tcW w:w="1560" w:type="dxa"/>
            <w:shd w:val="clear" w:color="auto" w:fill="auto"/>
            <w:noWrap/>
            <w:vAlign w:val="center"/>
            <w:hideMark/>
          </w:tcPr>
          <w:p w14:paraId="02497E28"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1557.78</w:t>
            </w:r>
          </w:p>
        </w:tc>
        <w:tc>
          <w:tcPr>
            <w:tcW w:w="1984" w:type="dxa"/>
            <w:shd w:val="clear" w:color="auto" w:fill="auto"/>
            <w:noWrap/>
            <w:vAlign w:val="center"/>
            <w:hideMark/>
          </w:tcPr>
          <w:p w14:paraId="5879838B"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425.48</w:t>
            </w:r>
          </w:p>
        </w:tc>
        <w:tc>
          <w:tcPr>
            <w:tcW w:w="1276" w:type="dxa"/>
            <w:shd w:val="clear" w:color="auto" w:fill="auto"/>
            <w:noWrap/>
            <w:vAlign w:val="center"/>
            <w:hideMark/>
          </w:tcPr>
          <w:p w14:paraId="48B8627C"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0</w:t>
            </w:r>
          </w:p>
        </w:tc>
        <w:tc>
          <w:tcPr>
            <w:tcW w:w="1134" w:type="dxa"/>
            <w:shd w:val="clear" w:color="auto" w:fill="auto"/>
            <w:noWrap/>
            <w:vAlign w:val="center"/>
            <w:hideMark/>
          </w:tcPr>
          <w:p w14:paraId="64A70A9B"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0</w:t>
            </w:r>
          </w:p>
        </w:tc>
        <w:tc>
          <w:tcPr>
            <w:tcW w:w="1705" w:type="dxa"/>
            <w:shd w:val="clear" w:color="auto" w:fill="auto"/>
            <w:noWrap/>
            <w:vAlign w:val="center"/>
            <w:hideMark/>
          </w:tcPr>
          <w:p w14:paraId="774EDB29"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1132.3</w:t>
            </w:r>
          </w:p>
        </w:tc>
      </w:tr>
      <w:tr w:rsidR="00804E55" w:rsidRPr="00804E55" w14:paraId="540122A7" w14:textId="77777777" w:rsidTr="00804E55">
        <w:trPr>
          <w:trHeight w:val="255"/>
        </w:trPr>
        <w:tc>
          <w:tcPr>
            <w:tcW w:w="1696" w:type="dxa"/>
            <w:shd w:val="clear" w:color="auto" w:fill="auto"/>
            <w:noWrap/>
            <w:vAlign w:val="center"/>
            <w:hideMark/>
          </w:tcPr>
          <w:p w14:paraId="0F55F4B3" w14:textId="77777777" w:rsidR="00804E55" w:rsidRPr="00804E55" w:rsidRDefault="00804E55" w:rsidP="00804E55">
            <w:pPr>
              <w:spacing w:line="276" w:lineRule="auto"/>
              <w:rPr>
                <w:rFonts w:asciiTheme="minorHAnsi" w:hAnsiTheme="minorHAnsi" w:cstheme="minorHAnsi"/>
                <w:sz w:val="22"/>
                <w:szCs w:val="22"/>
              </w:rPr>
            </w:pPr>
            <w:r w:rsidRPr="00804E55">
              <w:rPr>
                <w:rFonts w:asciiTheme="minorHAnsi" w:hAnsiTheme="minorHAnsi" w:cstheme="minorHAnsi"/>
                <w:sz w:val="22"/>
                <w:szCs w:val="22"/>
              </w:rPr>
              <w:t>Third Floor</w:t>
            </w:r>
          </w:p>
        </w:tc>
        <w:tc>
          <w:tcPr>
            <w:tcW w:w="1560" w:type="dxa"/>
            <w:shd w:val="clear" w:color="auto" w:fill="auto"/>
            <w:noWrap/>
            <w:vAlign w:val="center"/>
            <w:hideMark/>
          </w:tcPr>
          <w:p w14:paraId="6F993E82"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1557.78</w:t>
            </w:r>
          </w:p>
        </w:tc>
        <w:tc>
          <w:tcPr>
            <w:tcW w:w="1984" w:type="dxa"/>
            <w:shd w:val="clear" w:color="auto" w:fill="auto"/>
            <w:noWrap/>
            <w:vAlign w:val="center"/>
            <w:hideMark/>
          </w:tcPr>
          <w:p w14:paraId="64FFE601"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425.48</w:t>
            </w:r>
          </w:p>
        </w:tc>
        <w:tc>
          <w:tcPr>
            <w:tcW w:w="1276" w:type="dxa"/>
            <w:shd w:val="clear" w:color="auto" w:fill="auto"/>
            <w:noWrap/>
            <w:vAlign w:val="center"/>
            <w:hideMark/>
          </w:tcPr>
          <w:p w14:paraId="48279A0A"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0</w:t>
            </w:r>
          </w:p>
        </w:tc>
        <w:tc>
          <w:tcPr>
            <w:tcW w:w="1134" w:type="dxa"/>
            <w:shd w:val="clear" w:color="auto" w:fill="auto"/>
            <w:noWrap/>
            <w:vAlign w:val="center"/>
            <w:hideMark/>
          </w:tcPr>
          <w:p w14:paraId="324D5E21"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0</w:t>
            </w:r>
          </w:p>
        </w:tc>
        <w:tc>
          <w:tcPr>
            <w:tcW w:w="1705" w:type="dxa"/>
            <w:shd w:val="clear" w:color="auto" w:fill="auto"/>
            <w:noWrap/>
            <w:vAlign w:val="center"/>
            <w:hideMark/>
          </w:tcPr>
          <w:p w14:paraId="5D20F26D"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1132.3</w:t>
            </w:r>
          </w:p>
        </w:tc>
      </w:tr>
      <w:tr w:rsidR="00804E55" w:rsidRPr="00804E55" w14:paraId="4D68E922" w14:textId="77777777" w:rsidTr="00804E55">
        <w:trPr>
          <w:trHeight w:val="255"/>
        </w:trPr>
        <w:tc>
          <w:tcPr>
            <w:tcW w:w="1696" w:type="dxa"/>
            <w:shd w:val="clear" w:color="auto" w:fill="auto"/>
            <w:noWrap/>
            <w:vAlign w:val="center"/>
            <w:hideMark/>
          </w:tcPr>
          <w:p w14:paraId="4A9B3F74" w14:textId="77777777" w:rsidR="00804E55" w:rsidRPr="00804E55" w:rsidRDefault="00804E55" w:rsidP="00804E55">
            <w:pPr>
              <w:spacing w:line="276" w:lineRule="auto"/>
              <w:rPr>
                <w:rFonts w:asciiTheme="minorHAnsi" w:hAnsiTheme="minorHAnsi" w:cstheme="minorHAnsi"/>
                <w:sz w:val="22"/>
                <w:szCs w:val="22"/>
              </w:rPr>
            </w:pPr>
            <w:r w:rsidRPr="00804E55">
              <w:rPr>
                <w:rFonts w:asciiTheme="minorHAnsi" w:hAnsiTheme="minorHAnsi" w:cstheme="minorHAnsi"/>
                <w:sz w:val="22"/>
                <w:szCs w:val="22"/>
              </w:rPr>
              <w:t>Fourth Floor</w:t>
            </w:r>
          </w:p>
        </w:tc>
        <w:tc>
          <w:tcPr>
            <w:tcW w:w="1560" w:type="dxa"/>
            <w:shd w:val="clear" w:color="auto" w:fill="auto"/>
            <w:noWrap/>
            <w:vAlign w:val="center"/>
            <w:hideMark/>
          </w:tcPr>
          <w:p w14:paraId="40DE165D"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1557.78</w:t>
            </w:r>
          </w:p>
        </w:tc>
        <w:tc>
          <w:tcPr>
            <w:tcW w:w="1984" w:type="dxa"/>
            <w:shd w:val="clear" w:color="auto" w:fill="auto"/>
            <w:noWrap/>
            <w:vAlign w:val="center"/>
            <w:hideMark/>
          </w:tcPr>
          <w:p w14:paraId="230CC3BB"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425.48</w:t>
            </w:r>
          </w:p>
        </w:tc>
        <w:tc>
          <w:tcPr>
            <w:tcW w:w="1276" w:type="dxa"/>
            <w:shd w:val="clear" w:color="auto" w:fill="auto"/>
            <w:noWrap/>
            <w:vAlign w:val="center"/>
            <w:hideMark/>
          </w:tcPr>
          <w:p w14:paraId="3BBD9D86"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0</w:t>
            </w:r>
          </w:p>
        </w:tc>
        <w:tc>
          <w:tcPr>
            <w:tcW w:w="1134" w:type="dxa"/>
            <w:shd w:val="clear" w:color="auto" w:fill="auto"/>
            <w:noWrap/>
            <w:vAlign w:val="center"/>
            <w:hideMark/>
          </w:tcPr>
          <w:p w14:paraId="7450E72E"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0</w:t>
            </w:r>
          </w:p>
        </w:tc>
        <w:tc>
          <w:tcPr>
            <w:tcW w:w="1705" w:type="dxa"/>
            <w:shd w:val="clear" w:color="auto" w:fill="auto"/>
            <w:noWrap/>
            <w:vAlign w:val="center"/>
            <w:hideMark/>
          </w:tcPr>
          <w:p w14:paraId="5EC1D72E"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1132.3</w:t>
            </w:r>
          </w:p>
        </w:tc>
      </w:tr>
      <w:tr w:rsidR="00804E55" w:rsidRPr="00804E55" w14:paraId="66E908FA" w14:textId="77777777" w:rsidTr="00804E55">
        <w:trPr>
          <w:trHeight w:val="255"/>
        </w:trPr>
        <w:tc>
          <w:tcPr>
            <w:tcW w:w="1696" w:type="dxa"/>
            <w:shd w:val="clear" w:color="auto" w:fill="auto"/>
            <w:noWrap/>
            <w:vAlign w:val="center"/>
            <w:hideMark/>
          </w:tcPr>
          <w:p w14:paraId="4CC4ACFF" w14:textId="77777777" w:rsidR="00804E55" w:rsidRPr="00804E55" w:rsidRDefault="00804E55" w:rsidP="00804E55">
            <w:pPr>
              <w:spacing w:line="276" w:lineRule="auto"/>
              <w:rPr>
                <w:rFonts w:asciiTheme="minorHAnsi" w:hAnsiTheme="minorHAnsi" w:cstheme="minorHAnsi"/>
                <w:sz w:val="22"/>
                <w:szCs w:val="22"/>
              </w:rPr>
            </w:pPr>
            <w:r w:rsidRPr="00804E55">
              <w:rPr>
                <w:rFonts w:asciiTheme="minorHAnsi" w:hAnsiTheme="minorHAnsi" w:cstheme="minorHAnsi"/>
                <w:sz w:val="22"/>
                <w:szCs w:val="22"/>
              </w:rPr>
              <w:t>Fifth Floor</w:t>
            </w:r>
          </w:p>
        </w:tc>
        <w:tc>
          <w:tcPr>
            <w:tcW w:w="1560" w:type="dxa"/>
            <w:shd w:val="clear" w:color="auto" w:fill="auto"/>
            <w:noWrap/>
            <w:vAlign w:val="center"/>
            <w:hideMark/>
          </w:tcPr>
          <w:p w14:paraId="302D7ED7"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1557.78</w:t>
            </w:r>
          </w:p>
        </w:tc>
        <w:tc>
          <w:tcPr>
            <w:tcW w:w="1984" w:type="dxa"/>
            <w:shd w:val="clear" w:color="auto" w:fill="auto"/>
            <w:noWrap/>
            <w:vAlign w:val="center"/>
            <w:hideMark/>
          </w:tcPr>
          <w:p w14:paraId="5C67CD87"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425.48</w:t>
            </w:r>
          </w:p>
        </w:tc>
        <w:tc>
          <w:tcPr>
            <w:tcW w:w="1276" w:type="dxa"/>
            <w:shd w:val="clear" w:color="auto" w:fill="auto"/>
            <w:noWrap/>
            <w:vAlign w:val="center"/>
            <w:hideMark/>
          </w:tcPr>
          <w:p w14:paraId="1544A291"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0</w:t>
            </w:r>
          </w:p>
        </w:tc>
        <w:tc>
          <w:tcPr>
            <w:tcW w:w="1134" w:type="dxa"/>
            <w:shd w:val="clear" w:color="auto" w:fill="auto"/>
            <w:noWrap/>
            <w:vAlign w:val="center"/>
            <w:hideMark/>
          </w:tcPr>
          <w:p w14:paraId="051D4515"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0</w:t>
            </w:r>
          </w:p>
        </w:tc>
        <w:tc>
          <w:tcPr>
            <w:tcW w:w="1705" w:type="dxa"/>
            <w:shd w:val="clear" w:color="auto" w:fill="auto"/>
            <w:noWrap/>
            <w:vAlign w:val="center"/>
            <w:hideMark/>
          </w:tcPr>
          <w:p w14:paraId="4EEFF724"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1132.3</w:t>
            </w:r>
          </w:p>
        </w:tc>
      </w:tr>
      <w:tr w:rsidR="00804E55" w:rsidRPr="00804E55" w14:paraId="37FAF83A" w14:textId="77777777" w:rsidTr="00804E55">
        <w:trPr>
          <w:trHeight w:val="255"/>
        </w:trPr>
        <w:tc>
          <w:tcPr>
            <w:tcW w:w="1696" w:type="dxa"/>
            <w:shd w:val="clear" w:color="auto" w:fill="auto"/>
            <w:noWrap/>
            <w:vAlign w:val="center"/>
            <w:hideMark/>
          </w:tcPr>
          <w:p w14:paraId="150A440D" w14:textId="77777777" w:rsidR="00804E55" w:rsidRPr="00804E55" w:rsidRDefault="00804E55" w:rsidP="00804E55">
            <w:pPr>
              <w:spacing w:line="276" w:lineRule="auto"/>
              <w:rPr>
                <w:rFonts w:asciiTheme="minorHAnsi" w:hAnsiTheme="minorHAnsi" w:cstheme="minorHAnsi"/>
                <w:sz w:val="22"/>
                <w:szCs w:val="22"/>
              </w:rPr>
            </w:pPr>
            <w:r w:rsidRPr="00804E55">
              <w:rPr>
                <w:rFonts w:asciiTheme="minorHAnsi" w:hAnsiTheme="minorHAnsi" w:cstheme="minorHAnsi"/>
                <w:sz w:val="22"/>
                <w:szCs w:val="22"/>
              </w:rPr>
              <w:t>Sixth Floor</w:t>
            </w:r>
          </w:p>
        </w:tc>
        <w:tc>
          <w:tcPr>
            <w:tcW w:w="1560" w:type="dxa"/>
            <w:shd w:val="clear" w:color="auto" w:fill="auto"/>
            <w:noWrap/>
            <w:vAlign w:val="center"/>
            <w:hideMark/>
          </w:tcPr>
          <w:p w14:paraId="45E16969"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1557.78</w:t>
            </w:r>
          </w:p>
        </w:tc>
        <w:tc>
          <w:tcPr>
            <w:tcW w:w="1984" w:type="dxa"/>
            <w:shd w:val="clear" w:color="auto" w:fill="auto"/>
            <w:noWrap/>
            <w:vAlign w:val="center"/>
            <w:hideMark/>
          </w:tcPr>
          <w:p w14:paraId="7395ADF1"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425.48</w:t>
            </w:r>
          </w:p>
        </w:tc>
        <w:tc>
          <w:tcPr>
            <w:tcW w:w="1276" w:type="dxa"/>
            <w:shd w:val="clear" w:color="auto" w:fill="auto"/>
            <w:noWrap/>
            <w:vAlign w:val="center"/>
            <w:hideMark/>
          </w:tcPr>
          <w:p w14:paraId="503EFDB9"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0</w:t>
            </w:r>
          </w:p>
        </w:tc>
        <w:tc>
          <w:tcPr>
            <w:tcW w:w="1134" w:type="dxa"/>
            <w:shd w:val="clear" w:color="auto" w:fill="auto"/>
            <w:noWrap/>
            <w:vAlign w:val="center"/>
            <w:hideMark/>
          </w:tcPr>
          <w:p w14:paraId="1B986FC3"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0</w:t>
            </w:r>
          </w:p>
        </w:tc>
        <w:tc>
          <w:tcPr>
            <w:tcW w:w="1705" w:type="dxa"/>
            <w:shd w:val="clear" w:color="auto" w:fill="auto"/>
            <w:noWrap/>
            <w:vAlign w:val="center"/>
            <w:hideMark/>
          </w:tcPr>
          <w:p w14:paraId="42043F3E"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1132.3</w:t>
            </w:r>
          </w:p>
        </w:tc>
      </w:tr>
      <w:tr w:rsidR="00804E55" w:rsidRPr="00804E55" w14:paraId="41EF0891" w14:textId="77777777" w:rsidTr="00804E55">
        <w:trPr>
          <w:trHeight w:val="255"/>
        </w:trPr>
        <w:tc>
          <w:tcPr>
            <w:tcW w:w="1696" w:type="dxa"/>
            <w:shd w:val="clear" w:color="auto" w:fill="auto"/>
            <w:noWrap/>
            <w:vAlign w:val="center"/>
            <w:hideMark/>
          </w:tcPr>
          <w:p w14:paraId="3211A695" w14:textId="77777777" w:rsidR="00804E55" w:rsidRPr="00804E55" w:rsidRDefault="00804E55" w:rsidP="00804E55">
            <w:pPr>
              <w:spacing w:line="276" w:lineRule="auto"/>
              <w:rPr>
                <w:rFonts w:asciiTheme="minorHAnsi" w:hAnsiTheme="minorHAnsi" w:cstheme="minorHAnsi"/>
                <w:sz w:val="22"/>
                <w:szCs w:val="22"/>
              </w:rPr>
            </w:pPr>
            <w:r w:rsidRPr="00804E55">
              <w:rPr>
                <w:rFonts w:asciiTheme="minorHAnsi" w:hAnsiTheme="minorHAnsi" w:cstheme="minorHAnsi"/>
                <w:sz w:val="22"/>
                <w:szCs w:val="22"/>
              </w:rPr>
              <w:t>Seventh Floor</w:t>
            </w:r>
          </w:p>
        </w:tc>
        <w:tc>
          <w:tcPr>
            <w:tcW w:w="1560" w:type="dxa"/>
            <w:shd w:val="clear" w:color="auto" w:fill="auto"/>
            <w:noWrap/>
            <w:vAlign w:val="center"/>
            <w:hideMark/>
          </w:tcPr>
          <w:p w14:paraId="6A306FFA"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1557.78</w:t>
            </w:r>
          </w:p>
        </w:tc>
        <w:tc>
          <w:tcPr>
            <w:tcW w:w="1984" w:type="dxa"/>
            <w:shd w:val="clear" w:color="auto" w:fill="auto"/>
            <w:noWrap/>
            <w:vAlign w:val="center"/>
            <w:hideMark/>
          </w:tcPr>
          <w:p w14:paraId="5F44BF75"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425.48</w:t>
            </w:r>
          </w:p>
        </w:tc>
        <w:tc>
          <w:tcPr>
            <w:tcW w:w="1276" w:type="dxa"/>
            <w:shd w:val="clear" w:color="auto" w:fill="auto"/>
            <w:noWrap/>
            <w:vAlign w:val="center"/>
            <w:hideMark/>
          </w:tcPr>
          <w:p w14:paraId="6B71CC16"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0</w:t>
            </w:r>
          </w:p>
        </w:tc>
        <w:tc>
          <w:tcPr>
            <w:tcW w:w="1134" w:type="dxa"/>
            <w:shd w:val="clear" w:color="auto" w:fill="auto"/>
            <w:noWrap/>
            <w:vAlign w:val="center"/>
            <w:hideMark/>
          </w:tcPr>
          <w:p w14:paraId="07AF4701"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0</w:t>
            </w:r>
          </w:p>
        </w:tc>
        <w:tc>
          <w:tcPr>
            <w:tcW w:w="1705" w:type="dxa"/>
            <w:shd w:val="clear" w:color="auto" w:fill="auto"/>
            <w:noWrap/>
            <w:vAlign w:val="center"/>
            <w:hideMark/>
          </w:tcPr>
          <w:p w14:paraId="6A43B120"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1132.3</w:t>
            </w:r>
          </w:p>
        </w:tc>
      </w:tr>
      <w:tr w:rsidR="00804E55" w:rsidRPr="00804E55" w14:paraId="48EFEE5A" w14:textId="77777777" w:rsidTr="00804E55">
        <w:trPr>
          <w:trHeight w:val="255"/>
        </w:trPr>
        <w:tc>
          <w:tcPr>
            <w:tcW w:w="1696" w:type="dxa"/>
            <w:shd w:val="clear" w:color="auto" w:fill="auto"/>
            <w:noWrap/>
            <w:vAlign w:val="center"/>
            <w:hideMark/>
          </w:tcPr>
          <w:p w14:paraId="0A288AC1" w14:textId="77777777" w:rsidR="00804E55" w:rsidRPr="00804E55" w:rsidRDefault="00804E55" w:rsidP="00804E55">
            <w:pPr>
              <w:spacing w:line="276" w:lineRule="auto"/>
              <w:rPr>
                <w:rFonts w:asciiTheme="minorHAnsi" w:hAnsiTheme="minorHAnsi" w:cstheme="minorHAnsi"/>
                <w:sz w:val="22"/>
                <w:szCs w:val="22"/>
              </w:rPr>
            </w:pPr>
            <w:r w:rsidRPr="00804E55">
              <w:rPr>
                <w:rFonts w:asciiTheme="minorHAnsi" w:hAnsiTheme="minorHAnsi" w:cstheme="minorHAnsi"/>
                <w:sz w:val="22"/>
                <w:szCs w:val="22"/>
              </w:rPr>
              <w:t>Eighth Floor</w:t>
            </w:r>
          </w:p>
        </w:tc>
        <w:tc>
          <w:tcPr>
            <w:tcW w:w="1560" w:type="dxa"/>
            <w:shd w:val="clear" w:color="auto" w:fill="auto"/>
            <w:noWrap/>
            <w:vAlign w:val="center"/>
            <w:hideMark/>
          </w:tcPr>
          <w:p w14:paraId="505FCD0D"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1557.78</w:t>
            </w:r>
          </w:p>
        </w:tc>
        <w:tc>
          <w:tcPr>
            <w:tcW w:w="1984" w:type="dxa"/>
            <w:shd w:val="clear" w:color="auto" w:fill="auto"/>
            <w:noWrap/>
            <w:vAlign w:val="center"/>
            <w:hideMark/>
          </w:tcPr>
          <w:p w14:paraId="064A5BBF"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425.48</w:t>
            </w:r>
          </w:p>
        </w:tc>
        <w:tc>
          <w:tcPr>
            <w:tcW w:w="1276" w:type="dxa"/>
            <w:shd w:val="clear" w:color="auto" w:fill="auto"/>
            <w:noWrap/>
            <w:vAlign w:val="center"/>
            <w:hideMark/>
          </w:tcPr>
          <w:p w14:paraId="6DAE50B4"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0</w:t>
            </w:r>
          </w:p>
        </w:tc>
        <w:tc>
          <w:tcPr>
            <w:tcW w:w="1134" w:type="dxa"/>
            <w:shd w:val="clear" w:color="auto" w:fill="auto"/>
            <w:noWrap/>
            <w:vAlign w:val="center"/>
            <w:hideMark/>
          </w:tcPr>
          <w:p w14:paraId="535AEA92"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0</w:t>
            </w:r>
          </w:p>
        </w:tc>
        <w:tc>
          <w:tcPr>
            <w:tcW w:w="1705" w:type="dxa"/>
            <w:shd w:val="clear" w:color="auto" w:fill="auto"/>
            <w:noWrap/>
            <w:vAlign w:val="center"/>
            <w:hideMark/>
          </w:tcPr>
          <w:p w14:paraId="61E5D381"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1132.3</w:t>
            </w:r>
          </w:p>
        </w:tc>
      </w:tr>
      <w:tr w:rsidR="00804E55" w:rsidRPr="00804E55" w14:paraId="7DB47CDE" w14:textId="77777777" w:rsidTr="00804E55">
        <w:trPr>
          <w:trHeight w:val="255"/>
        </w:trPr>
        <w:tc>
          <w:tcPr>
            <w:tcW w:w="1696" w:type="dxa"/>
            <w:shd w:val="clear" w:color="auto" w:fill="auto"/>
            <w:noWrap/>
            <w:vAlign w:val="center"/>
            <w:hideMark/>
          </w:tcPr>
          <w:p w14:paraId="3797E184" w14:textId="77777777" w:rsidR="00804E55" w:rsidRPr="00804E55" w:rsidRDefault="00804E55" w:rsidP="00804E55">
            <w:pPr>
              <w:spacing w:line="276" w:lineRule="auto"/>
              <w:rPr>
                <w:rFonts w:asciiTheme="minorHAnsi" w:hAnsiTheme="minorHAnsi" w:cstheme="minorHAnsi"/>
                <w:sz w:val="22"/>
                <w:szCs w:val="22"/>
              </w:rPr>
            </w:pPr>
            <w:r w:rsidRPr="00804E55">
              <w:rPr>
                <w:rFonts w:asciiTheme="minorHAnsi" w:hAnsiTheme="minorHAnsi" w:cstheme="minorHAnsi"/>
                <w:sz w:val="22"/>
                <w:szCs w:val="22"/>
              </w:rPr>
              <w:t>Ninth Floor</w:t>
            </w:r>
          </w:p>
        </w:tc>
        <w:tc>
          <w:tcPr>
            <w:tcW w:w="1560" w:type="dxa"/>
            <w:shd w:val="clear" w:color="auto" w:fill="auto"/>
            <w:noWrap/>
            <w:vAlign w:val="center"/>
            <w:hideMark/>
          </w:tcPr>
          <w:p w14:paraId="58B3513B"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1557.78</w:t>
            </w:r>
          </w:p>
        </w:tc>
        <w:tc>
          <w:tcPr>
            <w:tcW w:w="1984" w:type="dxa"/>
            <w:shd w:val="clear" w:color="auto" w:fill="auto"/>
            <w:noWrap/>
            <w:vAlign w:val="center"/>
            <w:hideMark/>
          </w:tcPr>
          <w:p w14:paraId="72401AD3"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425.48</w:t>
            </w:r>
          </w:p>
        </w:tc>
        <w:tc>
          <w:tcPr>
            <w:tcW w:w="1276" w:type="dxa"/>
            <w:shd w:val="clear" w:color="auto" w:fill="auto"/>
            <w:noWrap/>
            <w:vAlign w:val="center"/>
            <w:hideMark/>
          </w:tcPr>
          <w:p w14:paraId="2051FB0E"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0</w:t>
            </w:r>
          </w:p>
        </w:tc>
        <w:tc>
          <w:tcPr>
            <w:tcW w:w="1134" w:type="dxa"/>
            <w:shd w:val="clear" w:color="auto" w:fill="auto"/>
            <w:noWrap/>
            <w:vAlign w:val="center"/>
            <w:hideMark/>
          </w:tcPr>
          <w:p w14:paraId="0418F8DE"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0</w:t>
            </w:r>
          </w:p>
        </w:tc>
        <w:tc>
          <w:tcPr>
            <w:tcW w:w="1705" w:type="dxa"/>
            <w:shd w:val="clear" w:color="auto" w:fill="auto"/>
            <w:noWrap/>
            <w:vAlign w:val="center"/>
            <w:hideMark/>
          </w:tcPr>
          <w:p w14:paraId="4D1019A4"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1132.3</w:t>
            </w:r>
          </w:p>
        </w:tc>
      </w:tr>
      <w:tr w:rsidR="00804E55" w:rsidRPr="00804E55" w14:paraId="03F5F461" w14:textId="77777777" w:rsidTr="00804E55">
        <w:trPr>
          <w:trHeight w:val="255"/>
        </w:trPr>
        <w:tc>
          <w:tcPr>
            <w:tcW w:w="1696" w:type="dxa"/>
            <w:shd w:val="clear" w:color="auto" w:fill="auto"/>
            <w:noWrap/>
            <w:vAlign w:val="center"/>
            <w:hideMark/>
          </w:tcPr>
          <w:p w14:paraId="10275E1E" w14:textId="77777777" w:rsidR="00804E55" w:rsidRPr="00804E55" w:rsidRDefault="00804E55" w:rsidP="00804E55">
            <w:pPr>
              <w:spacing w:line="276" w:lineRule="auto"/>
              <w:rPr>
                <w:rFonts w:asciiTheme="minorHAnsi" w:hAnsiTheme="minorHAnsi" w:cstheme="minorHAnsi"/>
                <w:sz w:val="22"/>
                <w:szCs w:val="22"/>
              </w:rPr>
            </w:pPr>
            <w:r w:rsidRPr="00804E55">
              <w:rPr>
                <w:rFonts w:asciiTheme="minorHAnsi" w:hAnsiTheme="minorHAnsi" w:cstheme="minorHAnsi"/>
                <w:sz w:val="22"/>
                <w:szCs w:val="22"/>
              </w:rPr>
              <w:t>Tenth Floor</w:t>
            </w:r>
          </w:p>
        </w:tc>
        <w:tc>
          <w:tcPr>
            <w:tcW w:w="1560" w:type="dxa"/>
            <w:shd w:val="clear" w:color="auto" w:fill="auto"/>
            <w:noWrap/>
            <w:vAlign w:val="center"/>
            <w:hideMark/>
          </w:tcPr>
          <w:p w14:paraId="515255FA"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1557.78</w:t>
            </w:r>
          </w:p>
        </w:tc>
        <w:tc>
          <w:tcPr>
            <w:tcW w:w="1984" w:type="dxa"/>
            <w:shd w:val="clear" w:color="auto" w:fill="auto"/>
            <w:noWrap/>
            <w:vAlign w:val="center"/>
            <w:hideMark/>
          </w:tcPr>
          <w:p w14:paraId="5EB930AF"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425.48</w:t>
            </w:r>
          </w:p>
        </w:tc>
        <w:tc>
          <w:tcPr>
            <w:tcW w:w="1276" w:type="dxa"/>
            <w:shd w:val="clear" w:color="auto" w:fill="auto"/>
            <w:noWrap/>
            <w:vAlign w:val="center"/>
            <w:hideMark/>
          </w:tcPr>
          <w:p w14:paraId="018D93C0"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0</w:t>
            </w:r>
          </w:p>
        </w:tc>
        <w:tc>
          <w:tcPr>
            <w:tcW w:w="1134" w:type="dxa"/>
            <w:shd w:val="clear" w:color="auto" w:fill="auto"/>
            <w:noWrap/>
            <w:vAlign w:val="center"/>
            <w:hideMark/>
          </w:tcPr>
          <w:p w14:paraId="2F69EEFD"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0</w:t>
            </w:r>
          </w:p>
        </w:tc>
        <w:tc>
          <w:tcPr>
            <w:tcW w:w="1705" w:type="dxa"/>
            <w:shd w:val="clear" w:color="auto" w:fill="auto"/>
            <w:noWrap/>
            <w:vAlign w:val="center"/>
            <w:hideMark/>
          </w:tcPr>
          <w:p w14:paraId="0E022945"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1132.3</w:t>
            </w:r>
          </w:p>
        </w:tc>
      </w:tr>
      <w:tr w:rsidR="00804E55" w:rsidRPr="00804E55" w14:paraId="05A1F29A" w14:textId="77777777" w:rsidTr="00804E55">
        <w:trPr>
          <w:trHeight w:val="255"/>
        </w:trPr>
        <w:tc>
          <w:tcPr>
            <w:tcW w:w="1696" w:type="dxa"/>
            <w:shd w:val="clear" w:color="auto" w:fill="auto"/>
            <w:noWrap/>
            <w:vAlign w:val="center"/>
            <w:hideMark/>
          </w:tcPr>
          <w:p w14:paraId="0DACE0D4" w14:textId="77777777" w:rsidR="00804E55" w:rsidRPr="00804E55" w:rsidRDefault="00804E55" w:rsidP="00804E55">
            <w:pPr>
              <w:spacing w:line="276" w:lineRule="auto"/>
              <w:rPr>
                <w:rFonts w:asciiTheme="minorHAnsi" w:hAnsiTheme="minorHAnsi" w:cstheme="minorHAnsi"/>
                <w:sz w:val="22"/>
                <w:szCs w:val="22"/>
              </w:rPr>
            </w:pPr>
            <w:r w:rsidRPr="00804E55">
              <w:rPr>
                <w:rFonts w:asciiTheme="minorHAnsi" w:hAnsiTheme="minorHAnsi" w:cstheme="minorHAnsi"/>
                <w:sz w:val="22"/>
                <w:szCs w:val="22"/>
              </w:rPr>
              <w:t>Eleventh Floor</w:t>
            </w:r>
          </w:p>
        </w:tc>
        <w:tc>
          <w:tcPr>
            <w:tcW w:w="1560" w:type="dxa"/>
            <w:shd w:val="clear" w:color="auto" w:fill="auto"/>
            <w:noWrap/>
            <w:vAlign w:val="center"/>
            <w:hideMark/>
          </w:tcPr>
          <w:p w14:paraId="3C39EDF5"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1557.78</w:t>
            </w:r>
          </w:p>
        </w:tc>
        <w:tc>
          <w:tcPr>
            <w:tcW w:w="1984" w:type="dxa"/>
            <w:shd w:val="clear" w:color="auto" w:fill="auto"/>
            <w:noWrap/>
            <w:vAlign w:val="center"/>
            <w:hideMark/>
          </w:tcPr>
          <w:p w14:paraId="156AB665"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425.48</w:t>
            </w:r>
          </w:p>
        </w:tc>
        <w:tc>
          <w:tcPr>
            <w:tcW w:w="1276" w:type="dxa"/>
            <w:shd w:val="clear" w:color="auto" w:fill="auto"/>
            <w:noWrap/>
            <w:vAlign w:val="center"/>
            <w:hideMark/>
          </w:tcPr>
          <w:p w14:paraId="39E40F84"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0</w:t>
            </w:r>
          </w:p>
        </w:tc>
        <w:tc>
          <w:tcPr>
            <w:tcW w:w="1134" w:type="dxa"/>
            <w:shd w:val="clear" w:color="auto" w:fill="auto"/>
            <w:noWrap/>
            <w:vAlign w:val="center"/>
            <w:hideMark/>
          </w:tcPr>
          <w:p w14:paraId="7D341816"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0</w:t>
            </w:r>
          </w:p>
        </w:tc>
        <w:tc>
          <w:tcPr>
            <w:tcW w:w="1705" w:type="dxa"/>
            <w:shd w:val="clear" w:color="auto" w:fill="auto"/>
            <w:noWrap/>
            <w:vAlign w:val="center"/>
            <w:hideMark/>
          </w:tcPr>
          <w:p w14:paraId="528CFBBA"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1132.3</w:t>
            </w:r>
          </w:p>
        </w:tc>
      </w:tr>
      <w:tr w:rsidR="00804E55" w:rsidRPr="00804E55" w14:paraId="2CCA424E" w14:textId="77777777" w:rsidTr="00804E55">
        <w:trPr>
          <w:trHeight w:val="255"/>
        </w:trPr>
        <w:tc>
          <w:tcPr>
            <w:tcW w:w="1696" w:type="dxa"/>
            <w:shd w:val="clear" w:color="auto" w:fill="auto"/>
            <w:noWrap/>
            <w:vAlign w:val="center"/>
            <w:hideMark/>
          </w:tcPr>
          <w:p w14:paraId="30E4C43B" w14:textId="77777777" w:rsidR="00804E55" w:rsidRPr="00804E55" w:rsidRDefault="00804E55" w:rsidP="00804E55">
            <w:pPr>
              <w:spacing w:line="276" w:lineRule="auto"/>
              <w:rPr>
                <w:rFonts w:asciiTheme="minorHAnsi" w:hAnsiTheme="minorHAnsi" w:cstheme="minorHAnsi"/>
                <w:sz w:val="22"/>
                <w:szCs w:val="22"/>
              </w:rPr>
            </w:pPr>
            <w:r w:rsidRPr="00804E55">
              <w:rPr>
                <w:rFonts w:asciiTheme="minorHAnsi" w:hAnsiTheme="minorHAnsi" w:cstheme="minorHAnsi"/>
                <w:sz w:val="22"/>
                <w:szCs w:val="22"/>
              </w:rPr>
              <w:t>Twelfth Floor</w:t>
            </w:r>
          </w:p>
        </w:tc>
        <w:tc>
          <w:tcPr>
            <w:tcW w:w="1560" w:type="dxa"/>
            <w:shd w:val="clear" w:color="auto" w:fill="auto"/>
            <w:noWrap/>
            <w:vAlign w:val="center"/>
            <w:hideMark/>
          </w:tcPr>
          <w:p w14:paraId="5348CD72"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1557.78</w:t>
            </w:r>
          </w:p>
        </w:tc>
        <w:tc>
          <w:tcPr>
            <w:tcW w:w="1984" w:type="dxa"/>
            <w:shd w:val="clear" w:color="auto" w:fill="auto"/>
            <w:noWrap/>
            <w:vAlign w:val="center"/>
            <w:hideMark/>
          </w:tcPr>
          <w:p w14:paraId="2AFE693B"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425.48</w:t>
            </w:r>
          </w:p>
        </w:tc>
        <w:tc>
          <w:tcPr>
            <w:tcW w:w="1276" w:type="dxa"/>
            <w:shd w:val="clear" w:color="auto" w:fill="auto"/>
            <w:noWrap/>
            <w:vAlign w:val="center"/>
            <w:hideMark/>
          </w:tcPr>
          <w:p w14:paraId="7D17B59A"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0</w:t>
            </w:r>
          </w:p>
        </w:tc>
        <w:tc>
          <w:tcPr>
            <w:tcW w:w="1134" w:type="dxa"/>
            <w:shd w:val="clear" w:color="auto" w:fill="auto"/>
            <w:noWrap/>
            <w:vAlign w:val="center"/>
            <w:hideMark/>
          </w:tcPr>
          <w:p w14:paraId="119EC57E"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0</w:t>
            </w:r>
          </w:p>
        </w:tc>
        <w:tc>
          <w:tcPr>
            <w:tcW w:w="1705" w:type="dxa"/>
            <w:shd w:val="clear" w:color="auto" w:fill="auto"/>
            <w:noWrap/>
            <w:vAlign w:val="center"/>
            <w:hideMark/>
          </w:tcPr>
          <w:p w14:paraId="130B1FA9"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1132.3</w:t>
            </w:r>
          </w:p>
        </w:tc>
      </w:tr>
      <w:tr w:rsidR="00804E55" w:rsidRPr="00804E55" w14:paraId="7CA4D476" w14:textId="77777777" w:rsidTr="00804E55">
        <w:trPr>
          <w:trHeight w:val="255"/>
        </w:trPr>
        <w:tc>
          <w:tcPr>
            <w:tcW w:w="1696" w:type="dxa"/>
            <w:shd w:val="clear" w:color="auto" w:fill="auto"/>
            <w:noWrap/>
            <w:vAlign w:val="center"/>
            <w:hideMark/>
          </w:tcPr>
          <w:p w14:paraId="665E6EBE" w14:textId="77777777" w:rsidR="00804E55" w:rsidRPr="00804E55" w:rsidRDefault="00804E55" w:rsidP="00804E55">
            <w:pPr>
              <w:spacing w:line="276" w:lineRule="auto"/>
              <w:rPr>
                <w:rFonts w:asciiTheme="minorHAnsi" w:hAnsiTheme="minorHAnsi" w:cstheme="minorHAnsi"/>
                <w:sz w:val="22"/>
                <w:szCs w:val="22"/>
              </w:rPr>
            </w:pPr>
            <w:r w:rsidRPr="00804E55">
              <w:rPr>
                <w:rFonts w:asciiTheme="minorHAnsi" w:hAnsiTheme="minorHAnsi" w:cstheme="minorHAnsi"/>
                <w:sz w:val="22"/>
                <w:szCs w:val="22"/>
              </w:rPr>
              <w:t>Thirteenth Floor</w:t>
            </w:r>
          </w:p>
        </w:tc>
        <w:tc>
          <w:tcPr>
            <w:tcW w:w="1560" w:type="dxa"/>
            <w:shd w:val="clear" w:color="auto" w:fill="auto"/>
            <w:noWrap/>
            <w:vAlign w:val="center"/>
            <w:hideMark/>
          </w:tcPr>
          <w:p w14:paraId="4FCB6902"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1557.78</w:t>
            </w:r>
          </w:p>
        </w:tc>
        <w:tc>
          <w:tcPr>
            <w:tcW w:w="1984" w:type="dxa"/>
            <w:shd w:val="clear" w:color="auto" w:fill="auto"/>
            <w:noWrap/>
            <w:vAlign w:val="center"/>
            <w:hideMark/>
          </w:tcPr>
          <w:p w14:paraId="4988407A"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425.48</w:t>
            </w:r>
          </w:p>
        </w:tc>
        <w:tc>
          <w:tcPr>
            <w:tcW w:w="1276" w:type="dxa"/>
            <w:shd w:val="clear" w:color="auto" w:fill="auto"/>
            <w:noWrap/>
            <w:vAlign w:val="center"/>
            <w:hideMark/>
          </w:tcPr>
          <w:p w14:paraId="0B1E5E7E"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0</w:t>
            </w:r>
          </w:p>
        </w:tc>
        <w:tc>
          <w:tcPr>
            <w:tcW w:w="1134" w:type="dxa"/>
            <w:shd w:val="clear" w:color="auto" w:fill="auto"/>
            <w:noWrap/>
            <w:vAlign w:val="center"/>
            <w:hideMark/>
          </w:tcPr>
          <w:p w14:paraId="271BB6E8"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0</w:t>
            </w:r>
          </w:p>
        </w:tc>
        <w:tc>
          <w:tcPr>
            <w:tcW w:w="1705" w:type="dxa"/>
            <w:shd w:val="clear" w:color="auto" w:fill="auto"/>
            <w:noWrap/>
            <w:vAlign w:val="center"/>
            <w:hideMark/>
          </w:tcPr>
          <w:p w14:paraId="6D449F6C"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1132.3</w:t>
            </w:r>
          </w:p>
        </w:tc>
      </w:tr>
      <w:tr w:rsidR="00804E55" w:rsidRPr="00804E55" w14:paraId="0B8BDC4F" w14:textId="77777777" w:rsidTr="00804E55">
        <w:trPr>
          <w:trHeight w:val="255"/>
        </w:trPr>
        <w:tc>
          <w:tcPr>
            <w:tcW w:w="1696" w:type="dxa"/>
            <w:shd w:val="clear" w:color="auto" w:fill="auto"/>
            <w:noWrap/>
            <w:vAlign w:val="center"/>
            <w:hideMark/>
          </w:tcPr>
          <w:p w14:paraId="5A77B82A" w14:textId="77777777" w:rsidR="00804E55" w:rsidRPr="00804E55" w:rsidRDefault="00804E55" w:rsidP="00804E55">
            <w:pPr>
              <w:spacing w:line="276" w:lineRule="auto"/>
              <w:rPr>
                <w:rFonts w:asciiTheme="minorHAnsi" w:hAnsiTheme="minorHAnsi" w:cstheme="minorHAnsi"/>
                <w:sz w:val="22"/>
                <w:szCs w:val="22"/>
              </w:rPr>
            </w:pPr>
            <w:r w:rsidRPr="00804E55">
              <w:rPr>
                <w:rFonts w:asciiTheme="minorHAnsi" w:hAnsiTheme="minorHAnsi" w:cstheme="minorHAnsi"/>
                <w:sz w:val="22"/>
                <w:szCs w:val="22"/>
              </w:rPr>
              <w:t>Fourteenth Floor</w:t>
            </w:r>
          </w:p>
        </w:tc>
        <w:tc>
          <w:tcPr>
            <w:tcW w:w="1560" w:type="dxa"/>
            <w:shd w:val="clear" w:color="auto" w:fill="auto"/>
            <w:noWrap/>
            <w:vAlign w:val="center"/>
            <w:hideMark/>
          </w:tcPr>
          <w:p w14:paraId="3DE1027E"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1557.78</w:t>
            </w:r>
          </w:p>
        </w:tc>
        <w:tc>
          <w:tcPr>
            <w:tcW w:w="1984" w:type="dxa"/>
            <w:shd w:val="clear" w:color="auto" w:fill="auto"/>
            <w:noWrap/>
            <w:vAlign w:val="center"/>
            <w:hideMark/>
          </w:tcPr>
          <w:p w14:paraId="7C297070"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425.48</w:t>
            </w:r>
          </w:p>
        </w:tc>
        <w:tc>
          <w:tcPr>
            <w:tcW w:w="1276" w:type="dxa"/>
            <w:shd w:val="clear" w:color="auto" w:fill="auto"/>
            <w:noWrap/>
            <w:vAlign w:val="center"/>
            <w:hideMark/>
          </w:tcPr>
          <w:p w14:paraId="5CCB82A1"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0</w:t>
            </w:r>
          </w:p>
        </w:tc>
        <w:tc>
          <w:tcPr>
            <w:tcW w:w="1134" w:type="dxa"/>
            <w:shd w:val="clear" w:color="auto" w:fill="auto"/>
            <w:noWrap/>
            <w:vAlign w:val="center"/>
            <w:hideMark/>
          </w:tcPr>
          <w:p w14:paraId="065F43C4"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0</w:t>
            </w:r>
          </w:p>
        </w:tc>
        <w:tc>
          <w:tcPr>
            <w:tcW w:w="1705" w:type="dxa"/>
            <w:shd w:val="clear" w:color="auto" w:fill="auto"/>
            <w:noWrap/>
            <w:vAlign w:val="center"/>
            <w:hideMark/>
          </w:tcPr>
          <w:p w14:paraId="0FB7718D"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1132.3</w:t>
            </w:r>
          </w:p>
        </w:tc>
      </w:tr>
      <w:tr w:rsidR="00804E55" w:rsidRPr="00804E55" w14:paraId="5F274BA0" w14:textId="77777777" w:rsidTr="00804E55">
        <w:trPr>
          <w:trHeight w:val="255"/>
        </w:trPr>
        <w:tc>
          <w:tcPr>
            <w:tcW w:w="1696" w:type="dxa"/>
            <w:shd w:val="clear" w:color="auto" w:fill="auto"/>
            <w:noWrap/>
            <w:vAlign w:val="center"/>
            <w:hideMark/>
          </w:tcPr>
          <w:p w14:paraId="0F8F6B04" w14:textId="77777777" w:rsidR="00804E55" w:rsidRPr="00804E55" w:rsidRDefault="00804E55" w:rsidP="00804E55">
            <w:pPr>
              <w:spacing w:line="276" w:lineRule="auto"/>
              <w:rPr>
                <w:rFonts w:asciiTheme="minorHAnsi" w:hAnsiTheme="minorHAnsi" w:cstheme="minorHAnsi"/>
                <w:sz w:val="22"/>
                <w:szCs w:val="22"/>
              </w:rPr>
            </w:pPr>
            <w:r w:rsidRPr="00804E55">
              <w:rPr>
                <w:rFonts w:asciiTheme="minorHAnsi" w:hAnsiTheme="minorHAnsi" w:cstheme="minorHAnsi"/>
                <w:sz w:val="22"/>
                <w:szCs w:val="22"/>
              </w:rPr>
              <w:t>Fifteenth Floor</w:t>
            </w:r>
          </w:p>
        </w:tc>
        <w:tc>
          <w:tcPr>
            <w:tcW w:w="1560" w:type="dxa"/>
            <w:shd w:val="clear" w:color="auto" w:fill="auto"/>
            <w:noWrap/>
            <w:vAlign w:val="center"/>
            <w:hideMark/>
          </w:tcPr>
          <w:p w14:paraId="0C09214B"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1557.78</w:t>
            </w:r>
          </w:p>
        </w:tc>
        <w:tc>
          <w:tcPr>
            <w:tcW w:w="1984" w:type="dxa"/>
            <w:shd w:val="clear" w:color="auto" w:fill="auto"/>
            <w:noWrap/>
            <w:vAlign w:val="center"/>
            <w:hideMark/>
          </w:tcPr>
          <w:p w14:paraId="554EED7F"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425.48</w:t>
            </w:r>
          </w:p>
        </w:tc>
        <w:tc>
          <w:tcPr>
            <w:tcW w:w="1276" w:type="dxa"/>
            <w:shd w:val="clear" w:color="auto" w:fill="auto"/>
            <w:noWrap/>
            <w:vAlign w:val="center"/>
            <w:hideMark/>
          </w:tcPr>
          <w:p w14:paraId="4FFA0444"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0</w:t>
            </w:r>
          </w:p>
        </w:tc>
        <w:tc>
          <w:tcPr>
            <w:tcW w:w="1134" w:type="dxa"/>
            <w:shd w:val="clear" w:color="auto" w:fill="auto"/>
            <w:noWrap/>
            <w:vAlign w:val="center"/>
            <w:hideMark/>
          </w:tcPr>
          <w:p w14:paraId="45828A75"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0</w:t>
            </w:r>
          </w:p>
        </w:tc>
        <w:tc>
          <w:tcPr>
            <w:tcW w:w="1705" w:type="dxa"/>
            <w:shd w:val="clear" w:color="auto" w:fill="auto"/>
            <w:noWrap/>
            <w:vAlign w:val="center"/>
            <w:hideMark/>
          </w:tcPr>
          <w:p w14:paraId="3C06779B"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1132.3</w:t>
            </w:r>
          </w:p>
        </w:tc>
      </w:tr>
      <w:tr w:rsidR="00804E55" w:rsidRPr="00804E55" w14:paraId="2DDA4822" w14:textId="77777777" w:rsidTr="00804E55">
        <w:trPr>
          <w:trHeight w:val="255"/>
        </w:trPr>
        <w:tc>
          <w:tcPr>
            <w:tcW w:w="1696" w:type="dxa"/>
            <w:shd w:val="clear" w:color="auto" w:fill="auto"/>
            <w:noWrap/>
            <w:vAlign w:val="center"/>
            <w:hideMark/>
          </w:tcPr>
          <w:p w14:paraId="018D1C8F" w14:textId="77777777" w:rsidR="00804E55" w:rsidRPr="00804E55" w:rsidRDefault="00804E55" w:rsidP="00804E55">
            <w:pPr>
              <w:spacing w:line="276" w:lineRule="auto"/>
              <w:rPr>
                <w:rFonts w:asciiTheme="minorHAnsi" w:hAnsiTheme="minorHAnsi" w:cstheme="minorHAnsi"/>
                <w:sz w:val="22"/>
                <w:szCs w:val="22"/>
              </w:rPr>
            </w:pPr>
            <w:r w:rsidRPr="00804E55">
              <w:rPr>
                <w:rFonts w:asciiTheme="minorHAnsi" w:hAnsiTheme="minorHAnsi" w:cstheme="minorHAnsi"/>
                <w:sz w:val="22"/>
                <w:szCs w:val="22"/>
              </w:rPr>
              <w:t>Sixteenth Floor</w:t>
            </w:r>
          </w:p>
        </w:tc>
        <w:tc>
          <w:tcPr>
            <w:tcW w:w="1560" w:type="dxa"/>
            <w:shd w:val="clear" w:color="auto" w:fill="auto"/>
            <w:noWrap/>
            <w:vAlign w:val="center"/>
            <w:hideMark/>
          </w:tcPr>
          <w:p w14:paraId="1D8D4EDA"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1557.78</w:t>
            </w:r>
          </w:p>
        </w:tc>
        <w:tc>
          <w:tcPr>
            <w:tcW w:w="1984" w:type="dxa"/>
            <w:shd w:val="clear" w:color="auto" w:fill="auto"/>
            <w:noWrap/>
            <w:vAlign w:val="center"/>
            <w:hideMark/>
          </w:tcPr>
          <w:p w14:paraId="5116BDD0"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425.48</w:t>
            </w:r>
          </w:p>
        </w:tc>
        <w:tc>
          <w:tcPr>
            <w:tcW w:w="1276" w:type="dxa"/>
            <w:shd w:val="clear" w:color="auto" w:fill="auto"/>
            <w:noWrap/>
            <w:vAlign w:val="center"/>
            <w:hideMark/>
          </w:tcPr>
          <w:p w14:paraId="707CB7E1"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0</w:t>
            </w:r>
          </w:p>
        </w:tc>
        <w:tc>
          <w:tcPr>
            <w:tcW w:w="1134" w:type="dxa"/>
            <w:shd w:val="clear" w:color="auto" w:fill="auto"/>
            <w:noWrap/>
            <w:vAlign w:val="center"/>
            <w:hideMark/>
          </w:tcPr>
          <w:p w14:paraId="7BA716B0"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0</w:t>
            </w:r>
          </w:p>
        </w:tc>
        <w:tc>
          <w:tcPr>
            <w:tcW w:w="1705" w:type="dxa"/>
            <w:shd w:val="clear" w:color="auto" w:fill="auto"/>
            <w:noWrap/>
            <w:vAlign w:val="center"/>
            <w:hideMark/>
          </w:tcPr>
          <w:p w14:paraId="541E6A21"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1132.3</w:t>
            </w:r>
          </w:p>
        </w:tc>
      </w:tr>
      <w:tr w:rsidR="00804E55" w:rsidRPr="00804E55" w14:paraId="103B6563" w14:textId="77777777" w:rsidTr="00804E55">
        <w:trPr>
          <w:trHeight w:val="255"/>
        </w:trPr>
        <w:tc>
          <w:tcPr>
            <w:tcW w:w="1696" w:type="dxa"/>
            <w:shd w:val="clear" w:color="auto" w:fill="auto"/>
            <w:noWrap/>
            <w:vAlign w:val="center"/>
            <w:hideMark/>
          </w:tcPr>
          <w:p w14:paraId="2A0E1985" w14:textId="77777777" w:rsidR="00804E55" w:rsidRPr="00804E55" w:rsidRDefault="00804E55" w:rsidP="00804E55">
            <w:pPr>
              <w:spacing w:line="276" w:lineRule="auto"/>
              <w:rPr>
                <w:rFonts w:asciiTheme="minorHAnsi" w:hAnsiTheme="minorHAnsi" w:cstheme="minorHAnsi"/>
                <w:sz w:val="22"/>
                <w:szCs w:val="22"/>
              </w:rPr>
            </w:pPr>
            <w:r w:rsidRPr="00804E55">
              <w:rPr>
                <w:rFonts w:asciiTheme="minorHAnsi" w:hAnsiTheme="minorHAnsi" w:cstheme="minorHAnsi"/>
                <w:sz w:val="22"/>
                <w:szCs w:val="22"/>
              </w:rPr>
              <w:t>Terrace Floor</w:t>
            </w:r>
          </w:p>
        </w:tc>
        <w:tc>
          <w:tcPr>
            <w:tcW w:w="1560" w:type="dxa"/>
            <w:shd w:val="clear" w:color="auto" w:fill="auto"/>
            <w:noWrap/>
            <w:vAlign w:val="center"/>
            <w:hideMark/>
          </w:tcPr>
          <w:p w14:paraId="79F5BCA2"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49.07</w:t>
            </w:r>
          </w:p>
        </w:tc>
        <w:tc>
          <w:tcPr>
            <w:tcW w:w="1984" w:type="dxa"/>
            <w:shd w:val="clear" w:color="auto" w:fill="auto"/>
            <w:noWrap/>
            <w:vAlign w:val="center"/>
            <w:hideMark/>
          </w:tcPr>
          <w:p w14:paraId="63529154"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0</w:t>
            </w:r>
          </w:p>
        </w:tc>
        <w:tc>
          <w:tcPr>
            <w:tcW w:w="1276" w:type="dxa"/>
            <w:shd w:val="clear" w:color="auto" w:fill="auto"/>
            <w:noWrap/>
            <w:vAlign w:val="center"/>
            <w:hideMark/>
          </w:tcPr>
          <w:p w14:paraId="719E34BB"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0</w:t>
            </w:r>
          </w:p>
        </w:tc>
        <w:tc>
          <w:tcPr>
            <w:tcW w:w="1134" w:type="dxa"/>
            <w:shd w:val="clear" w:color="auto" w:fill="auto"/>
            <w:noWrap/>
            <w:vAlign w:val="center"/>
            <w:hideMark/>
          </w:tcPr>
          <w:p w14:paraId="5D59D561"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0</w:t>
            </w:r>
          </w:p>
        </w:tc>
        <w:tc>
          <w:tcPr>
            <w:tcW w:w="1705" w:type="dxa"/>
            <w:shd w:val="clear" w:color="auto" w:fill="auto"/>
            <w:noWrap/>
            <w:vAlign w:val="center"/>
            <w:hideMark/>
          </w:tcPr>
          <w:p w14:paraId="5A5BD65C" w14:textId="77777777" w:rsidR="00804E55" w:rsidRPr="00804E55" w:rsidRDefault="00804E55" w:rsidP="00804E55">
            <w:pPr>
              <w:spacing w:line="276" w:lineRule="auto"/>
              <w:jc w:val="center"/>
              <w:rPr>
                <w:rFonts w:asciiTheme="minorHAnsi" w:hAnsiTheme="minorHAnsi" w:cstheme="minorHAnsi"/>
                <w:sz w:val="22"/>
                <w:szCs w:val="22"/>
              </w:rPr>
            </w:pPr>
            <w:r w:rsidRPr="00804E55">
              <w:rPr>
                <w:rFonts w:asciiTheme="minorHAnsi" w:hAnsiTheme="minorHAnsi" w:cstheme="minorHAnsi"/>
                <w:sz w:val="22"/>
                <w:szCs w:val="22"/>
              </w:rPr>
              <w:t>49.07</w:t>
            </w:r>
          </w:p>
        </w:tc>
      </w:tr>
      <w:tr w:rsidR="00804E55" w:rsidRPr="00804E55" w14:paraId="01FD4BE1" w14:textId="77777777" w:rsidTr="00804E55">
        <w:trPr>
          <w:trHeight w:val="255"/>
        </w:trPr>
        <w:tc>
          <w:tcPr>
            <w:tcW w:w="1696" w:type="dxa"/>
            <w:shd w:val="clear" w:color="auto" w:fill="002060"/>
            <w:noWrap/>
            <w:vAlign w:val="center"/>
            <w:hideMark/>
          </w:tcPr>
          <w:p w14:paraId="51AD31E6" w14:textId="77777777" w:rsidR="00804E55" w:rsidRPr="00804E55" w:rsidRDefault="00804E55" w:rsidP="00804E55">
            <w:pPr>
              <w:spacing w:line="276" w:lineRule="auto"/>
              <w:rPr>
                <w:rFonts w:asciiTheme="minorHAnsi" w:hAnsiTheme="minorHAnsi" w:cstheme="minorHAnsi"/>
                <w:b/>
                <w:sz w:val="22"/>
                <w:szCs w:val="22"/>
              </w:rPr>
            </w:pPr>
            <w:r w:rsidRPr="00804E55">
              <w:rPr>
                <w:rFonts w:asciiTheme="minorHAnsi" w:hAnsiTheme="minorHAnsi" w:cstheme="minorHAnsi"/>
                <w:b/>
                <w:sz w:val="22"/>
                <w:szCs w:val="22"/>
              </w:rPr>
              <w:t>Total</w:t>
            </w:r>
          </w:p>
        </w:tc>
        <w:tc>
          <w:tcPr>
            <w:tcW w:w="1560" w:type="dxa"/>
            <w:shd w:val="clear" w:color="auto" w:fill="002060"/>
            <w:noWrap/>
            <w:vAlign w:val="center"/>
            <w:hideMark/>
          </w:tcPr>
          <w:p w14:paraId="7C602176" w14:textId="77777777" w:rsidR="00804E55" w:rsidRPr="00804E55" w:rsidRDefault="00804E55" w:rsidP="00804E55">
            <w:pPr>
              <w:spacing w:line="276" w:lineRule="auto"/>
              <w:jc w:val="center"/>
              <w:rPr>
                <w:rFonts w:asciiTheme="minorHAnsi" w:hAnsiTheme="minorHAnsi" w:cstheme="minorHAnsi"/>
                <w:b/>
                <w:sz w:val="22"/>
                <w:szCs w:val="22"/>
              </w:rPr>
            </w:pPr>
            <w:r w:rsidRPr="00804E55">
              <w:rPr>
                <w:rFonts w:asciiTheme="minorHAnsi" w:hAnsiTheme="minorHAnsi" w:cstheme="minorHAnsi"/>
                <w:b/>
                <w:sz w:val="22"/>
                <w:szCs w:val="22"/>
              </w:rPr>
              <w:t>28178.34</w:t>
            </w:r>
          </w:p>
        </w:tc>
        <w:tc>
          <w:tcPr>
            <w:tcW w:w="1984" w:type="dxa"/>
            <w:shd w:val="clear" w:color="auto" w:fill="002060"/>
            <w:noWrap/>
            <w:vAlign w:val="center"/>
            <w:hideMark/>
          </w:tcPr>
          <w:p w14:paraId="0EF0B510" w14:textId="77777777" w:rsidR="00804E55" w:rsidRPr="00804E55" w:rsidRDefault="00804E55" w:rsidP="00804E55">
            <w:pPr>
              <w:spacing w:line="276" w:lineRule="auto"/>
              <w:jc w:val="center"/>
              <w:rPr>
                <w:rFonts w:asciiTheme="minorHAnsi" w:hAnsiTheme="minorHAnsi" w:cstheme="minorHAnsi"/>
                <w:b/>
                <w:sz w:val="22"/>
                <w:szCs w:val="22"/>
              </w:rPr>
            </w:pPr>
            <w:r w:rsidRPr="00804E55">
              <w:rPr>
                <w:rFonts w:asciiTheme="minorHAnsi" w:hAnsiTheme="minorHAnsi" w:cstheme="minorHAnsi"/>
                <w:b/>
                <w:sz w:val="22"/>
                <w:szCs w:val="22"/>
              </w:rPr>
              <w:t>6807.68</w:t>
            </w:r>
          </w:p>
        </w:tc>
        <w:tc>
          <w:tcPr>
            <w:tcW w:w="1276" w:type="dxa"/>
            <w:shd w:val="clear" w:color="auto" w:fill="002060"/>
            <w:noWrap/>
            <w:vAlign w:val="center"/>
            <w:hideMark/>
          </w:tcPr>
          <w:p w14:paraId="435EF0C4" w14:textId="77777777" w:rsidR="00804E55" w:rsidRPr="00804E55" w:rsidRDefault="00804E55" w:rsidP="00804E55">
            <w:pPr>
              <w:spacing w:line="276" w:lineRule="auto"/>
              <w:jc w:val="center"/>
              <w:rPr>
                <w:rFonts w:asciiTheme="minorHAnsi" w:hAnsiTheme="minorHAnsi" w:cstheme="minorHAnsi"/>
                <w:b/>
                <w:sz w:val="22"/>
                <w:szCs w:val="22"/>
              </w:rPr>
            </w:pPr>
            <w:r w:rsidRPr="00804E55">
              <w:rPr>
                <w:rFonts w:asciiTheme="minorHAnsi" w:hAnsiTheme="minorHAnsi" w:cstheme="minorHAnsi"/>
                <w:b/>
                <w:sz w:val="22"/>
                <w:szCs w:val="22"/>
              </w:rPr>
              <w:t>0</w:t>
            </w:r>
          </w:p>
        </w:tc>
        <w:tc>
          <w:tcPr>
            <w:tcW w:w="1134" w:type="dxa"/>
            <w:shd w:val="clear" w:color="auto" w:fill="002060"/>
            <w:noWrap/>
            <w:vAlign w:val="center"/>
            <w:hideMark/>
          </w:tcPr>
          <w:p w14:paraId="2C4773C2" w14:textId="77777777" w:rsidR="00804E55" w:rsidRPr="00804E55" w:rsidRDefault="00804E55" w:rsidP="00804E55">
            <w:pPr>
              <w:spacing w:line="276" w:lineRule="auto"/>
              <w:jc w:val="center"/>
              <w:rPr>
                <w:rFonts w:asciiTheme="minorHAnsi" w:hAnsiTheme="minorHAnsi" w:cstheme="minorHAnsi"/>
                <w:b/>
                <w:sz w:val="22"/>
                <w:szCs w:val="22"/>
              </w:rPr>
            </w:pPr>
            <w:r w:rsidRPr="00804E55">
              <w:rPr>
                <w:rFonts w:asciiTheme="minorHAnsi" w:hAnsiTheme="minorHAnsi" w:cstheme="minorHAnsi"/>
                <w:b/>
                <w:sz w:val="22"/>
                <w:szCs w:val="22"/>
              </w:rPr>
              <w:t>78.61</w:t>
            </w:r>
          </w:p>
        </w:tc>
        <w:tc>
          <w:tcPr>
            <w:tcW w:w="1705" w:type="dxa"/>
            <w:shd w:val="clear" w:color="auto" w:fill="002060"/>
            <w:noWrap/>
            <w:vAlign w:val="center"/>
            <w:hideMark/>
          </w:tcPr>
          <w:p w14:paraId="4C30AA2D" w14:textId="77777777" w:rsidR="00804E55" w:rsidRPr="00804E55" w:rsidRDefault="00804E55" w:rsidP="00804E55">
            <w:pPr>
              <w:spacing w:line="276" w:lineRule="auto"/>
              <w:jc w:val="center"/>
              <w:rPr>
                <w:rFonts w:asciiTheme="minorHAnsi" w:hAnsiTheme="minorHAnsi" w:cstheme="minorHAnsi"/>
                <w:b/>
                <w:sz w:val="22"/>
                <w:szCs w:val="22"/>
              </w:rPr>
            </w:pPr>
            <w:r w:rsidRPr="00804E55">
              <w:rPr>
                <w:rFonts w:asciiTheme="minorHAnsi" w:hAnsiTheme="minorHAnsi" w:cstheme="minorHAnsi"/>
                <w:b/>
                <w:sz w:val="22"/>
                <w:szCs w:val="22"/>
              </w:rPr>
              <w:t>21292.05</w:t>
            </w:r>
          </w:p>
        </w:tc>
      </w:tr>
    </w:tbl>
    <w:p w14:paraId="1FF6001B" w14:textId="5F50443D" w:rsidR="00CB79B2" w:rsidRDefault="00CB79B2" w:rsidP="00CB79B2">
      <w:pPr>
        <w:pStyle w:val="ListParagraph"/>
        <w:autoSpaceDE w:val="0"/>
        <w:autoSpaceDN w:val="0"/>
        <w:adjustRightInd w:val="0"/>
        <w:spacing w:line="360" w:lineRule="auto"/>
        <w:ind w:left="426" w:right="142"/>
        <w:jc w:val="right"/>
        <w:rPr>
          <w:rFonts w:ascii="Arial" w:hAnsi="Arial" w:cs="Arial"/>
          <w:b/>
          <w:bCs/>
          <w:sz w:val="22"/>
          <w:u w:val="single"/>
        </w:rPr>
      </w:pPr>
      <w:r w:rsidRPr="00882C1D">
        <w:rPr>
          <w:rFonts w:asciiTheme="minorHAnsi" w:hAnsiTheme="minorHAnsi" w:cstheme="minorHAnsi"/>
          <w:b/>
          <w:sz w:val="20"/>
        </w:rPr>
        <w:t xml:space="preserve">Sources: </w:t>
      </w:r>
      <w:r>
        <w:rPr>
          <w:rFonts w:asciiTheme="minorHAnsi" w:hAnsiTheme="minorHAnsi" w:cstheme="minorHAnsi"/>
          <w:sz w:val="20"/>
        </w:rPr>
        <w:t>Approved Map shared by client.</w:t>
      </w:r>
    </w:p>
    <w:p w14:paraId="279B1EC1" w14:textId="7FFCF14F" w:rsidR="006411B2" w:rsidRDefault="00701961" w:rsidP="00CB79B2">
      <w:pPr>
        <w:pStyle w:val="ListParagraph"/>
        <w:autoSpaceDE w:val="0"/>
        <w:autoSpaceDN w:val="0"/>
        <w:adjustRightInd w:val="0"/>
        <w:spacing w:line="360" w:lineRule="auto"/>
        <w:ind w:left="426" w:right="142"/>
        <w:jc w:val="both"/>
        <w:rPr>
          <w:rFonts w:ascii="Arial" w:hAnsi="Arial" w:cs="Arial"/>
          <w:b/>
          <w:bCs/>
          <w:sz w:val="22"/>
          <w:u w:val="single"/>
        </w:rPr>
      </w:pPr>
      <w:r w:rsidRPr="006411B2">
        <w:rPr>
          <w:rFonts w:ascii="Arial" w:hAnsi="Arial" w:cs="Arial"/>
          <w:b/>
          <w:bCs/>
          <w:sz w:val="22"/>
          <w:u w:val="single"/>
        </w:rPr>
        <w:t xml:space="preserve">BLOCK </w:t>
      </w:r>
      <w:r w:rsidR="00804E55">
        <w:rPr>
          <w:rFonts w:ascii="Arial" w:hAnsi="Arial" w:cs="Arial"/>
          <w:b/>
          <w:bCs/>
          <w:sz w:val="22"/>
          <w:u w:val="single"/>
        </w:rPr>
        <w:t>C</w:t>
      </w:r>
      <w:r w:rsidRPr="006411B2">
        <w:rPr>
          <w:rFonts w:ascii="Arial" w:hAnsi="Arial" w:cs="Arial"/>
          <w:b/>
          <w:bCs/>
          <w:sz w:val="22"/>
          <w:u w:val="single"/>
        </w:rPr>
        <w:t>:</w:t>
      </w:r>
    </w:p>
    <w:p w14:paraId="400CE3B2" w14:textId="2C2134AE" w:rsidR="004D259B" w:rsidRDefault="00804E55" w:rsidP="00701961">
      <w:pPr>
        <w:pStyle w:val="ListParagraph"/>
        <w:autoSpaceDE w:val="0"/>
        <w:autoSpaceDN w:val="0"/>
        <w:adjustRightInd w:val="0"/>
        <w:spacing w:line="360" w:lineRule="auto"/>
        <w:ind w:left="426" w:right="142"/>
        <w:jc w:val="both"/>
        <w:rPr>
          <w:rFonts w:ascii="Arial" w:hAnsi="Arial" w:cs="Arial"/>
          <w:noProof/>
          <w:sz w:val="22"/>
          <w:lang w:eastAsia="en-IN"/>
        </w:rPr>
      </w:pPr>
      <w:r>
        <w:rPr>
          <w:rFonts w:ascii="Arial" w:hAnsi="Arial" w:cs="Arial"/>
          <w:noProof/>
          <w:sz w:val="22"/>
          <w:lang w:eastAsia="en-IN"/>
        </w:rPr>
        <w:drawing>
          <wp:inline distT="0" distB="0" distL="0" distR="0" wp14:anchorId="10EED3AD" wp14:editId="33F9E3D9">
            <wp:extent cx="5915025" cy="3314700"/>
            <wp:effectExtent l="19050" t="19050" r="28575" b="190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82CD4C6.tmp"/>
                    <pic:cNvPicPr/>
                  </pic:nvPicPr>
                  <pic:blipFill>
                    <a:blip r:embed="rId19">
                      <a:extLst>
                        <a:ext uri="{28A0092B-C50C-407E-A947-70E740481C1C}">
                          <a14:useLocalDpi xmlns:a14="http://schemas.microsoft.com/office/drawing/2010/main" val="0"/>
                        </a:ext>
                      </a:extLst>
                    </a:blip>
                    <a:stretch>
                      <a:fillRect/>
                    </a:stretch>
                  </pic:blipFill>
                  <pic:spPr>
                    <a:xfrm>
                      <a:off x="0" y="0"/>
                      <a:ext cx="5915871" cy="3315174"/>
                    </a:xfrm>
                    <a:prstGeom prst="rect">
                      <a:avLst/>
                    </a:prstGeom>
                    <a:ln>
                      <a:solidFill>
                        <a:schemeClr val="tx1"/>
                      </a:solidFill>
                    </a:ln>
                  </pic:spPr>
                </pic:pic>
              </a:graphicData>
            </a:graphic>
          </wp:inline>
        </w:drawing>
      </w:r>
    </w:p>
    <w:p w14:paraId="337ECE56" w14:textId="048D7943" w:rsidR="00804E55" w:rsidRDefault="00804E55" w:rsidP="00804E55">
      <w:pPr>
        <w:pStyle w:val="ListParagraph"/>
        <w:tabs>
          <w:tab w:val="left" w:pos="9781"/>
        </w:tabs>
        <w:autoSpaceDE w:val="0"/>
        <w:autoSpaceDN w:val="0"/>
        <w:adjustRightInd w:val="0"/>
        <w:spacing w:line="360" w:lineRule="auto"/>
        <w:ind w:left="426" w:right="142"/>
        <w:jc w:val="both"/>
        <w:rPr>
          <w:rFonts w:ascii="Arial" w:hAnsi="Arial" w:cs="Arial"/>
          <w:noProof/>
          <w:sz w:val="22"/>
          <w:lang w:eastAsia="en-IN"/>
        </w:rPr>
      </w:pPr>
      <w:r>
        <w:rPr>
          <w:rFonts w:ascii="Arial" w:hAnsi="Arial" w:cs="Arial"/>
          <w:noProof/>
          <w:sz w:val="22"/>
          <w:lang w:eastAsia="en-IN"/>
        </w:rPr>
        <w:lastRenderedPageBreak/>
        <w:drawing>
          <wp:inline distT="0" distB="0" distL="0" distR="0" wp14:anchorId="4271AB19" wp14:editId="1789932D">
            <wp:extent cx="5915025" cy="2152650"/>
            <wp:effectExtent l="19050" t="19050" r="28575" b="190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82CFBDD.tmp"/>
                    <pic:cNvPicPr/>
                  </pic:nvPicPr>
                  <pic:blipFill>
                    <a:blip r:embed="rId20">
                      <a:extLst>
                        <a:ext uri="{28A0092B-C50C-407E-A947-70E740481C1C}">
                          <a14:useLocalDpi xmlns:a14="http://schemas.microsoft.com/office/drawing/2010/main" val="0"/>
                        </a:ext>
                      </a:extLst>
                    </a:blip>
                    <a:stretch>
                      <a:fillRect/>
                    </a:stretch>
                  </pic:blipFill>
                  <pic:spPr>
                    <a:xfrm>
                      <a:off x="0" y="0"/>
                      <a:ext cx="5915025" cy="2152650"/>
                    </a:xfrm>
                    <a:prstGeom prst="rect">
                      <a:avLst/>
                    </a:prstGeom>
                    <a:ln>
                      <a:solidFill>
                        <a:schemeClr val="tx1"/>
                      </a:solidFill>
                    </a:ln>
                  </pic:spPr>
                </pic:pic>
              </a:graphicData>
            </a:graphic>
          </wp:inline>
        </w:drawing>
      </w:r>
    </w:p>
    <w:tbl>
      <w:tblPr>
        <w:tblW w:w="9355"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2268"/>
        <w:gridCol w:w="2693"/>
        <w:gridCol w:w="2126"/>
      </w:tblGrid>
      <w:tr w:rsidR="00804E55" w:rsidRPr="00D81D49" w14:paraId="01EA5E77" w14:textId="77777777" w:rsidTr="00D81D49">
        <w:trPr>
          <w:trHeight w:val="255"/>
        </w:trPr>
        <w:tc>
          <w:tcPr>
            <w:tcW w:w="9355" w:type="dxa"/>
            <w:gridSpan w:val="4"/>
            <w:shd w:val="clear" w:color="auto" w:fill="002060"/>
            <w:noWrap/>
            <w:vAlign w:val="bottom"/>
            <w:hideMark/>
          </w:tcPr>
          <w:p w14:paraId="7A0DE3D5" w14:textId="07ACB972" w:rsidR="00804E55" w:rsidRPr="00D81D49" w:rsidRDefault="00D81D49" w:rsidP="00D81D49">
            <w:pPr>
              <w:spacing w:line="276" w:lineRule="auto"/>
              <w:jc w:val="center"/>
              <w:rPr>
                <w:rFonts w:asciiTheme="minorHAnsi" w:hAnsiTheme="minorHAnsi" w:cstheme="minorHAnsi"/>
                <w:b/>
                <w:sz w:val="22"/>
                <w:szCs w:val="22"/>
              </w:rPr>
            </w:pPr>
            <w:r w:rsidRPr="00D81D49">
              <w:rPr>
                <w:rFonts w:asciiTheme="minorHAnsi" w:hAnsiTheme="minorHAnsi" w:cstheme="minorHAnsi"/>
                <w:b/>
                <w:sz w:val="22"/>
                <w:szCs w:val="22"/>
              </w:rPr>
              <w:t xml:space="preserve">Group Housing </w:t>
            </w:r>
            <w:r w:rsidR="00804E55" w:rsidRPr="00D81D49">
              <w:rPr>
                <w:rFonts w:asciiTheme="minorHAnsi" w:hAnsiTheme="minorHAnsi" w:cstheme="minorHAnsi"/>
                <w:b/>
                <w:sz w:val="22"/>
                <w:szCs w:val="22"/>
              </w:rPr>
              <w:t>(</w:t>
            </w:r>
            <w:r w:rsidRPr="00D81D49">
              <w:rPr>
                <w:rFonts w:asciiTheme="minorHAnsi" w:hAnsiTheme="minorHAnsi" w:cstheme="minorHAnsi"/>
                <w:b/>
                <w:sz w:val="22"/>
                <w:szCs w:val="22"/>
              </w:rPr>
              <w:t xml:space="preserve">Block </w:t>
            </w:r>
            <w:r w:rsidR="00804E55" w:rsidRPr="00D81D49">
              <w:rPr>
                <w:rFonts w:asciiTheme="minorHAnsi" w:hAnsiTheme="minorHAnsi" w:cstheme="minorHAnsi"/>
                <w:b/>
                <w:sz w:val="22"/>
                <w:szCs w:val="22"/>
              </w:rPr>
              <w:t>C) – Built-Up Area Statement</w:t>
            </w:r>
          </w:p>
        </w:tc>
      </w:tr>
      <w:tr w:rsidR="00804E55" w:rsidRPr="00D81D49" w14:paraId="44956901" w14:textId="77777777" w:rsidTr="00D81D49">
        <w:trPr>
          <w:trHeight w:val="255"/>
        </w:trPr>
        <w:tc>
          <w:tcPr>
            <w:tcW w:w="2268" w:type="dxa"/>
            <w:shd w:val="clear" w:color="auto" w:fill="C6D9F1" w:themeFill="text2" w:themeFillTint="33"/>
            <w:noWrap/>
            <w:vAlign w:val="center"/>
            <w:hideMark/>
          </w:tcPr>
          <w:p w14:paraId="42479E8D" w14:textId="77777777" w:rsidR="00804E55" w:rsidRPr="00D81D49" w:rsidRDefault="00804E55" w:rsidP="00D81D49">
            <w:pPr>
              <w:spacing w:line="276" w:lineRule="auto"/>
              <w:rPr>
                <w:rFonts w:asciiTheme="minorHAnsi" w:hAnsiTheme="minorHAnsi" w:cstheme="minorHAnsi"/>
                <w:b/>
                <w:sz w:val="22"/>
                <w:szCs w:val="22"/>
              </w:rPr>
            </w:pPr>
            <w:r w:rsidRPr="00D81D49">
              <w:rPr>
                <w:rFonts w:asciiTheme="minorHAnsi" w:hAnsiTheme="minorHAnsi" w:cstheme="minorHAnsi"/>
                <w:b/>
                <w:sz w:val="22"/>
                <w:szCs w:val="22"/>
              </w:rPr>
              <w:t>Floor Name</w:t>
            </w:r>
          </w:p>
        </w:tc>
        <w:tc>
          <w:tcPr>
            <w:tcW w:w="2268" w:type="dxa"/>
            <w:shd w:val="clear" w:color="auto" w:fill="C6D9F1" w:themeFill="text2" w:themeFillTint="33"/>
            <w:noWrap/>
            <w:vAlign w:val="center"/>
            <w:hideMark/>
          </w:tcPr>
          <w:p w14:paraId="509A5E24" w14:textId="77777777" w:rsidR="00804E55" w:rsidRPr="00D81D49" w:rsidRDefault="00804E55" w:rsidP="00D81D49">
            <w:pPr>
              <w:spacing w:line="276" w:lineRule="auto"/>
              <w:jc w:val="center"/>
              <w:rPr>
                <w:rFonts w:asciiTheme="minorHAnsi" w:hAnsiTheme="minorHAnsi" w:cstheme="minorHAnsi"/>
                <w:b/>
                <w:sz w:val="22"/>
                <w:szCs w:val="22"/>
              </w:rPr>
            </w:pPr>
            <w:r w:rsidRPr="00D81D49">
              <w:rPr>
                <w:rFonts w:asciiTheme="minorHAnsi" w:hAnsiTheme="minorHAnsi" w:cstheme="minorHAnsi"/>
                <w:b/>
                <w:sz w:val="22"/>
                <w:szCs w:val="22"/>
              </w:rPr>
              <w:t>Gross Built-up Area (Sq.mt.)</w:t>
            </w:r>
          </w:p>
        </w:tc>
        <w:tc>
          <w:tcPr>
            <w:tcW w:w="2693" w:type="dxa"/>
            <w:shd w:val="clear" w:color="auto" w:fill="C6D9F1" w:themeFill="text2" w:themeFillTint="33"/>
            <w:noWrap/>
            <w:vAlign w:val="center"/>
            <w:hideMark/>
          </w:tcPr>
          <w:p w14:paraId="4D1A5987" w14:textId="77777777" w:rsidR="00804E55" w:rsidRPr="00D81D49" w:rsidRDefault="00804E55" w:rsidP="00D81D49">
            <w:pPr>
              <w:spacing w:line="276" w:lineRule="auto"/>
              <w:jc w:val="center"/>
              <w:rPr>
                <w:rFonts w:asciiTheme="minorHAnsi" w:hAnsiTheme="minorHAnsi" w:cstheme="minorHAnsi"/>
                <w:b/>
                <w:sz w:val="22"/>
                <w:szCs w:val="22"/>
              </w:rPr>
            </w:pPr>
            <w:r w:rsidRPr="00D81D49">
              <w:rPr>
                <w:rFonts w:asciiTheme="minorHAnsi" w:hAnsiTheme="minorHAnsi" w:cstheme="minorHAnsi"/>
                <w:b/>
                <w:sz w:val="22"/>
                <w:szCs w:val="22"/>
              </w:rPr>
              <w:t>Deductions from Gross BUA (Sq.mt.)</w:t>
            </w:r>
          </w:p>
        </w:tc>
        <w:tc>
          <w:tcPr>
            <w:tcW w:w="2126" w:type="dxa"/>
            <w:shd w:val="clear" w:color="auto" w:fill="C6D9F1" w:themeFill="text2" w:themeFillTint="33"/>
            <w:noWrap/>
            <w:vAlign w:val="center"/>
            <w:hideMark/>
          </w:tcPr>
          <w:p w14:paraId="06E970B4" w14:textId="77777777" w:rsidR="00804E55" w:rsidRPr="00D81D49" w:rsidRDefault="00804E55" w:rsidP="00D81D49">
            <w:pPr>
              <w:spacing w:line="276" w:lineRule="auto"/>
              <w:jc w:val="center"/>
              <w:rPr>
                <w:rFonts w:asciiTheme="minorHAnsi" w:hAnsiTheme="minorHAnsi" w:cstheme="minorHAnsi"/>
                <w:b/>
                <w:sz w:val="22"/>
                <w:szCs w:val="22"/>
              </w:rPr>
            </w:pPr>
            <w:r w:rsidRPr="00D81D49">
              <w:rPr>
                <w:rFonts w:asciiTheme="minorHAnsi" w:hAnsiTheme="minorHAnsi" w:cstheme="minorHAnsi"/>
                <w:b/>
                <w:sz w:val="22"/>
                <w:szCs w:val="22"/>
              </w:rPr>
              <w:t>Total Built-up Area (Sq.mt.)</w:t>
            </w:r>
          </w:p>
        </w:tc>
      </w:tr>
      <w:tr w:rsidR="00804E55" w:rsidRPr="00D81D49" w14:paraId="59704D5F" w14:textId="77777777" w:rsidTr="00D81D49">
        <w:trPr>
          <w:trHeight w:val="255"/>
        </w:trPr>
        <w:tc>
          <w:tcPr>
            <w:tcW w:w="2268" w:type="dxa"/>
            <w:shd w:val="clear" w:color="auto" w:fill="auto"/>
            <w:noWrap/>
            <w:vAlign w:val="center"/>
            <w:hideMark/>
          </w:tcPr>
          <w:p w14:paraId="32EA2D5F" w14:textId="77777777" w:rsidR="00804E55" w:rsidRPr="00D81D49" w:rsidRDefault="00804E55" w:rsidP="00D81D49">
            <w:pPr>
              <w:spacing w:line="276" w:lineRule="auto"/>
              <w:rPr>
                <w:rFonts w:asciiTheme="minorHAnsi" w:hAnsiTheme="minorHAnsi" w:cstheme="minorHAnsi"/>
                <w:sz w:val="22"/>
                <w:szCs w:val="22"/>
              </w:rPr>
            </w:pPr>
            <w:r w:rsidRPr="00D81D49">
              <w:rPr>
                <w:rFonts w:asciiTheme="minorHAnsi" w:hAnsiTheme="minorHAnsi" w:cstheme="minorHAnsi"/>
                <w:sz w:val="22"/>
                <w:szCs w:val="22"/>
              </w:rPr>
              <w:t>Basement Floor</w:t>
            </w:r>
          </w:p>
        </w:tc>
        <w:tc>
          <w:tcPr>
            <w:tcW w:w="2268" w:type="dxa"/>
            <w:shd w:val="clear" w:color="auto" w:fill="auto"/>
            <w:noWrap/>
            <w:vAlign w:val="center"/>
            <w:hideMark/>
          </w:tcPr>
          <w:p w14:paraId="5CDB5F77"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1568.1</w:t>
            </w:r>
          </w:p>
        </w:tc>
        <w:tc>
          <w:tcPr>
            <w:tcW w:w="2693" w:type="dxa"/>
            <w:shd w:val="clear" w:color="auto" w:fill="auto"/>
            <w:noWrap/>
            <w:vAlign w:val="center"/>
            <w:hideMark/>
          </w:tcPr>
          <w:p w14:paraId="66EA3CC8"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76.06</w:t>
            </w:r>
          </w:p>
        </w:tc>
        <w:tc>
          <w:tcPr>
            <w:tcW w:w="2126" w:type="dxa"/>
            <w:shd w:val="clear" w:color="auto" w:fill="auto"/>
            <w:noWrap/>
            <w:vAlign w:val="center"/>
            <w:hideMark/>
          </w:tcPr>
          <w:p w14:paraId="432ABBB8"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1492.04</w:t>
            </w:r>
          </w:p>
        </w:tc>
      </w:tr>
      <w:tr w:rsidR="00804E55" w:rsidRPr="00D81D49" w14:paraId="695B6EE2" w14:textId="77777777" w:rsidTr="00D81D49">
        <w:trPr>
          <w:trHeight w:val="255"/>
        </w:trPr>
        <w:tc>
          <w:tcPr>
            <w:tcW w:w="2268" w:type="dxa"/>
            <w:shd w:val="clear" w:color="auto" w:fill="auto"/>
            <w:noWrap/>
            <w:vAlign w:val="center"/>
            <w:hideMark/>
          </w:tcPr>
          <w:p w14:paraId="445512F3" w14:textId="77777777" w:rsidR="00804E55" w:rsidRPr="00D81D49" w:rsidRDefault="00804E55" w:rsidP="00D81D49">
            <w:pPr>
              <w:spacing w:line="276" w:lineRule="auto"/>
              <w:rPr>
                <w:rFonts w:asciiTheme="minorHAnsi" w:hAnsiTheme="minorHAnsi" w:cstheme="minorHAnsi"/>
                <w:sz w:val="22"/>
                <w:szCs w:val="22"/>
              </w:rPr>
            </w:pPr>
            <w:r w:rsidRPr="00D81D49">
              <w:rPr>
                <w:rFonts w:asciiTheme="minorHAnsi" w:hAnsiTheme="minorHAnsi" w:cstheme="minorHAnsi"/>
                <w:sz w:val="22"/>
                <w:szCs w:val="22"/>
              </w:rPr>
              <w:t>Stilt Floor</w:t>
            </w:r>
          </w:p>
        </w:tc>
        <w:tc>
          <w:tcPr>
            <w:tcW w:w="2268" w:type="dxa"/>
            <w:shd w:val="clear" w:color="auto" w:fill="auto"/>
            <w:noWrap/>
            <w:vAlign w:val="center"/>
            <w:hideMark/>
          </w:tcPr>
          <w:p w14:paraId="0EC4BB2A"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1118.57</w:t>
            </w:r>
          </w:p>
        </w:tc>
        <w:tc>
          <w:tcPr>
            <w:tcW w:w="2693" w:type="dxa"/>
            <w:shd w:val="clear" w:color="auto" w:fill="auto"/>
            <w:noWrap/>
            <w:vAlign w:val="center"/>
            <w:hideMark/>
          </w:tcPr>
          <w:p w14:paraId="2C4CE74B"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76.06</w:t>
            </w:r>
          </w:p>
        </w:tc>
        <w:tc>
          <w:tcPr>
            <w:tcW w:w="2126" w:type="dxa"/>
            <w:shd w:val="clear" w:color="auto" w:fill="auto"/>
            <w:noWrap/>
            <w:vAlign w:val="center"/>
            <w:hideMark/>
          </w:tcPr>
          <w:p w14:paraId="1D51E218"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1042.51</w:t>
            </w:r>
          </w:p>
        </w:tc>
      </w:tr>
      <w:tr w:rsidR="00804E55" w:rsidRPr="00D81D49" w14:paraId="6A9F0454" w14:textId="77777777" w:rsidTr="00D81D49">
        <w:trPr>
          <w:trHeight w:val="255"/>
        </w:trPr>
        <w:tc>
          <w:tcPr>
            <w:tcW w:w="2268" w:type="dxa"/>
            <w:shd w:val="clear" w:color="auto" w:fill="auto"/>
            <w:noWrap/>
            <w:vAlign w:val="center"/>
            <w:hideMark/>
          </w:tcPr>
          <w:p w14:paraId="73B9CED5" w14:textId="77777777" w:rsidR="00804E55" w:rsidRPr="00D81D49" w:rsidRDefault="00804E55" w:rsidP="00D81D49">
            <w:pPr>
              <w:spacing w:line="276" w:lineRule="auto"/>
              <w:rPr>
                <w:rFonts w:asciiTheme="minorHAnsi" w:hAnsiTheme="minorHAnsi" w:cstheme="minorHAnsi"/>
                <w:sz w:val="22"/>
                <w:szCs w:val="22"/>
              </w:rPr>
            </w:pPr>
            <w:r w:rsidRPr="00D81D49">
              <w:rPr>
                <w:rFonts w:asciiTheme="minorHAnsi" w:hAnsiTheme="minorHAnsi" w:cstheme="minorHAnsi"/>
                <w:sz w:val="22"/>
                <w:szCs w:val="22"/>
              </w:rPr>
              <w:t>First Floor</w:t>
            </w:r>
          </w:p>
        </w:tc>
        <w:tc>
          <w:tcPr>
            <w:tcW w:w="2268" w:type="dxa"/>
            <w:shd w:val="clear" w:color="auto" w:fill="auto"/>
            <w:noWrap/>
            <w:vAlign w:val="center"/>
            <w:hideMark/>
          </w:tcPr>
          <w:p w14:paraId="3A40AF73"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1264.37</w:t>
            </w:r>
          </w:p>
        </w:tc>
        <w:tc>
          <w:tcPr>
            <w:tcW w:w="2693" w:type="dxa"/>
            <w:shd w:val="clear" w:color="auto" w:fill="auto"/>
            <w:noWrap/>
            <w:vAlign w:val="center"/>
            <w:hideMark/>
          </w:tcPr>
          <w:p w14:paraId="5E97A22C"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418.62</w:t>
            </w:r>
          </w:p>
        </w:tc>
        <w:tc>
          <w:tcPr>
            <w:tcW w:w="2126" w:type="dxa"/>
            <w:shd w:val="clear" w:color="auto" w:fill="auto"/>
            <w:noWrap/>
            <w:vAlign w:val="center"/>
            <w:hideMark/>
          </w:tcPr>
          <w:p w14:paraId="7A355230"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845.73</w:t>
            </w:r>
          </w:p>
        </w:tc>
      </w:tr>
      <w:tr w:rsidR="00804E55" w:rsidRPr="00D81D49" w14:paraId="32535822" w14:textId="77777777" w:rsidTr="00D81D49">
        <w:trPr>
          <w:trHeight w:val="255"/>
        </w:trPr>
        <w:tc>
          <w:tcPr>
            <w:tcW w:w="2268" w:type="dxa"/>
            <w:shd w:val="clear" w:color="auto" w:fill="auto"/>
            <w:noWrap/>
            <w:vAlign w:val="center"/>
            <w:hideMark/>
          </w:tcPr>
          <w:p w14:paraId="71760552" w14:textId="77777777" w:rsidR="00804E55" w:rsidRPr="00D81D49" w:rsidRDefault="00804E55" w:rsidP="00D81D49">
            <w:pPr>
              <w:spacing w:line="276" w:lineRule="auto"/>
              <w:rPr>
                <w:rFonts w:asciiTheme="minorHAnsi" w:hAnsiTheme="minorHAnsi" w:cstheme="minorHAnsi"/>
                <w:sz w:val="22"/>
                <w:szCs w:val="22"/>
              </w:rPr>
            </w:pPr>
            <w:r w:rsidRPr="00D81D49">
              <w:rPr>
                <w:rFonts w:asciiTheme="minorHAnsi" w:hAnsiTheme="minorHAnsi" w:cstheme="minorHAnsi"/>
                <w:sz w:val="22"/>
                <w:szCs w:val="22"/>
              </w:rPr>
              <w:t>Second Floor</w:t>
            </w:r>
          </w:p>
        </w:tc>
        <w:tc>
          <w:tcPr>
            <w:tcW w:w="2268" w:type="dxa"/>
            <w:shd w:val="clear" w:color="auto" w:fill="auto"/>
            <w:noWrap/>
            <w:vAlign w:val="center"/>
            <w:hideMark/>
          </w:tcPr>
          <w:p w14:paraId="57B70FD3"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1264.37</w:t>
            </w:r>
          </w:p>
        </w:tc>
        <w:tc>
          <w:tcPr>
            <w:tcW w:w="2693" w:type="dxa"/>
            <w:shd w:val="clear" w:color="auto" w:fill="auto"/>
            <w:noWrap/>
            <w:vAlign w:val="center"/>
            <w:hideMark/>
          </w:tcPr>
          <w:p w14:paraId="24E7075E"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418.62</w:t>
            </w:r>
          </w:p>
        </w:tc>
        <w:tc>
          <w:tcPr>
            <w:tcW w:w="2126" w:type="dxa"/>
            <w:shd w:val="clear" w:color="auto" w:fill="auto"/>
            <w:noWrap/>
            <w:vAlign w:val="center"/>
            <w:hideMark/>
          </w:tcPr>
          <w:p w14:paraId="4E126256"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845.73</w:t>
            </w:r>
          </w:p>
        </w:tc>
      </w:tr>
      <w:tr w:rsidR="00804E55" w:rsidRPr="00D81D49" w14:paraId="2354A823" w14:textId="77777777" w:rsidTr="00D81D49">
        <w:trPr>
          <w:trHeight w:val="255"/>
        </w:trPr>
        <w:tc>
          <w:tcPr>
            <w:tcW w:w="2268" w:type="dxa"/>
            <w:shd w:val="clear" w:color="auto" w:fill="auto"/>
            <w:noWrap/>
            <w:vAlign w:val="center"/>
            <w:hideMark/>
          </w:tcPr>
          <w:p w14:paraId="4268D07E" w14:textId="77777777" w:rsidR="00804E55" w:rsidRPr="00D81D49" w:rsidRDefault="00804E55" w:rsidP="00D81D49">
            <w:pPr>
              <w:spacing w:line="276" w:lineRule="auto"/>
              <w:rPr>
                <w:rFonts w:asciiTheme="minorHAnsi" w:hAnsiTheme="minorHAnsi" w:cstheme="minorHAnsi"/>
                <w:sz w:val="22"/>
                <w:szCs w:val="22"/>
              </w:rPr>
            </w:pPr>
            <w:r w:rsidRPr="00D81D49">
              <w:rPr>
                <w:rFonts w:asciiTheme="minorHAnsi" w:hAnsiTheme="minorHAnsi" w:cstheme="minorHAnsi"/>
                <w:sz w:val="22"/>
                <w:szCs w:val="22"/>
              </w:rPr>
              <w:t>Third Floor</w:t>
            </w:r>
          </w:p>
        </w:tc>
        <w:tc>
          <w:tcPr>
            <w:tcW w:w="2268" w:type="dxa"/>
            <w:shd w:val="clear" w:color="auto" w:fill="auto"/>
            <w:noWrap/>
            <w:vAlign w:val="center"/>
            <w:hideMark/>
          </w:tcPr>
          <w:p w14:paraId="4A1337D5"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1264.37</w:t>
            </w:r>
          </w:p>
        </w:tc>
        <w:tc>
          <w:tcPr>
            <w:tcW w:w="2693" w:type="dxa"/>
            <w:shd w:val="clear" w:color="auto" w:fill="auto"/>
            <w:noWrap/>
            <w:vAlign w:val="center"/>
            <w:hideMark/>
          </w:tcPr>
          <w:p w14:paraId="5E51B9D9"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418.62</w:t>
            </w:r>
          </w:p>
        </w:tc>
        <w:tc>
          <w:tcPr>
            <w:tcW w:w="2126" w:type="dxa"/>
            <w:shd w:val="clear" w:color="auto" w:fill="auto"/>
            <w:noWrap/>
            <w:vAlign w:val="center"/>
            <w:hideMark/>
          </w:tcPr>
          <w:p w14:paraId="0053A103"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845.73</w:t>
            </w:r>
          </w:p>
        </w:tc>
      </w:tr>
      <w:tr w:rsidR="00804E55" w:rsidRPr="00D81D49" w14:paraId="75706EC3" w14:textId="77777777" w:rsidTr="00D81D49">
        <w:trPr>
          <w:trHeight w:val="255"/>
        </w:trPr>
        <w:tc>
          <w:tcPr>
            <w:tcW w:w="2268" w:type="dxa"/>
            <w:shd w:val="clear" w:color="auto" w:fill="auto"/>
            <w:noWrap/>
            <w:vAlign w:val="center"/>
            <w:hideMark/>
          </w:tcPr>
          <w:p w14:paraId="01C31B77" w14:textId="77777777" w:rsidR="00804E55" w:rsidRPr="00D81D49" w:rsidRDefault="00804E55" w:rsidP="00D81D49">
            <w:pPr>
              <w:spacing w:line="276" w:lineRule="auto"/>
              <w:rPr>
                <w:rFonts w:asciiTheme="minorHAnsi" w:hAnsiTheme="minorHAnsi" w:cstheme="minorHAnsi"/>
                <w:sz w:val="22"/>
                <w:szCs w:val="22"/>
              </w:rPr>
            </w:pPr>
            <w:r w:rsidRPr="00D81D49">
              <w:rPr>
                <w:rFonts w:asciiTheme="minorHAnsi" w:hAnsiTheme="minorHAnsi" w:cstheme="minorHAnsi"/>
                <w:sz w:val="22"/>
                <w:szCs w:val="22"/>
              </w:rPr>
              <w:t>Fourth Floor</w:t>
            </w:r>
          </w:p>
        </w:tc>
        <w:tc>
          <w:tcPr>
            <w:tcW w:w="2268" w:type="dxa"/>
            <w:shd w:val="clear" w:color="auto" w:fill="auto"/>
            <w:noWrap/>
            <w:vAlign w:val="center"/>
            <w:hideMark/>
          </w:tcPr>
          <w:p w14:paraId="35015070"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1264.37</w:t>
            </w:r>
          </w:p>
        </w:tc>
        <w:tc>
          <w:tcPr>
            <w:tcW w:w="2693" w:type="dxa"/>
            <w:shd w:val="clear" w:color="auto" w:fill="auto"/>
            <w:noWrap/>
            <w:vAlign w:val="center"/>
            <w:hideMark/>
          </w:tcPr>
          <w:p w14:paraId="0E77B8FA"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418.62</w:t>
            </w:r>
          </w:p>
        </w:tc>
        <w:tc>
          <w:tcPr>
            <w:tcW w:w="2126" w:type="dxa"/>
            <w:shd w:val="clear" w:color="auto" w:fill="auto"/>
            <w:noWrap/>
            <w:vAlign w:val="center"/>
            <w:hideMark/>
          </w:tcPr>
          <w:p w14:paraId="22000299"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845.73</w:t>
            </w:r>
          </w:p>
        </w:tc>
      </w:tr>
      <w:tr w:rsidR="00804E55" w:rsidRPr="00D81D49" w14:paraId="1F12BC62" w14:textId="77777777" w:rsidTr="00D81D49">
        <w:trPr>
          <w:trHeight w:val="255"/>
        </w:trPr>
        <w:tc>
          <w:tcPr>
            <w:tcW w:w="2268" w:type="dxa"/>
            <w:shd w:val="clear" w:color="auto" w:fill="auto"/>
            <w:noWrap/>
            <w:vAlign w:val="center"/>
            <w:hideMark/>
          </w:tcPr>
          <w:p w14:paraId="75561E1B" w14:textId="77777777" w:rsidR="00804E55" w:rsidRPr="00D81D49" w:rsidRDefault="00804E55" w:rsidP="00D81D49">
            <w:pPr>
              <w:spacing w:line="276" w:lineRule="auto"/>
              <w:rPr>
                <w:rFonts w:asciiTheme="minorHAnsi" w:hAnsiTheme="minorHAnsi" w:cstheme="minorHAnsi"/>
                <w:sz w:val="22"/>
                <w:szCs w:val="22"/>
              </w:rPr>
            </w:pPr>
            <w:r w:rsidRPr="00D81D49">
              <w:rPr>
                <w:rFonts w:asciiTheme="minorHAnsi" w:hAnsiTheme="minorHAnsi" w:cstheme="minorHAnsi"/>
                <w:sz w:val="22"/>
                <w:szCs w:val="22"/>
              </w:rPr>
              <w:t>Fifth Floor</w:t>
            </w:r>
          </w:p>
        </w:tc>
        <w:tc>
          <w:tcPr>
            <w:tcW w:w="2268" w:type="dxa"/>
            <w:shd w:val="clear" w:color="auto" w:fill="auto"/>
            <w:noWrap/>
            <w:vAlign w:val="center"/>
            <w:hideMark/>
          </w:tcPr>
          <w:p w14:paraId="03CDE7F9"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1264.37</w:t>
            </w:r>
          </w:p>
        </w:tc>
        <w:tc>
          <w:tcPr>
            <w:tcW w:w="2693" w:type="dxa"/>
            <w:shd w:val="clear" w:color="auto" w:fill="auto"/>
            <w:noWrap/>
            <w:vAlign w:val="center"/>
            <w:hideMark/>
          </w:tcPr>
          <w:p w14:paraId="0D49002B"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418.62</w:t>
            </w:r>
          </w:p>
        </w:tc>
        <w:tc>
          <w:tcPr>
            <w:tcW w:w="2126" w:type="dxa"/>
            <w:shd w:val="clear" w:color="auto" w:fill="auto"/>
            <w:noWrap/>
            <w:vAlign w:val="center"/>
            <w:hideMark/>
          </w:tcPr>
          <w:p w14:paraId="44983AC0"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845.73</w:t>
            </w:r>
          </w:p>
        </w:tc>
      </w:tr>
      <w:tr w:rsidR="00804E55" w:rsidRPr="00D81D49" w14:paraId="213CFB55" w14:textId="77777777" w:rsidTr="00D81D49">
        <w:trPr>
          <w:trHeight w:val="255"/>
        </w:trPr>
        <w:tc>
          <w:tcPr>
            <w:tcW w:w="2268" w:type="dxa"/>
            <w:shd w:val="clear" w:color="auto" w:fill="auto"/>
            <w:noWrap/>
            <w:vAlign w:val="center"/>
            <w:hideMark/>
          </w:tcPr>
          <w:p w14:paraId="2CD1ACE8" w14:textId="77777777" w:rsidR="00804E55" w:rsidRPr="00D81D49" w:rsidRDefault="00804E55" w:rsidP="00D81D49">
            <w:pPr>
              <w:spacing w:line="276" w:lineRule="auto"/>
              <w:rPr>
                <w:rFonts w:asciiTheme="minorHAnsi" w:hAnsiTheme="minorHAnsi" w:cstheme="minorHAnsi"/>
                <w:sz w:val="22"/>
                <w:szCs w:val="22"/>
              </w:rPr>
            </w:pPr>
            <w:r w:rsidRPr="00D81D49">
              <w:rPr>
                <w:rFonts w:asciiTheme="minorHAnsi" w:hAnsiTheme="minorHAnsi" w:cstheme="minorHAnsi"/>
                <w:sz w:val="22"/>
                <w:szCs w:val="22"/>
              </w:rPr>
              <w:t>Sixth Floor</w:t>
            </w:r>
          </w:p>
        </w:tc>
        <w:tc>
          <w:tcPr>
            <w:tcW w:w="2268" w:type="dxa"/>
            <w:shd w:val="clear" w:color="auto" w:fill="auto"/>
            <w:noWrap/>
            <w:vAlign w:val="center"/>
            <w:hideMark/>
          </w:tcPr>
          <w:p w14:paraId="02E307B1"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1264.37</w:t>
            </w:r>
          </w:p>
        </w:tc>
        <w:tc>
          <w:tcPr>
            <w:tcW w:w="2693" w:type="dxa"/>
            <w:shd w:val="clear" w:color="auto" w:fill="auto"/>
            <w:noWrap/>
            <w:vAlign w:val="center"/>
            <w:hideMark/>
          </w:tcPr>
          <w:p w14:paraId="5AAAC8BF"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418.62</w:t>
            </w:r>
          </w:p>
        </w:tc>
        <w:tc>
          <w:tcPr>
            <w:tcW w:w="2126" w:type="dxa"/>
            <w:shd w:val="clear" w:color="auto" w:fill="auto"/>
            <w:noWrap/>
            <w:vAlign w:val="center"/>
            <w:hideMark/>
          </w:tcPr>
          <w:p w14:paraId="64E4311C"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845.73</w:t>
            </w:r>
          </w:p>
        </w:tc>
      </w:tr>
      <w:tr w:rsidR="00804E55" w:rsidRPr="00D81D49" w14:paraId="1C0CC402" w14:textId="77777777" w:rsidTr="00D81D49">
        <w:trPr>
          <w:trHeight w:val="255"/>
        </w:trPr>
        <w:tc>
          <w:tcPr>
            <w:tcW w:w="2268" w:type="dxa"/>
            <w:shd w:val="clear" w:color="auto" w:fill="auto"/>
            <w:noWrap/>
            <w:vAlign w:val="center"/>
            <w:hideMark/>
          </w:tcPr>
          <w:p w14:paraId="3B829E88" w14:textId="77777777" w:rsidR="00804E55" w:rsidRPr="00D81D49" w:rsidRDefault="00804E55" w:rsidP="00D81D49">
            <w:pPr>
              <w:spacing w:line="276" w:lineRule="auto"/>
              <w:rPr>
                <w:rFonts w:asciiTheme="minorHAnsi" w:hAnsiTheme="minorHAnsi" w:cstheme="minorHAnsi"/>
                <w:sz w:val="22"/>
                <w:szCs w:val="22"/>
              </w:rPr>
            </w:pPr>
            <w:r w:rsidRPr="00D81D49">
              <w:rPr>
                <w:rFonts w:asciiTheme="minorHAnsi" w:hAnsiTheme="minorHAnsi" w:cstheme="minorHAnsi"/>
                <w:sz w:val="22"/>
                <w:szCs w:val="22"/>
              </w:rPr>
              <w:t>Seventh Floor</w:t>
            </w:r>
          </w:p>
        </w:tc>
        <w:tc>
          <w:tcPr>
            <w:tcW w:w="2268" w:type="dxa"/>
            <w:shd w:val="clear" w:color="auto" w:fill="auto"/>
            <w:noWrap/>
            <w:vAlign w:val="center"/>
            <w:hideMark/>
          </w:tcPr>
          <w:p w14:paraId="1D089928"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1264.37</w:t>
            </w:r>
          </w:p>
        </w:tc>
        <w:tc>
          <w:tcPr>
            <w:tcW w:w="2693" w:type="dxa"/>
            <w:shd w:val="clear" w:color="auto" w:fill="auto"/>
            <w:noWrap/>
            <w:vAlign w:val="center"/>
            <w:hideMark/>
          </w:tcPr>
          <w:p w14:paraId="6DE84D86"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418.62</w:t>
            </w:r>
          </w:p>
        </w:tc>
        <w:tc>
          <w:tcPr>
            <w:tcW w:w="2126" w:type="dxa"/>
            <w:shd w:val="clear" w:color="auto" w:fill="auto"/>
            <w:noWrap/>
            <w:vAlign w:val="center"/>
            <w:hideMark/>
          </w:tcPr>
          <w:p w14:paraId="03F2FE27"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845.73</w:t>
            </w:r>
          </w:p>
        </w:tc>
      </w:tr>
      <w:tr w:rsidR="00804E55" w:rsidRPr="00D81D49" w14:paraId="29A1A5CA" w14:textId="77777777" w:rsidTr="00D81D49">
        <w:trPr>
          <w:trHeight w:val="255"/>
        </w:trPr>
        <w:tc>
          <w:tcPr>
            <w:tcW w:w="2268" w:type="dxa"/>
            <w:shd w:val="clear" w:color="auto" w:fill="auto"/>
            <w:noWrap/>
            <w:vAlign w:val="center"/>
            <w:hideMark/>
          </w:tcPr>
          <w:p w14:paraId="30C85027" w14:textId="77777777" w:rsidR="00804E55" w:rsidRPr="00D81D49" w:rsidRDefault="00804E55" w:rsidP="00D81D49">
            <w:pPr>
              <w:spacing w:line="276" w:lineRule="auto"/>
              <w:rPr>
                <w:rFonts w:asciiTheme="minorHAnsi" w:hAnsiTheme="minorHAnsi" w:cstheme="minorHAnsi"/>
                <w:sz w:val="22"/>
                <w:szCs w:val="22"/>
              </w:rPr>
            </w:pPr>
            <w:r w:rsidRPr="00D81D49">
              <w:rPr>
                <w:rFonts w:asciiTheme="minorHAnsi" w:hAnsiTheme="minorHAnsi" w:cstheme="minorHAnsi"/>
                <w:sz w:val="22"/>
                <w:szCs w:val="22"/>
              </w:rPr>
              <w:t>Eighth Floor</w:t>
            </w:r>
          </w:p>
        </w:tc>
        <w:tc>
          <w:tcPr>
            <w:tcW w:w="2268" w:type="dxa"/>
            <w:shd w:val="clear" w:color="auto" w:fill="auto"/>
            <w:noWrap/>
            <w:vAlign w:val="center"/>
            <w:hideMark/>
          </w:tcPr>
          <w:p w14:paraId="0FB7B054"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1264.37</w:t>
            </w:r>
          </w:p>
        </w:tc>
        <w:tc>
          <w:tcPr>
            <w:tcW w:w="2693" w:type="dxa"/>
            <w:shd w:val="clear" w:color="auto" w:fill="auto"/>
            <w:noWrap/>
            <w:vAlign w:val="center"/>
            <w:hideMark/>
          </w:tcPr>
          <w:p w14:paraId="14F436EC"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418.62</w:t>
            </w:r>
          </w:p>
        </w:tc>
        <w:tc>
          <w:tcPr>
            <w:tcW w:w="2126" w:type="dxa"/>
            <w:shd w:val="clear" w:color="auto" w:fill="auto"/>
            <w:noWrap/>
            <w:vAlign w:val="center"/>
            <w:hideMark/>
          </w:tcPr>
          <w:p w14:paraId="77EBBC3F"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845.73</w:t>
            </w:r>
          </w:p>
        </w:tc>
      </w:tr>
      <w:tr w:rsidR="00804E55" w:rsidRPr="00D81D49" w14:paraId="175E7F58" w14:textId="77777777" w:rsidTr="00D81D49">
        <w:trPr>
          <w:trHeight w:val="255"/>
        </w:trPr>
        <w:tc>
          <w:tcPr>
            <w:tcW w:w="2268" w:type="dxa"/>
            <w:shd w:val="clear" w:color="auto" w:fill="auto"/>
            <w:noWrap/>
            <w:vAlign w:val="center"/>
            <w:hideMark/>
          </w:tcPr>
          <w:p w14:paraId="3961F540" w14:textId="77777777" w:rsidR="00804E55" w:rsidRPr="00D81D49" w:rsidRDefault="00804E55" w:rsidP="00D81D49">
            <w:pPr>
              <w:spacing w:line="276" w:lineRule="auto"/>
              <w:rPr>
                <w:rFonts w:asciiTheme="minorHAnsi" w:hAnsiTheme="minorHAnsi" w:cstheme="minorHAnsi"/>
                <w:sz w:val="22"/>
                <w:szCs w:val="22"/>
              </w:rPr>
            </w:pPr>
            <w:r w:rsidRPr="00D81D49">
              <w:rPr>
                <w:rFonts w:asciiTheme="minorHAnsi" w:hAnsiTheme="minorHAnsi" w:cstheme="minorHAnsi"/>
                <w:sz w:val="22"/>
                <w:szCs w:val="22"/>
              </w:rPr>
              <w:t>Ninth Floor</w:t>
            </w:r>
          </w:p>
        </w:tc>
        <w:tc>
          <w:tcPr>
            <w:tcW w:w="2268" w:type="dxa"/>
            <w:shd w:val="clear" w:color="auto" w:fill="auto"/>
            <w:noWrap/>
            <w:vAlign w:val="center"/>
            <w:hideMark/>
          </w:tcPr>
          <w:p w14:paraId="7E0A5AEF"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1264.37</w:t>
            </w:r>
          </w:p>
        </w:tc>
        <w:tc>
          <w:tcPr>
            <w:tcW w:w="2693" w:type="dxa"/>
            <w:shd w:val="clear" w:color="auto" w:fill="auto"/>
            <w:noWrap/>
            <w:vAlign w:val="center"/>
            <w:hideMark/>
          </w:tcPr>
          <w:p w14:paraId="6E4F75FD"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418.62</w:t>
            </w:r>
          </w:p>
        </w:tc>
        <w:tc>
          <w:tcPr>
            <w:tcW w:w="2126" w:type="dxa"/>
            <w:shd w:val="clear" w:color="auto" w:fill="auto"/>
            <w:noWrap/>
            <w:vAlign w:val="center"/>
            <w:hideMark/>
          </w:tcPr>
          <w:p w14:paraId="796E4BCA"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845.73</w:t>
            </w:r>
          </w:p>
        </w:tc>
      </w:tr>
      <w:tr w:rsidR="00804E55" w:rsidRPr="00D81D49" w14:paraId="57D967F0" w14:textId="77777777" w:rsidTr="00D81D49">
        <w:trPr>
          <w:trHeight w:val="255"/>
        </w:trPr>
        <w:tc>
          <w:tcPr>
            <w:tcW w:w="2268" w:type="dxa"/>
            <w:shd w:val="clear" w:color="auto" w:fill="auto"/>
            <w:noWrap/>
            <w:vAlign w:val="center"/>
            <w:hideMark/>
          </w:tcPr>
          <w:p w14:paraId="1F48094B" w14:textId="77777777" w:rsidR="00804E55" w:rsidRPr="00D81D49" w:rsidRDefault="00804E55" w:rsidP="00D81D49">
            <w:pPr>
              <w:spacing w:line="276" w:lineRule="auto"/>
              <w:rPr>
                <w:rFonts w:asciiTheme="minorHAnsi" w:hAnsiTheme="minorHAnsi" w:cstheme="minorHAnsi"/>
                <w:sz w:val="22"/>
                <w:szCs w:val="22"/>
              </w:rPr>
            </w:pPr>
            <w:r w:rsidRPr="00D81D49">
              <w:rPr>
                <w:rFonts w:asciiTheme="minorHAnsi" w:hAnsiTheme="minorHAnsi" w:cstheme="minorHAnsi"/>
                <w:sz w:val="22"/>
                <w:szCs w:val="22"/>
              </w:rPr>
              <w:t>Tenth Floor</w:t>
            </w:r>
          </w:p>
        </w:tc>
        <w:tc>
          <w:tcPr>
            <w:tcW w:w="2268" w:type="dxa"/>
            <w:shd w:val="clear" w:color="auto" w:fill="auto"/>
            <w:noWrap/>
            <w:vAlign w:val="center"/>
            <w:hideMark/>
          </w:tcPr>
          <w:p w14:paraId="2999502C"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1264.37</w:t>
            </w:r>
          </w:p>
        </w:tc>
        <w:tc>
          <w:tcPr>
            <w:tcW w:w="2693" w:type="dxa"/>
            <w:shd w:val="clear" w:color="auto" w:fill="auto"/>
            <w:noWrap/>
            <w:vAlign w:val="center"/>
            <w:hideMark/>
          </w:tcPr>
          <w:p w14:paraId="79A57E39"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418.62</w:t>
            </w:r>
          </w:p>
        </w:tc>
        <w:tc>
          <w:tcPr>
            <w:tcW w:w="2126" w:type="dxa"/>
            <w:shd w:val="clear" w:color="auto" w:fill="auto"/>
            <w:noWrap/>
            <w:vAlign w:val="center"/>
            <w:hideMark/>
          </w:tcPr>
          <w:p w14:paraId="5CE85388"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845.73</w:t>
            </w:r>
          </w:p>
        </w:tc>
      </w:tr>
      <w:tr w:rsidR="00804E55" w:rsidRPr="00D81D49" w14:paraId="19F00A39" w14:textId="77777777" w:rsidTr="00D81D49">
        <w:trPr>
          <w:trHeight w:val="255"/>
        </w:trPr>
        <w:tc>
          <w:tcPr>
            <w:tcW w:w="2268" w:type="dxa"/>
            <w:shd w:val="clear" w:color="auto" w:fill="auto"/>
            <w:noWrap/>
            <w:vAlign w:val="center"/>
            <w:hideMark/>
          </w:tcPr>
          <w:p w14:paraId="4A7552BB" w14:textId="77777777" w:rsidR="00804E55" w:rsidRPr="00D81D49" w:rsidRDefault="00804E55" w:rsidP="00D81D49">
            <w:pPr>
              <w:spacing w:line="276" w:lineRule="auto"/>
              <w:rPr>
                <w:rFonts w:asciiTheme="minorHAnsi" w:hAnsiTheme="minorHAnsi" w:cstheme="minorHAnsi"/>
                <w:sz w:val="22"/>
                <w:szCs w:val="22"/>
              </w:rPr>
            </w:pPr>
            <w:r w:rsidRPr="00D81D49">
              <w:rPr>
                <w:rFonts w:asciiTheme="minorHAnsi" w:hAnsiTheme="minorHAnsi" w:cstheme="minorHAnsi"/>
                <w:sz w:val="22"/>
                <w:szCs w:val="22"/>
              </w:rPr>
              <w:t>Eleventh Floor</w:t>
            </w:r>
          </w:p>
        </w:tc>
        <w:tc>
          <w:tcPr>
            <w:tcW w:w="2268" w:type="dxa"/>
            <w:shd w:val="clear" w:color="auto" w:fill="auto"/>
            <w:noWrap/>
            <w:vAlign w:val="center"/>
            <w:hideMark/>
          </w:tcPr>
          <w:p w14:paraId="11F3A308"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1264.37</w:t>
            </w:r>
          </w:p>
        </w:tc>
        <w:tc>
          <w:tcPr>
            <w:tcW w:w="2693" w:type="dxa"/>
            <w:shd w:val="clear" w:color="auto" w:fill="auto"/>
            <w:noWrap/>
            <w:vAlign w:val="center"/>
            <w:hideMark/>
          </w:tcPr>
          <w:p w14:paraId="4AC22E3E"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418.62</w:t>
            </w:r>
          </w:p>
        </w:tc>
        <w:tc>
          <w:tcPr>
            <w:tcW w:w="2126" w:type="dxa"/>
            <w:shd w:val="clear" w:color="auto" w:fill="auto"/>
            <w:noWrap/>
            <w:vAlign w:val="center"/>
            <w:hideMark/>
          </w:tcPr>
          <w:p w14:paraId="1674CD2E"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845.73</w:t>
            </w:r>
          </w:p>
        </w:tc>
      </w:tr>
      <w:tr w:rsidR="00804E55" w:rsidRPr="00D81D49" w14:paraId="3EB4D025" w14:textId="77777777" w:rsidTr="00D81D49">
        <w:trPr>
          <w:trHeight w:val="255"/>
        </w:trPr>
        <w:tc>
          <w:tcPr>
            <w:tcW w:w="2268" w:type="dxa"/>
            <w:shd w:val="clear" w:color="auto" w:fill="auto"/>
            <w:noWrap/>
            <w:vAlign w:val="center"/>
            <w:hideMark/>
          </w:tcPr>
          <w:p w14:paraId="28C4DC23" w14:textId="77777777" w:rsidR="00804E55" w:rsidRPr="00D81D49" w:rsidRDefault="00804E55" w:rsidP="00D81D49">
            <w:pPr>
              <w:spacing w:line="276" w:lineRule="auto"/>
              <w:rPr>
                <w:rFonts w:asciiTheme="minorHAnsi" w:hAnsiTheme="minorHAnsi" w:cstheme="minorHAnsi"/>
                <w:sz w:val="22"/>
                <w:szCs w:val="22"/>
              </w:rPr>
            </w:pPr>
            <w:r w:rsidRPr="00D81D49">
              <w:rPr>
                <w:rFonts w:asciiTheme="minorHAnsi" w:hAnsiTheme="minorHAnsi" w:cstheme="minorHAnsi"/>
                <w:sz w:val="22"/>
                <w:szCs w:val="22"/>
              </w:rPr>
              <w:t>Twelfth Floor</w:t>
            </w:r>
          </w:p>
        </w:tc>
        <w:tc>
          <w:tcPr>
            <w:tcW w:w="2268" w:type="dxa"/>
            <w:shd w:val="clear" w:color="auto" w:fill="auto"/>
            <w:noWrap/>
            <w:vAlign w:val="center"/>
            <w:hideMark/>
          </w:tcPr>
          <w:p w14:paraId="233E03BB"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1264.37</w:t>
            </w:r>
          </w:p>
        </w:tc>
        <w:tc>
          <w:tcPr>
            <w:tcW w:w="2693" w:type="dxa"/>
            <w:shd w:val="clear" w:color="auto" w:fill="auto"/>
            <w:noWrap/>
            <w:vAlign w:val="center"/>
            <w:hideMark/>
          </w:tcPr>
          <w:p w14:paraId="1D21EEAF"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418.62</w:t>
            </w:r>
          </w:p>
        </w:tc>
        <w:tc>
          <w:tcPr>
            <w:tcW w:w="2126" w:type="dxa"/>
            <w:shd w:val="clear" w:color="auto" w:fill="auto"/>
            <w:noWrap/>
            <w:vAlign w:val="center"/>
            <w:hideMark/>
          </w:tcPr>
          <w:p w14:paraId="39CE6992"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845.73</w:t>
            </w:r>
          </w:p>
        </w:tc>
      </w:tr>
      <w:tr w:rsidR="00804E55" w:rsidRPr="00D81D49" w14:paraId="274391F4" w14:textId="77777777" w:rsidTr="00D81D49">
        <w:trPr>
          <w:trHeight w:val="255"/>
        </w:trPr>
        <w:tc>
          <w:tcPr>
            <w:tcW w:w="2268" w:type="dxa"/>
            <w:shd w:val="clear" w:color="auto" w:fill="auto"/>
            <w:noWrap/>
            <w:vAlign w:val="center"/>
            <w:hideMark/>
          </w:tcPr>
          <w:p w14:paraId="39A1E792" w14:textId="77777777" w:rsidR="00804E55" w:rsidRPr="00D81D49" w:rsidRDefault="00804E55" w:rsidP="00D81D49">
            <w:pPr>
              <w:spacing w:line="276" w:lineRule="auto"/>
              <w:rPr>
                <w:rFonts w:asciiTheme="minorHAnsi" w:hAnsiTheme="minorHAnsi" w:cstheme="minorHAnsi"/>
                <w:sz w:val="22"/>
                <w:szCs w:val="22"/>
              </w:rPr>
            </w:pPr>
            <w:r w:rsidRPr="00D81D49">
              <w:rPr>
                <w:rFonts w:asciiTheme="minorHAnsi" w:hAnsiTheme="minorHAnsi" w:cstheme="minorHAnsi"/>
                <w:sz w:val="22"/>
                <w:szCs w:val="22"/>
              </w:rPr>
              <w:t>Thirteenth Floor</w:t>
            </w:r>
          </w:p>
        </w:tc>
        <w:tc>
          <w:tcPr>
            <w:tcW w:w="2268" w:type="dxa"/>
            <w:shd w:val="clear" w:color="auto" w:fill="auto"/>
            <w:noWrap/>
            <w:vAlign w:val="center"/>
            <w:hideMark/>
          </w:tcPr>
          <w:p w14:paraId="133D947F"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1264.37</w:t>
            </w:r>
          </w:p>
        </w:tc>
        <w:tc>
          <w:tcPr>
            <w:tcW w:w="2693" w:type="dxa"/>
            <w:shd w:val="clear" w:color="auto" w:fill="auto"/>
            <w:noWrap/>
            <w:vAlign w:val="center"/>
            <w:hideMark/>
          </w:tcPr>
          <w:p w14:paraId="3C76986A"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418.62</w:t>
            </w:r>
          </w:p>
        </w:tc>
        <w:tc>
          <w:tcPr>
            <w:tcW w:w="2126" w:type="dxa"/>
            <w:shd w:val="clear" w:color="auto" w:fill="auto"/>
            <w:noWrap/>
            <w:vAlign w:val="center"/>
            <w:hideMark/>
          </w:tcPr>
          <w:p w14:paraId="2CC1F0E7"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845.73</w:t>
            </w:r>
          </w:p>
        </w:tc>
      </w:tr>
      <w:tr w:rsidR="00804E55" w:rsidRPr="00D81D49" w14:paraId="61CEADD5" w14:textId="77777777" w:rsidTr="00D81D49">
        <w:trPr>
          <w:trHeight w:val="255"/>
        </w:trPr>
        <w:tc>
          <w:tcPr>
            <w:tcW w:w="2268" w:type="dxa"/>
            <w:shd w:val="clear" w:color="auto" w:fill="auto"/>
            <w:noWrap/>
            <w:vAlign w:val="center"/>
            <w:hideMark/>
          </w:tcPr>
          <w:p w14:paraId="664314C8" w14:textId="77777777" w:rsidR="00804E55" w:rsidRPr="00D81D49" w:rsidRDefault="00804E55" w:rsidP="00D81D49">
            <w:pPr>
              <w:spacing w:line="276" w:lineRule="auto"/>
              <w:rPr>
                <w:rFonts w:asciiTheme="minorHAnsi" w:hAnsiTheme="minorHAnsi" w:cstheme="minorHAnsi"/>
                <w:sz w:val="22"/>
                <w:szCs w:val="22"/>
              </w:rPr>
            </w:pPr>
            <w:r w:rsidRPr="00D81D49">
              <w:rPr>
                <w:rFonts w:asciiTheme="minorHAnsi" w:hAnsiTheme="minorHAnsi" w:cstheme="minorHAnsi"/>
                <w:sz w:val="22"/>
                <w:szCs w:val="22"/>
              </w:rPr>
              <w:t>Fourteenth Floor</w:t>
            </w:r>
          </w:p>
        </w:tc>
        <w:tc>
          <w:tcPr>
            <w:tcW w:w="2268" w:type="dxa"/>
            <w:shd w:val="clear" w:color="auto" w:fill="auto"/>
            <w:noWrap/>
            <w:vAlign w:val="center"/>
            <w:hideMark/>
          </w:tcPr>
          <w:p w14:paraId="36812003"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1264.37</w:t>
            </w:r>
          </w:p>
        </w:tc>
        <w:tc>
          <w:tcPr>
            <w:tcW w:w="2693" w:type="dxa"/>
            <w:shd w:val="clear" w:color="auto" w:fill="auto"/>
            <w:noWrap/>
            <w:vAlign w:val="center"/>
            <w:hideMark/>
          </w:tcPr>
          <w:p w14:paraId="12B5E763"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418.62</w:t>
            </w:r>
          </w:p>
        </w:tc>
        <w:tc>
          <w:tcPr>
            <w:tcW w:w="2126" w:type="dxa"/>
            <w:shd w:val="clear" w:color="auto" w:fill="auto"/>
            <w:noWrap/>
            <w:vAlign w:val="center"/>
            <w:hideMark/>
          </w:tcPr>
          <w:p w14:paraId="677A81B3"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845.73</w:t>
            </w:r>
          </w:p>
        </w:tc>
      </w:tr>
      <w:tr w:rsidR="00804E55" w:rsidRPr="00D81D49" w14:paraId="6972129E" w14:textId="77777777" w:rsidTr="00D81D49">
        <w:trPr>
          <w:trHeight w:val="255"/>
        </w:trPr>
        <w:tc>
          <w:tcPr>
            <w:tcW w:w="2268" w:type="dxa"/>
            <w:shd w:val="clear" w:color="auto" w:fill="auto"/>
            <w:noWrap/>
            <w:vAlign w:val="center"/>
            <w:hideMark/>
          </w:tcPr>
          <w:p w14:paraId="50EF9D3E" w14:textId="77777777" w:rsidR="00804E55" w:rsidRPr="00D81D49" w:rsidRDefault="00804E55" w:rsidP="00D81D49">
            <w:pPr>
              <w:spacing w:line="276" w:lineRule="auto"/>
              <w:rPr>
                <w:rFonts w:asciiTheme="minorHAnsi" w:hAnsiTheme="minorHAnsi" w:cstheme="minorHAnsi"/>
                <w:sz w:val="22"/>
                <w:szCs w:val="22"/>
              </w:rPr>
            </w:pPr>
            <w:r w:rsidRPr="00D81D49">
              <w:rPr>
                <w:rFonts w:asciiTheme="minorHAnsi" w:hAnsiTheme="minorHAnsi" w:cstheme="minorHAnsi"/>
                <w:sz w:val="22"/>
                <w:szCs w:val="22"/>
              </w:rPr>
              <w:t>Fifteenth Floor</w:t>
            </w:r>
          </w:p>
        </w:tc>
        <w:tc>
          <w:tcPr>
            <w:tcW w:w="2268" w:type="dxa"/>
            <w:shd w:val="clear" w:color="auto" w:fill="auto"/>
            <w:noWrap/>
            <w:vAlign w:val="center"/>
            <w:hideMark/>
          </w:tcPr>
          <w:p w14:paraId="13703DB3"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1264.37</w:t>
            </w:r>
          </w:p>
        </w:tc>
        <w:tc>
          <w:tcPr>
            <w:tcW w:w="2693" w:type="dxa"/>
            <w:shd w:val="clear" w:color="auto" w:fill="auto"/>
            <w:noWrap/>
            <w:vAlign w:val="center"/>
            <w:hideMark/>
          </w:tcPr>
          <w:p w14:paraId="53FBBE43"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418.62</w:t>
            </w:r>
          </w:p>
        </w:tc>
        <w:tc>
          <w:tcPr>
            <w:tcW w:w="2126" w:type="dxa"/>
            <w:shd w:val="clear" w:color="auto" w:fill="auto"/>
            <w:noWrap/>
            <w:vAlign w:val="center"/>
            <w:hideMark/>
          </w:tcPr>
          <w:p w14:paraId="7BBF000E"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845.73</w:t>
            </w:r>
          </w:p>
        </w:tc>
      </w:tr>
      <w:tr w:rsidR="00804E55" w:rsidRPr="00D81D49" w14:paraId="22902294" w14:textId="77777777" w:rsidTr="00D81D49">
        <w:trPr>
          <w:trHeight w:val="255"/>
        </w:trPr>
        <w:tc>
          <w:tcPr>
            <w:tcW w:w="2268" w:type="dxa"/>
            <w:shd w:val="clear" w:color="auto" w:fill="auto"/>
            <w:noWrap/>
            <w:vAlign w:val="center"/>
            <w:hideMark/>
          </w:tcPr>
          <w:p w14:paraId="58412937" w14:textId="77777777" w:rsidR="00804E55" w:rsidRPr="00D81D49" w:rsidRDefault="00804E55" w:rsidP="00D81D49">
            <w:pPr>
              <w:spacing w:line="276" w:lineRule="auto"/>
              <w:rPr>
                <w:rFonts w:asciiTheme="minorHAnsi" w:hAnsiTheme="minorHAnsi" w:cstheme="minorHAnsi"/>
                <w:sz w:val="22"/>
                <w:szCs w:val="22"/>
              </w:rPr>
            </w:pPr>
            <w:r w:rsidRPr="00D81D49">
              <w:rPr>
                <w:rFonts w:asciiTheme="minorHAnsi" w:hAnsiTheme="minorHAnsi" w:cstheme="minorHAnsi"/>
                <w:sz w:val="22"/>
                <w:szCs w:val="22"/>
              </w:rPr>
              <w:t>Sixteenth Floor</w:t>
            </w:r>
          </w:p>
        </w:tc>
        <w:tc>
          <w:tcPr>
            <w:tcW w:w="2268" w:type="dxa"/>
            <w:shd w:val="clear" w:color="auto" w:fill="auto"/>
            <w:noWrap/>
            <w:vAlign w:val="center"/>
            <w:hideMark/>
          </w:tcPr>
          <w:p w14:paraId="56D6F972"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1264.37</w:t>
            </w:r>
          </w:p>
        </w:tc>
        <w:tc>
          <w:tcPr>
            <w:tcW w:w="2693" w:type="dxa"/>
            <w:shd w:val="clear" w:color="auto" w:fill="auto"/>
            <w:noWrap/>
            <w:vAlign w:val="center"/>
            <w:hideMark/>
          </w:tcPr>
          <w:p w14:paraId="102C7BC9"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418.62</w:t>
            </w:r>
          </w:p>
        </w:tc>
        <w:tc>
          <w:tcPr>
            <w:tcW w:w="2126" w:type="dxa"/>
            <w:shd w:val="clear" w:color="auto" w:fill="auto"/>
            <w:noWrap/>
            <w:vAlign w:val="center"/>
            <w:hideMark/>
          </w:tcPr>
          <w:p w14:paraId="15957AAE"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845.73</w:t>
            </w:r>
          </w:p>
        </w:tc>
      </w:tr>
      <w:tr w:rsidR="00804E55" w:rsidRPr="00D81D49" w14:paraId="7B3E8F97" w14:textId="77777777" w:rsidTr="00D81D49">
        <w:trPr>
          <w:trHeight w:val="255"/>
        </w:trPr>
        <w:tc>
          <w:tcPr>
            <w:tcW w:w="2268" w:type="dxa"/>
            <w:shd w:val="clear" w:color="auto" w:fill="auto"/>
            <w:noWrap/>
            <w:vAlign w:val="center"/>
            <w:hideMark/>
          </w:tcPr>
          <w:p w14:paraId="0E8B588B" w14:textId="77777777" w:rsidR="00804E55" w:rsidRPr="00D81D49" w:rsidRDefault="00804E55" w:rsidP="00D81D49">
            <w:pPr>
              <w:spacing w:line="276" w:lineRule="auto"/>
              <w:rPr>
                <w:rFonts w:asciiTheme="minorHAnsi" w:hAnsiTheme="minorHAnsi" w:cstheme="minorHAnsi"/>
                <w:sz w:val="22"/>
                <w:szCs w:val="22"/>
              </w:rPr>
            </w:pPr>
            <w:r w:rsidRPr="00D81D49">
              <w:rPr>
                <w:rFonts w:asciiTheme="minorHAnsi" w:hAnsiTheme="minorHAnsi" w:cstheme="minorHAnsi"/>
                <w:sz w:val="22"/>
                <w:szCs w:val="22"/>
              </w:rPr>
              <w:t>Terrace Floor</w:t>
            </w:r>
          </w:p>
        </w:tc>
        <w:tc>
          <w:tcPr>
            <w:tcW w:w="2268" w:type="dxa"/>
            <w:shd w:val="clear" w:color="auto" w:fill="auto"/>
            <w:noWrap/>
            <w:vAlign w:val="center"/>
            <w:hideMark/>
          </w:tcPr>
          <w:p w14:paraId="12D078A2"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59.65</w:t>
            </w:r>
          </w:p>
        </w:tc>
        <w:tc>
          <w:tcPr>
            <w:tcW w:w="2693" w:type="dxa"/>
            <w:shd w:val="clear" w:color="auto" w:fill="auto"/>
            <w:noWrap/>
            <w:vAlign w:val="center"/>
            <w:hideMark/>
          </w:tcPr>
          <w:p w14:paraId="62B091CD"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0</w:t>
            </w:r>
          </w:p>
        </w:tc>
        <w:tc>
          <w:tcPr>
            <w:tcW w:w="2126" w:type="dxa"/>
            <w:shd w:val="clear" w:color="auto" w:fill="auto"/>
            <w:noWrap/>
            <w:vAlign w:val="center"/>
            <w:hideMark/>
          </w:tcPr>
          <w:p w14:paraId="2AD65318" w14:textId="77777777" w:rsidR="00804E55" w:rsidRPr="00D81D49" w:rsidRDefault="00804E55" w:rsidP="00D81D49">
            <w:pPr>
              <w:spacing w:line="276" w:lineRule="auto"/>
              <w:jc w:val="center"/>
              <w:rPr>
                <w:rFonts w:asciiTheme="minorHAnsi" w:hAnsiTheme="minorHAnsi" w:cstheme="minorHAnsi"/>
                <w:sz w:val="22"/>
                <w:szCs w:val="22"/>
              </w:rPr>
            </w:pPr>
            <w:r w:rsidRPr="00D81D49">
              <w:rPr>
                <w:rFonts w:asciiTheme="minorHAnsi" w:hAnsiTheme="minorHAnsi" w:cstheme="minorHAnsi"/>
                <w:sz w:val="22"/>
                <w:szCs w:val="22"/>
              </w:rPr>
              <w:t>59.65</w:t>
            </w:r>
          </w:p>
        </w:tc>
      </w:tr>
      <w:tr w:rsidR="00804E55" w:rsidRPr="00D81D49" w14:paraId="0372B00B" w14:textId="77777777" w:rsidTr="00176DC2">
        <w:trPr>
          <w:trHeight w:val="255"/>
        </w:trPr>
        <w:tc>
          <w:tcPr>
            <w:tcW w:w="2268" w:type="dxa"/>
            <w:shd w:val="clear" w:color="auto" w:fill="002060"/>
            <w:noWrap/>
            <w:vAlign w:val="center"/>
            <w:hideMark/>
          </w:tcPr>
          <w:p w14:paraId="2A1785D3" w14:textId="5D66A39C" w:rsidR="00804E55" w:rsidRPr="00176DC2" w:rsidRDefault="00804E55" w:rsidP="00D81D49">
            <w:pPr>
              <w:spacing w:line="276" w:lineRule="auto"/>
              <w:rPr>
                <w:rFonts w:asciiTheme="minorHAnsi" w:hAnsiTheme="minorHAnsi" w:cstheme="minorHAnsi"/>
                <w:b/>
                <w:sz w:val="22"/>
                <w:szCs w:val="22"/>
              </w:rPr>
            </w:pPr>
            <w:r w:rsidRPr="00176DC2">
              <w:rPr>
                <w:rFonts w:asciiTheme="minorHAnsi" w:hAnsiTheme="minorHAnsi" w:cstheme="minorHAnsi"/>
                <w:b/>
                <w:sz w:val="22"/>
                <w:szCs w:val="22"/>
              </w:rPr>
              <w:t>T</w:t>
            </w:r>
            <w:r w:rsidR="00176DC2" w:rsidRPr="00176DC2">
              <w:rPr>
                <w:rFonts w:asciiTheme="minorHAnsi" w:hAnsiTheme="minorHAnsi" w:cstheme="minorHAnsi"/>
                <w:b/>
                <w:sz w:val="22"/>
                <w:szCs w:val="22"/>
              </w:rPr>
              <w:t>otal</w:t>
            </w:r>
          </w:p>
        </w:tc>
        <w:tc>
          <w:tcPr>
            <w:tcW w:w="2268" w:type="dxa"/>
            <w:shd w:val="clear" w:color="auto" w:fill="002060"/>
            <w:noWrap/>
            <w:vAlign w:val="center"/>
            <w:hideMark/>
          </w:tcPr>
          <w:p w14:paraId="6375ADC4" w14:textId="77777777" w:rsidR="00804E55" w:rsidRPr="00176DC2" w:rsidRDefault="00804E55" w:rsidP="00D81D49">
            <w:pPr>
              <w:spacing w:line="276" w:lineRule="auto"/>
              <w:jc w:val="center"/>
              <w:rPr>
                <w:rFonts w:asciiTheme="minorHAnsi" w:hAnsiTheme="minorHAnsi" w:cstheme="minorHAnsi"/>
                <w:b/>
                <w:sz w:val="22"/>
                <w:szCs w:val="22"/>
              </w:rPr>
            </w:pPr>
            <w:r w:rsidRPr="00176DC2">
              <w:rPr>
                <w:rFonts w:asciiTheme="minorHAnsi" w:hAnsiTheme="minorHAnsi" w:cstheme="minorHAnsi"/>
                <w:b/>
                <w:sz w:val="22"/>
                <w:szCs w:val="22"/>
              </w:rPr>
              <w:t>22976.24</w:t>
            </w:r>
          </w:p>
        </w:tc>
        <w:tc>
          <w:tcPr>
            <w:tcW w:w="2693" w:type="dxa"/>
            <w:shd w:val="clear" w:color="auto" w:fill="002060"/>
            <w:noWrap/>
            <w:vAlign w:val="center"/>
            <w:hideMark/>
          </w:tcPr>
          <w:p w14:paraId="3498284C" w14:textId="77777777" w:rsidR="00804E55" w:rsidRPr="00176DC2" w:rsidRDefault="00804E55" w:rsidP="00D81D49">
            <w:pPr>
              <w:spacing w:line="276" w:lineRule="auto"/>
              <w:jc w:val="center"/>
              <w:rPr>
                <w:rFonts w:asciiTheme="minorHAnsi" w:hAnsiTheme="minorHAnsi" w:cstheme="minorHAnsi"/>
                <w:b/>
                <w:sz w:val="22"/>
                <w:szCs w:val="22"/>
              </w:rPr>
            </w:pPr>
            <w:r w:rsidRPr="00176DC2">
              <w:rPr>
                <w:rFonts w:asciiTheme="minorHAnsi" w:hAnsiTheme="minorHAnsi" w:cstheme="minorHAnsi"/>
                <w:b/>
                <w:sz w:val="22"/>
                <w:szCs w:val="22"/>
              </w:rPr>
              <w:t>6850.04</w:t>
            </w:r>
          </w:p>
        </w:tc>
        <w:tc>
          <w:tcPr>
            <w:tcW w:w="2126" w:type="dxa"/>
            <w:shd w:val="clear" w:color="auto" w:fill="002060"/>
            <w:noWrap/>
            <w:vAlign w:val="center"/>
            <w:hideMark/>
          </w:tcPr>
          <w:p w14:paraId="4C4EBB42" w14:textId="77777777" w:rsidR="00804E55" w:rsidRPr="00176DC2" w:rsidRDefault="00804E55" w:rsidP="00D81D49">
            <w:pPr>
              <w:spacing w:line="276" w:lineRule="auto"/>
              <w:jc w:val="center"/>
              <w:rPr>
                <w:rFonts w:asciiTheme="minorHAnsi" w:hAnsiTheme="minorHAnsi" w:cstheme="minorHAnsi"/>
                <w:b/>
                <w:sz w:val="22"/>
                <w:szCs w:val="22"/>
              </w:rPr>
            </w:pPr>
            <w:r w:rsidRPr="00176DC2">
              <w:rPr>
                <w:rFonts w:asciiTheme="minorHAnsi" w:hAnsiTheme="minorHAnsi" w:cstheme="minorHAnsi"/>
                <w:b/>
                <w:sz w:val="22"/>
                <w:szCs w:val="22"/>
              </w:rPr>
              <w:t>16125.88</w:t>
            </w:r>
          </w:p>
        </w:tc>
      </w:tr>
    </w:tbl>
    <w:p w14:paraId="10289351" w14:textId="327170BD" w:rsidR="00CB79B2" w:rsidRPr="004B2ECF" w:rsidRDefault="00CB79B2" w:rsidP="004B2ECF">
      <w:pPr>
        <w:pStyle w:val="ListParagraph"/>
        <w:autoSpaceDE w:val="0"/>
        <w:autoSpaceDN w:val="0"/>
        <w:adjustRightInd w:val="0"/>
        <w:spacing w:line="360" w:lineRule="auto"/>
        <w:ind w:left="426" w:right="142"/>
        <w:jc w:val="right"/>
        <w:rPr>
          <w:rFonts w:asciiTheme="minorHAnsi" w:hAnsiTheme="minorHAnsi" w:cstheme="minorHAnsi"/>
          <w:sz w:val="20"/>
        </w:rPr>
      </w:pPr>
      <w:r w:rsidRPr="00882C1D">
        <w:rPr>
          <w:rFonts w:asciiTheme="minorHAnsi" w:hAnsiTheme="minorHAnsi" w:cstheme="minorHAnsi"/>
          <w:b/>
          <w:sz w:val="20"/>
        </w:rPr>
        <w:t xml:space="preserve">Sources: </w:t>
      </w:r>
      <w:r>
        <w:rPr>
          <w:rFonts w:asciiTheme="minorHAnsi" w:hAnsiTheme="minorHAnsi" w:cstheme="minorHAnsi"/>
          <w:sz w:val="20"/>
        </w:rPr>
        <w:t>Approved Map shared by client</w:t>
      </w:r>
      <w:r w:rsidRPr="004B2ECF">
        <w:rPr>
          <w:rFonts w:asciiTheme="minorHAnsi" w:hAnsiTheme="minorHAnsi" w:cstheme="minorHAnsi"/>
          <w:sz w:val="20"/>
        </w:rPr>
        <w:t>.</w:t>
      </w:r>
    </w:p>
    <w:p w14:paraId="10FEADD8" w14:textId="77777777" w:rsidR="00CE7FFB" w:rsidRPr="006411B2" w:rsidRDefault="00BE3567" w:rsidP="000B1CE8">
      <w:pPr>
        <w:pStyle w:val="ListParagraph"/>
        <w:numPr>
          <w:ilvl w:val="0"/>
          <w:numId w:val="8"/>
        </w:numPr>
        <w:autoSpaceDE w:val="0"/>
        <w:autoSpaceDN w:val="0"/>
        <w:adjustRightInd w:val="0"/>
        <w:spacing w:line="360" w:lineRule="auto"/>
        <w:ind w:left="426" w:right="142" w:hanging="425"/>
        <w:jc w:val="both"/>
        <w:rPr>
          <w:rFonts w:ascii="Arial" w:hAnsi="Arial" w:cs="Arial"/>
          <w:sz w:val="22"/>
          <w:szCs w:val="22"/>
          <w:lang w:eastAsia="en-IN"/>
        </w:rPr>
      </w:pPr>
      <w:r w:rsidRPr="006411B2">
        <w:rPr>
          <w:rFonts w:ascii="Arial" w:hAnsi="Arial" w:cs="Arial"/>
          <w:b/>
          <w:sz w:val="22"/>
          <w:szCs w:val="22"/>
          <w:lang w:eastAsia="en-IN"/>
        </w:rPr>
        <w:t>SITE PICTURES:</w:t>
      </w:r>
      <w:r w:rsidR="006927F0" w:rsidRPr="006411B2">
        <w:rPr>
          <w:rFonts w:ascii="Arial" w:hAnsi="Arial" w:cs="Arial"/>
          <w:b/>
          <w:sz w:val="22"/>
          <w:szCs w:val="22"/>
          <w:lang w:eastAsia="en-IN"/>
        </w:rPr>
        <w:t xml:space="preserve"> </w:t>
      </w:r>
    </w:p>
    <w:p w14:paraId="0BE801C2" w14:textId="37DDE44F" w:rsidR="002466EC" w:rsidRPr="006411B2" w:rsidRDefault="00CC6F0F" w:rsidP="00CE7FFB">
      <w:pPr>
        <w:pStyle w:val="ListParagraph"/>
        <w:autoSpaceDE w:val="0"/>
        <w:autoSpaceDN w:val="0"/>
        <w:adjustRightInd w:val="0"/>
        <w:spacing w:after="240" w:line="360" w:lineRule="auto"/>
        <w:ind w:left="426" w:right="142"/>
        <w:jc w:val="both"/>
        <w:rPr>
          <w:rFonts w:ascii="Arial" w:hAnsi="Arial" w:cs="Arial"/>
          <w:sz w:val="22"/>
          <w:szCs w:val="22"/>
          <w:lang w:eastAsia="en-IN"/>
        </w:rPr>
      </w:pPr>
      <w:r w:rsidRPr="006411B2">
        <w:rPr>
          <w:rFonts w:ascii="Arial" w:hAnsi="Arial" w:cs="Arial"/>
          <w:sz w:val="22"/>
          <w:szCs w:val="22"/>
          <w:lang w:eastAsia="en-IN"/>
        </w:rPr>
        <w:t xml:space="preserve">Site pictures were captured during the site survey on </w:t>
      </w:r>
      <w:r w:rsidR="00AC2C34" w:rsidRPr="006411B2">
        <w:rPr>
          <w:rFonts w:ascii="Arial" w:hAnsi="Arial" w:cs="Arial"/>
          <w:sz w:val="22"/>
          <w:szCs w:val="22"/>
          <w:lang w:eastAsia="en-IN"/>
        </w:rPr>
        <w:t>12</w:t>
      </w:r>
      <w:r w:rsidR="00AC2C34" w:rsidRPr="006411B2">
        <w:rPr>
          <w:rFonts w:ascii="Arial" w:hAnsi="Arial" w:cs="Arial"/>
          <w:sz w:val="22"/>
          <w:szCs w:val="22"/>
          <w:vertAlign w:val="superscript"/>
          <w:lang w:eastAsia="en-IN"/>
        </w:rPr>
        <w:t>th</w:t>
      </w:r>
      <w:r w:rsidR="00AC2C34" w:rsidRPr="006411B2">
        <w:rPr>
          <w:rFonts w:ascii="Arial" w:hAnsi="Arial" w:cs="Arial"/>
          <w:sz w:val="22"/>
          <w:szCs w:val="22"/>
          <w:lang w:eastAsia="en-IN"/>
        </w:rPr>
        <w:t xml:space="preserve"> April</w:t>
      </w:r>
      <w:r w:rsidRPr="006411B2">
        <w:rPr>
          <w:rFonts w:ascii="Arial" w:hAnsi="Arial" w:cs="Arial"/>
          <w:sz w:val="22"/>
          <w:szCs w:val="22"/>
          <w:lang w:eastAsia="en-IN"/>
        </w:rPr>
        <w:t xml:space="preserve"> 202</w:t>
      </w:r>
      <w:r w:rsidR="00F2676B" w:rsidRPr="006411B2">
        <w:rPr>
          <w:rFonts w:ascii="Arial" w:hAnsi="Arial" w:cs="Arial"/>
          <w:sz w:val="22"/>
          <w:szCs w:val="22"/>
          <w:lang w:eastAsia="en-IN"/>
        </w:rPr>
        <w:t>5</w:t>
      </w:r>
      <w:r w:rsidRPr="006411B2">
        <w:rPr>
          <w:rFonts w:ascii="Arial" w:hAnsi="Arial" w:cs="Arial"/>
          <w:sz w:val="22"/>
          <w:szCs w:val="22"/>
          <w:lang w:eastAsia="en-IN"/>
        </w:rPr>
        <w:t>, for reference few of the pictures are attached below:</w:t>
      </w:r>
    </w:p>
    <w:p w14:paraId="568C6B96" w14:textId="2B60C1A3" w:rsidR="00AC2C34" w:rsidRDefault="00AC2C34" w:rsidP="00CE7FFB">
      <w:pPr>
        <w:pStyle w:val="ListParagraph"/>
        <w:autoSpaceDE w:val="0"/>
        <w:autoSpaceDN w:val="0"/>
        <w:adjustRightInd w:val="0"/>
        <w:spacing w:after="240" w:line="360" w:lineRule="auto"/>
        <w:ind w:left="426" w:right="142"/>
        <w:jc w:val="both"/>
        <w:rPr>
          <w:rFonts w:ascii="Arial" w:hAnsi="Arial" w:cs="Arial"/>
          <w:sz w:val="22"/>
          <w:szCs w:val="22"/>
          <w:lang w:eastAsia="en-IN"/>
        </w:rPr>
      </w:pPr>
      <w:r>
        <w:rPr>
          <w:rFonts w:ascii="Arial" w:hAnsi="Arial" w:cs="Arial"/>
          <w:noProof/>
          <w:sz w:val="22"/>
          <w:szCs w:val="22"/>
          <w:lang w:eastAsia="en-IN"/>
        </w:rPr>
        <w:lastRenderedPageBreak/>
        <w:drawing>
          <wp:inline distT="0" distB="0" distL="0" distR="0" wp14:anchorId="39F14EC6" wp14:editId="12E1E678">
            <wp:extent cx="5943600" cy="2390775"/>
            <wp:effectExtent l="19050" t="19050" r="19050" b="285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6C83C63.tmp"/>
                    <pic:cNvPicPr/>
                  </pic:nvPicPr>
                  <pic:blipFill>
                    <a:blip r:embed="rId21">
                      <a:extLst>
                        <a:ext uri="{28A0092B-C50C-407E-A947-70E740481C1C}">
                          <a14:useLocalDpi xmlns:a14="http://schemas.microsoft.com/office/drawing/2010/main" val="0"/>
                        </a:ext>
                      </a:extLst>
                    </a:blip>
                    <a:stretch>
                      <a:fillRect/>
                    </a:stretch>
                  </pic:blipFill>
                  <pic:spPr>
                    <a:xfrm>
                      <a:off x="0" y="0"/>
                      <a:ext cx="5943600" cy="2390775"/>
                    </a:xfrm>
                    <a:prstGeom prst="rect">
                      <a:avLst/>
                    </a:prstGeom>
                    <a:ln>
                      <a:solidFill>
                        <a:schemeClr val="tx1"/>
                      </a:solidFill>
                    </a:ln>
                  </pic:spPr>
                </pic:pic>
              </a:graphicData>
            </a:graphic>
          </wp:inline>
        </w:drawing>
      </w:r>
    </w:p>
    <w:p w14:paraId="5E380C02" w14:textId="341127D4" w:rsidR="00BA7EF5" w:rsidRDefault="00BA7EF5" w:rsidP="00CE7FFB">
      <w:pPr>
        <w:pStyle w:val="ListParagraph"/>
        <w:autoSpaceDE w:val="0"/>
        <w:autoSpaceDN w:val="0"/>
        <w:adjustRightInd w:val="0"/>
        <w:spacing w:after="240" w:line="360" w:lineRule="auto"/>
        <w:ind w:left="426" w:right="142"/>
        <w:jc w:val="both"/>
        <w:rPr>
          <w:rFonts w:ascii="Arial" w:hAnsi="Arial" w:cs="Arial"/>
          <w:sz w:val="22"/>
          <w:szCs w:val="22"/>
          <w:lang w:eastAsia="en-IN"/>
        </w:rPr>
      </w:pPr>
      <w:r>
        <w:rPr>
          <w:rFonts w:ascii="Arial" w:hAnsi="Arial" w:cs="Arial"/>
          <w:noProof/>
          <w:sz w:val="22"/>
          <w:szCs w:val="22"/>
          <w:lang w:eastAsia="en-IN"/>
        </w:rPr>
        <w:drawing>
          <wp:inline distT="0" distB="0" distL="0" distR="0" wp14:anchorId="1131BBEC" wp14:editId="3CC69EC7">
            <wp:extent cx="5943600" cy="2667000"/>
            <wp:effectExtent l="19050" t="19050" r="19050" b="190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6C86331.tmp"/>
                    <pic:cNvPicPr/>
                  </pic:nvPicPr>
                  <pic:blipFill>
                    <a:blip r:embed="rId22">
                      <a:extLst>
                        <a:ext uri="{28A0092B-C50C-407E-A947-70E740481C1C}">
                          <a14:useLocalDpi xmlns:a14="http://schemas.microsoft.com/office/drawing/2010/main" val="0"/>
                        </a:ext>
                      </a:extLst>
                    </a:blip>
                    <a:stretch>
                      <a:fillRect/>
                    </a:stretch>
                  </pic:blipFill>
                  <pic:spPr>
                    <a:xfrm>
                      <a:off x="0" y="0"/>
                      <a:ext cx="5943600" cy="2667000"/>
                    </a:xfrm>
                    <a:prstGeom prst="rect">
                      <a:avLst/>
                    </a:prstGeom>
                    <a:ln>
                      <a:solidFill>
                        <a:schemeClr val="tx1"/>
                      </a:solidFill>
                    </a:ln>
                  </pic:spPr>
                </pic:pic>
              </a:graphicData>
            </a:graphic>
          </wp:inline>
        </w:drawing>
      </w:r>
    </w:p>
    <w:p w14:paraId="6123EA6B" w14:textId="04227C14" w:rsidR="00BA7EF5" w:rsidRDefault="00BA7EF5" w:rsidP="00BA7EF5">
      <w:pPr>
        <w:pStyle w:val="ListParagraph"/>
        <w:tabs>
          <w:tab w:val="left" w:pos="9639"/>
        </w:tabs>
        <w:autoSpaceDE w:val="0"/>
        <w:autoSpaceDN w:val="0"/>
        <w:adjustRightInd w:val="0"/>
        <w:spacing w:after="240" w:line="360" w:lineRule="auto"/>
        <w:ind w:left="426"/>
        <w:jc w:val="both"/>
        <w:rPr>
          <w:rFonts w:ascii="Arial" w:hAnsi="Arial" w:cs="Arial"/>
          <w:sz w:val="22"/>
          <w:szCs w:val="22"/>
          <w:lang w:eastAsia="en-IN"/>
        </w:rPr>
      </w:pPr>
      <w:r>
        <w:rPr>
          <w:rFonts w:ascii="Arial" w:hAnsi="Arial" w:cs="Arial"/>
          <w:noProof/>
          <w:sz w:val="22"/>
          <w:szCs w:val="22"/>
          <w:lang w:eastAsia="en-IN"/>
        </w:rPr>
        <w:drawing>
          <wp:inline distT="0" distB="0" distL="0" distR="0" wp14:anchorId="39FEAEEF" wp14:editId="574DEAD0">
            <wp:extent cx="5953125" cy="2495550"/>
            <wp:effectExtent l="19050" t="19050" r="28575"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C8689C.tmp"/>
                    <pic:cNvPicPr/>
                  </pic:nvPicPr>
                  <pic:blipFill>
                    <a:blip r:embed="rId23">
                      <a:extLst>
                        <a:ext uri="{28A0092B-C50C-407E-A947-70E740481C1C}">
                          <a14:useLocalDpi xmlns:a14="http://schemas.microsoft.com/office/drawing/2010/main" val="0"/>
                        </a:ext>
                      </a:extLst>
                    </a:blip>
                    <a:stretch>
                      <a:fillRect/>
                    </a:stretch>
                  </pic:blipFill>
                  <pic:spPr>
                    <a:xfrm>
                      <a:off x="0" y="0"/>
                      <a:ext cx="5953125" cy="2495550"/>
                    </a:xfrm>
                    <a:prstGeom prst="rect">
                      <a:avLst/>
                    </a:prstGeom>
                    <a:ln>
                      <a:solidFill>
                        <a:schemeClr val="tx1"/>
                      </a:solidFill>
                    </a:ln>
                  </pic:spPr>
                </pic:pic>
              </a:graphicData>
            </a:graphic>
          </wp:inline>
        </w:drawing>
      </w:r>
    </w:p>
    <w:p w14:paraId="20A78F81" w14:textId="0CAF217F" w:rsidR="00BA7EF5" w:rsidRDefault="00BA7EF5" w:rsidP="00BA7EF5">
      <w:pPr>
        <w:pStyle w:val="ListParagraph"/>
        <w:tabs>
          <w:tab w:val="left" w:pos="9639"/>
        </w:tabs>
        <w:autoSpaceDE w:val="0"/>
        <w:autoSpaceDN w:val="0"/>
        <w:adjustRightInd w:val="0"/>
        <w:spacing w:after="240" w:line="360" w:lineRule="auto"/>
        <w:ind w:left="426"/>
        <w:jc w:val="both"/>
        <w:rPr>
          <w:rFonts w:ascii="Arial" w:hAnsi="Arial" w:cs="Arial"/>
          <w:sz w:val="22"/>
          <w:szCs w:val="22"/>
          <w:lang w:eastAsia="en-IN"/>
        </w:rPr>
      </w:pPr>
      <w:r>
        <w:rPr>
          <w:rFonts w:ascii="Arial" w:hAnsi="Arial" w:cs="Arial"/>
          <w:noProof/>
          <w:sz w:val="22"/>
          <w:szCs w:val="22"/>
          <w:lang w:eastAsia="en-IN"/>
        </w:rPr>
        <w:lastRenderedPageBreak/>
        <w:drawing>
          <wp:inline distT="0" distB="0" distL="0" distR="0" wp14:anchorId="35A4C7AD" wp14:editId="37AFA874">
            <wp:extent cx="5972175" cy="2981325"/>
            <wp:effectExtent l="19050" t="19050" r="28575"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C8BC46.tmp"/>
                    <pic:cNvPicPr/>
                  </pic:nvPicPr>
                  <pic:blipFill>
                    <a:blip r:embed="rId24">
                      <a:extLst>
                        <a:ext uri="{28A0092B-C50C-407E-A947-70E740481C1C}">
                          <a14:useLocalDpi xmlns:a14="http://schemas.microsoft.com/office/drawing/2010/main" val="0"/>
                        </a:ext>
                      </a:extLst>
                    </a:blip>
                    <a:stretch>
                      <a:fillRect/>
                    </a:stretch>
                  </pic:blipFill>
                  <pic:spPr>
                    <a:xfrm>
                      <a:off x="0" y="0"/>
                      <a:ext cx="5972175" cy="2981325"/>
                    </a:xfrm>
                    <a:prstGeom prst="rect">
                      <a:avLst/>
                    </a:prstGeom>
                    <a:ln>
                      <a:solidFill>
                        <a:schemeClr val="tx1"/>
                      </a:solidFill>
                    </a:ln>
                  </pic:spPr>
                </pic:pic>
              </a:graphicData>
            </a:graphic>
          </wp:inline>
        </w:drawing>
      </w:r>
    </w:p>
    <w:p w14:paraId="521D2944" w14:textId="1724B857" w:rsidR="00BA7EF5" w:rsidRDefault="00BA7EF5" w:rsidP="00BA7EF5">
      <w:pPr>
        <w:pStyle w:val="ListParagraph"/>
        <w:tabs>
          <w:tab w:val="left" w:pos="9639"/>
        </w:tabs>
        <w:autoSpaceDE w:val="0"/>
        <w:autoSpaceDN w:val="0"/>
        <w:adjustRightInd w:val="0"/>
        <w:spacing w:after="240" w:line="360" w:lineRule="auto"/>
        <w:ind w:left="426"/>
        <w:jc w:val="both"/>
        <w:rPr>
          <w:rFonts w:ascii="Arial" w:hAnsi="Arial" w:cs="Arial"/>
          <w:sz w:val="22"/>
          <w:szCs w:val="22"/>
          <w:lang w:eastAsia="en-IN"/>
        </w:rPr>
      </w:pPr>
      <w:r>
        <w:rPr>
          <w:rFonts w:ascii="Arial" w:hAnsi="Arial" w:cs="Arial"/>
          <w:noProof/>
          <w:sz w:val="22"/>
          <w:szCs w:val="22"/>
          <w:lang w:eastAsia="en-IN"/>
        </w:rPr>
        <w:drawing>
          <wp:inline distT="0" distB="0" distL="0" distR="0" wp14:anchorId="76C0A7E3" wp14:editId="45071826">
            <wp:extent cx="6010275" cy="2638425"/>
            <wp:effectExtent l="19050" t="19050" r="28575"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6C85B94.tmp"/>
                    <pic:cNvPicPr/>
                  </pic:nvPicPr>
                  <pic:blipFill>
                    <a:blip r:embed="rId25">
                      <a:extLst>
                        <a:ext uri="{28A0092B-C50C-407E-A947-70E740481C1C}">
                          <a14:useLocalDpi xmlns:a14="http://schemas.microsoft.com/office/drawing/2010/main" val="0"/>
                        </a:ext>
                      </a:extLst>
                    </a:blip>
                    <a:stretch>
                      <a:fillRect/>
                    </a:stretch>
                  </pic:blipFill>
                  <pic:spPr>
                    <a:xfrm>
                      <a:off x="0" y="0"/>
                      <a:ext cx="6010275" cy="2638425"/>
                    </a:xfrm>
                    <a:prstGeom prst="rect">
                      <a:avLst/>
                    </a:prstGeom>
                    <a:ln>
                      <a:solidFill>
                        <a:schemeClr val="tx1"/>
                      </a:solidFill>
                    </a:ln>
                  </pic:spPr>
                </pic:pic>
              </a:graphicData>
            </a:graphic>
          </wp:inline>
        </w:drawing>
      </w:r>
    </w:p>
    <w:p w14:paraId="45AFE0CE" w14:textId="2442F3E1" w:rsidR="003509CA" w:rsidRDefault="003509CA" w:rsidP="00BA7EF5">
      <w:pPr>
        <w:pStyle w:val="ListParagraph"/>
        <w:tabs>
          <w:tab w:val="left" w:pos="9639"/>
        </w:tabs>
        <w:autoSpaceDE w:val="0"/>
        <w:autoSpaceDN w:val="0"/>
        <w:adjustRightInd w:val="0"/>
        <w:spacing w:after="240" w:line="360" w:lineRule="auto"/>
        <w:ind w:left="426"/>
        <w:jc w:val="both"/>
        <w:rPr>
          <w:rFonts w:ascii="Arial" w:hAnsi="Arial" w:cs="Arial"/>
          <w:sz w:val="22"/>
          <w:szCs w:val="22"/>
          <w:lang w:eastAsia="en-IN"/>
        </w:rPr>
      </w:pPr>
      <w:r>
        <w:rPr>
          <w:rFonts w:ascii="Arial" w:hAnsi="Arial" w:cs="Arial"/>
          <w:noProof/>
          <w:sz w:val="22"/>
          <w:szCs w:val="22"/>
          <w:lang w:eastAsia="en-IN"/>
        </w:rPr>
        <w:drawing>
          <wp:inline distT="0" distB="0" distL="0" distR="0" wp14:anchorId="3792C087" wp14:editId="2CC1D0B0">
            <wp:extent cx="6010275" cy="2619375"/>
            <wp:effectExtent l="19050" t="19050" r="28575"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6C85AE5.tmp"/>
                    <pic:cNvPicPr/>
                  </pic:nvPicPr>
                  <pic:blipFill>
                    <a:blip r:embed="rId26">
                      <a:extLst>
                        <a:ext uri="{28A0092B-C50C-407E-A947-70E740481C1C}">
                          <a14:useLocalDpi xmlns:a14="http://schemas.microsoft.com/office/drawing/2010/main" val="0"/>
                        </a:ext>
                      </a:extLst>
                    </a:blip>
                    <a:stretch>
                      <a:fillRect/>
                    </a:stretch>
                  </pic:blipFill>
                  <pic:spPr>
                    <a:xfrm>
                      <a:off x="0" y="0"/>
                      <a:ext cx="6010275" cy="2619375"/>
                    </a:xfrm>
                    <a:prstGeom prst="rect">
                      <a:avLst/>
                    </a:prstGeom>
                    <a:ln>
                      <a:solidFill>
                        <a:schemeClr val="tx1"/>
                      </a:solidFill>
                    </a:ln>
                  </pic:spPr>
                </pic:pic>
              </a:graphicData>
            </a:graphic>
          </wp:inline>
        </w:drawing>
      </w:r>
    </w:p>
    <w:p w14:paraId="226FB300" w14:textId="09DA72AE" w:rsidR="003509CA" w:rsidRDefault="003509CA" w:rsidP="00BA7EF5">
      <w:pPr>
        <w:pStyle w:val="ListParagraph"/>
        <w:tabs>
          <w:tab w:val="left" w:pos="9639"/>
        </w:tabs>
        <w:autoSpaceDE w:val="0"/>
        <w:autoSpaceDN w:val="0"/>
        <w:adjustRightInd w:val="0"/>
        <w:spacing w:after="240" w:line="360" w:lineRule="auto"/>
        <w:ind w:left="426"/>
        <w:jc w:val="both"/>
        <w:rPr>
          <w:rFonts w:ascii="Arial" w:hAnsi="Arial" w:cs="Arial"/>
          <w:sz w:val="22"/>
          <w:szCs w:val="22"/>
          <w:lang w:eastAsia="en-IN"/>
        </w:rPr>
      </w:pPr>
      <w:r>
        <w:rPr>
          <w:rFonts w:ascii="Arial" w:hAnsi="Arial" w:cs="Arial"/>
          <w:noProof/>
          <w:sz w:val="22"/>
          <w:szCs w:val="22"/>
          <w:lang w:eastAsia="en-IN"/>
        </w:rPr>
        <w:lastRenderedPageBreak/>
        <w:drawing>
          <wp:inline distT="0" distB="0" distL="0" distR="0" wp14:anchorId="1C6E3DBA" wp14:editId="299A7D3B">
            <wp:extent cx="6029325" cy="2933700"/>
            <wp:effectExtent l="19050" t="19050" r="2857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6C8FF92.tmp"/>
                    <pic:cNvPicPr/>
                  </pic:nvPicPr>
                  <pic:blipFill>
                    <a:blip r:embed="rId27">
                      <a:extLst>
                        <a:ext uri="{28A0092B-C50C-407E-A947-70E740481C1C}">
                          <a14:useLocalDpi xmlns:a14="http://schemas.microsoft.com/office/drawing/2010/main" val="0"/>
                        </a:ext>
                      </a:extLst>
                    </a:blip>
                    <a:stretch>
                      <a:fillRect/>
                    </a:stretch>
                  </pic:blipFill>
                  <pic:spPr>
                    <a:xfrm>
                      <a:off x="0" y="0"/>
                      <a:ext cx="6029325" cy="2933700"/>
                    </a:xfrm>
                    <a:prstGeom prst="rect">
                      <a:avLst/>
                    </a:prstGeom>
                    <a:ln>
                      <a:solidFill>
                        <a:schemeClr val="tx1"/>
                      </a:solidFill>
                    </a:ln>
                  </pic:spPr>
                </pic:pic>
              </a:graphicData>
            </a:graphic>
          </wp:inline>
        </w:drawing>
      </w:r>
    </w:p>
    <w:p w14:paraId="26C2F76F" w14:textId="271E0843" w:rsidR="003509CA" w:rsidRDefault="003509CA" w:rsidP="00BA7EF5">
      <w:pPr>
        <w:pStyle w:val="ListParagraph"/>
        <w:tabs>
          <w:tab w:val="left" w:pos="9639"/>
        </w:tabs>
        <w:autoSpaceDE w:val="0"/>
        <w:autoSpaceDN w:val="0"/>
        <w:adjustRightInd w:val="0"/>
        <w:spacing w:after="240" w:line="360" w:lineRule="auto"/>
        <w:ind w:left="426"/>
        <w:jc w:val="both"/>
        <w:rPr>
          <w:rFonts w:ascii="Arial" w:hAnsi="Arial" w:cs="Arial"/>
          <w:sz w:val="22"/>
          <w:szCs w:val="22"/>
          <w:lang w:eastAsia="en-IN"/>
        </w:rPr>
      </w:pPr>
      <w:r>
        <w:rPr>
          <w:rFonts w:ascii="Arial" w:hAnsi="Arial" w:cs="Arial"/>
          <w:noProof/>
          <w:sz w:val="22"/>
          <w:szCs w:val="22"/>
          <w:lang w:eastAsia="en-IN"/>
        </w:rPr>
        <w:drawing>
          <wp:inline distT="0" distB="0" distL="0" distR="0" wp14:anchorId="462FBB05" wp14:editId="46C4C334">
            <wp:extent cx="6029325" cy="2705100"/>
            <wp:effectExtent l="19050" t="19050" r="28575"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6C8B3D0.tmp"/>
                    <pic:cNvPicPr/>
                  </pic:nvPicPr>
                  <pic:blipFill>
                    <a:blip r:embed="rId28">
                      <a:extLst>
                        <a:ext uri="{28A0092B-C50C-407E-A947-70E740481C1C}">
                          <a14:useLocalDpi xmlns:a14="http://schemas.microsoft.com/office/drawing/2010/main" val="0"/>
                        </a:ext>
                      </a:extLst>
                    </a:blip>
                    <a:stretch>
                      <a:fillRect/>
                    </a:stretch>
                  </pic:blipFill>
                  <pic:spPr>
                    <a:xfrm>
                      <a:off x="0" y="0"/>
                      <a:ext cx="6029325" cy="2705100"/>
                    </a:xfrm>
                    <a:prstGeom prst="rect">
                      <a:avLst/>
                    </a:prstGeom>
                    <a:ln>
                      <a:solidFill>
                        <a:schemeClr val="tx1"/>
                      </a:solidFill>
                    </a:ln>
                  </pic:spPr>
                </pic:pic>
              </a:graphicData>
            </a:graphic>
          </wp:inline>
        </w:drawing>
      </w:r>
    </w:p>
    <w:p w14:paraId="4B1DA8C0" w14:textId="5E35BD23" w:rsidR="00714AD6" w:rsidRDefault="00714AD6" w:rsidP="00BA7EF5">
      <w:pPr>
        <w:pStyle w:val="ListParagraph"/>
        <w:tabs>
          <w:tab w:val="left" w:pos="9639"/>
        </w:tabs>
        <w:autoSpaceDE w:val="0"/>
        <w:autoSpaceDN w:val="0"/>
        <w:adjustRightInd w:val="0"/>
        <w:spacing w:after="240" w:line="360" w:lineRule="auto"/>
        <w:ind w:left="426"/>
        <w:jc w:val="both"/>
        <w:rPr>
          <w:rFonts w:ascii="Arial" w:hAnsi="Arial" w:cs="Arial"/>
          <w:sz w:val="22"/>
          <w:szCs w:val="22"/>
          <w:lang w:eastAsia="en-IN"/>
        </w:rPr>
      </w:pPr>
      <w:r>
        <w:rPr>
          <w:rFonts w:ascii="Arial" w:hAnsi="Arial" w:cs="Arial"/>
          <w:noProof/>
          <w:sz w:val="22"/>
          <w:szCs w:val="22"/>
          <w:lang w:eastAsia="en-IN"/>
        </w:rPr>
        <w:drawing>
          <wp:inline distT="0" distB="0" distL="0" distR="0" wp14:anchorId="4EA5DB1B" wp14:editId="2903D0C9">
            <wp:extent cx="6010275" cy="2714625"/>
            <wp:effectExtent l="19050" t="19050" r="28575"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6C869D2.tmp"/>
                    <pic:cNvPicPr/>
                  </pic:nvPicPr>
                  <pic:blipFill>
                    <a:blip r:embed="rId29">
                      <a:extLst>
                        <a:ext uri="{28A0092B-C50C-407E-A947-70E740481C1C}">
                          <a14:useLocalDpi xmlns:a14="http://schemas.microsoft.com/office/drawing/2010/main" val="0"/>
                        </a:ext>
                      </a:extLst>
                    </a:blip>
                    <a:stretch>
                      <a:fillRect/>
                    </a:stretch>
                  </pic:blipFill>
                  <pic:spPr>
                    <a:xfrm>
                      <a:off x="0" y="0"/>
                      <a:ext cx="6010275" cy="2714625"/>
                    </a:xfrm>
                    <a:prstGeom prst="rect">
                      <a:avLst/>
                    </a:prstGeom>
                    <a:ln>
                      <a:solidFill>
                        <a:schemeClr val="tx1"/>
                      </a:solidFill>
                    </a:ln>
                  </pic:spPr>
                </pic:pic>
              </a:graphicData>
            </a:graphic>
          </wp:inline>
        </w:drawing>
      </w:r>
    </w:p>
    <w:p w14:paraId="7D68587E" w14:textId="13926617" w:rsidR="00714AD6" w:rsidRDefault="00714AD6" w:rsidP="00BA7EF5">
      <w:pPr>
        <w:pStyle w:val="ListParagraph"/>
        <w:tabs>
          <w:tab w:val="left" w:pos="9639"/>
        </w:tabs>
        <w:autoSpaceDE w:val="0"/>
        <w:autoSpaceDN w:val="0"/>
        <w:adjustRightInd w:val="0"/>
        <w:spacing w:after="240" w:line="360" w:lineRule="auto"/>
        <w:ind w:left="426"/>
        <w:jc w:val="both"/>
        <w:rPr>
          <w:rFonts w:ascii="Arial" w:hAnsi="Arial" w:cs="Arial"/>
          <w:sz w:val="22"/>
          <w:szCs w:val="22"/>
          <w:lang w:eastAsia="en-IN"/>
        </w:rPr>
      </w:pPr>
      <w:r>
        <w:rPr>
          <w:rFonts w:ascii="Arial" w:hAnsi="Arial" w:cs="Arial"/>
          <w:noProof/>
          <w:sz w:val="22"/>
          <w:szCs w:val="22"/>
          <w:lang w:eastAsia="en-IN"/>
        </w:rPr>
        <w:lastRenderedPageBreak/>
        <w:drawing>
          <wp:inline distT="0" distB="0" distL="0" distR="0" wp14:anchorId="72632B96" wp14:editId="5DB8D94C">
            <wp:extent cx="6048375" cy="2657475"/>
            <wp:effectExtent l="19050" t="19050" r="28575"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6C82AF1.tmp"/>
                    <pic:cNvPicPr/>
                  </pic:nvPicPr>
                  <pic:blipFill>
                    <a:blip r:embed="rId30">
                      <a:extLst>
                        <a:ext uri="{28A0092B-C50C-407E-A947-70E740481C1C}">
                          <a14:useLocalDpi xmlns:a14="http://schemas.microsoft.com/office/drawing/2010/main" val="0"/>
                        </a:ext>
                      </a:extLst>
                    </a:blip>
                    <a:stretch>
                      <a:fillRect/>
                    </a:stretch>
                  </pic:blipFill>
                  <pic:spPr>
                    <a:xfrm>
                      <a:off x="0" y="0"/>
                      <a:ext cx="6049227" cy="2657849"/>
                    </a:xfrm>
                    <a:prstGeom prst="rect">
                      <a:avLst/>
                    </a:prstGeom>
                    <a:ln>
                      <a:solidFill>
                        <a:schemeClr val="tx1"/>
                      </a:solidFill>
                    </a:ln>
                  </pic:spPr>
                </pic:pic>
              </a:graphicData>
            </a:graphic>
          </wp:inline>
        </w:drawing>
      </w:r>
    </w:p>
    <w:p w14:paraId="6B84741C" w14:textId="39D1C797" w:rsidR="00BB5704" w:rsidRDefault="00BB5704" w:rsidP="00BA7EF5">
      <w:pPr>
        <w:pStyle w:val="ListParagraph"/>
        <w:tabs>
          <w:tab w:val="left" w:pos="9639"/>
        </w:tabs>
        <w:autoSpaceDE w:val="0"/>
        <w:autoSpaceDN w:val="0"/>
        <w:adjustRightInd w:val="0"/>
        <w:spacing w:after="240" w:line="360" w:lineRule="auto"/>
        <w:ind w:left="426"/>
        <w:jc w:val="both"/>
        <w:rPr>
          <w:rFonts w:ascii="Arial" w:hAnsi="Arial" w:cs="Arial"/>
          <w:sz w:val="22"/>
          <w:szCs w:val="22"/>
          <w:lang w:eastAsia="en-IN"/>
        </w:rPr>
      </w:pPr>
      <w:r>
        <w:rPr>
          <w:rFonts w:ascii="Arial" w:hAnsi="Arial" w:cs="Arial"/>
          <w:noProof/>
          <w:sz w:val="22"/>
          <w:szCs w:val="22"/>
          <w:lang w:eastAsia="en-IN"/>
        </w:rPr>
        <w:drawing>
          <wp:inline distT="0" distB="0" distL="0" distR="0" wp14:anchorId="3FE2D0B6" wp14:editId="577D2155">
            <wp:extent cx="6067425" cy="2657475"/>
            <wp:effectExtent l="19050" t="19050" r="28575"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6C86518.tmp"/>
                    <pic:cNvPicPr/>
                  </pic:nvPicPr>
                  <pic:blipFill>
                    <a:blip r:embed="rId31">
                      <a:extLst>
                        <a:ext uri="{28A0092B-C50C-407E-A947-70E740481C1C}">
                          <a14:useLocalDpi xmlns:a14="http://schemas.microsoft.com/office/drawing/2010/main" val="0"/>
                        </a:ext>
                      </a:extLst>
                    </a:blip>
                    <a:stretch>
                      <a:fillRect/>
                    </a:stretch>
                  </pic:blipFill>
                  <pic:spPr>
                    <a:xfrm>
                      <a:off x="0" y="0"/>
                      <a:ext cx="6067425" cy="2657475"/>
                    </a:xfrm>
                    <a:prstGeom prst="rect">
                      <a:avLst/>
                    </a:prstGeom>
                    <a:ln>
                      <a:solidFill>
                        <a:schemeClr val="tx1"/>
                      </a:solidFill>
                    </a:ln>
                  </pic:spPr>
                </pic:pic>
              </a:graphicData>
            </a:graphic>
          </wp:inline>
        </w:drawing>
      </w:r>
    </w:p>
    <w:p w14:paraId="76748E05" w14:textId="3959E3A0" w:rsidR="00BB5704" w:rsidRDefault="00BB5704" w:rsidP="00BA7EF5">
      <w:pPr>
        <w:pStyle w:val="ListParagraph"/>
        <w:tabs>
          <w:tab w:val="left" w:pos="9639"/>
        </w:tabs>
        <w:autoSpaceDE w:val="0"/>
        <w:autoSpaceDN w:val="0"/>
        <w:adjustRightInd w:val="0"/>
        <w:spacing w:after="240" w:line="360" w:lineRule="auto"/>
        <w:ind w:left="426"/>
        <w:jc w:val="both"/>
        <w:rPr>
          <w:rFonts w:ascii="Arial" w:hAnsi="Arial" w:cs="Arial"/>
          <w:sz w:val="22"/>
          <w:szCs w:val="22"/>
          <w:lang w:eastAsia="en-IN"/>
        </w:rPr>
      </w:pPr>
      <w:r>
        <w:rPr>
          <w:rFonts w:ascii="Arial" w:hAnsi="Arial" w:cs="Arial"/>
          <w:noProof/>
          <w:sz w:val="22"/>
          <w:szCs w:val="22"/>
          <w:lang w:eastAsia="en-IN"/>
        </w:rPr>
        <w:drawing>
          <wp:inline distT="0" distB="0" distL="0" distR="0" wp14:anchorId="487E524F" wp14:editId="5F1A21C0">
            <wp:extent cx="6010275" cy="2705100"/>
            <wp:effectExtent l="19050" t="19050" r="28575"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6C8B0C3.tmp"/>
                    <pic:cNvPicPr/>
                  </pic:nvPicPr>
                  <pic:blipFill>
                    <a:blip r:embed="rId32">
                      <a:extLst>
                        <a:ext uri="{28A0092B-C50C-407E-A947-70E740481C1C}">
                          <a14:useLocalDpi xmlns:a14="http://schemas.microsoft.com/office/drawing/2010/main" val="0"/>
                        </a:ext>
                      </a:extLst>
                    </a:blip>
                    <a:stretch>
                      <a:fillRect/>
                    </a:stretch>
                  </pic:blipFill>
                  <pic:spPr>
                    <a:xfrm>
                      <a:off x="0" y="0"/>
                      <a:ext cx="6010275" cy="2705100"/>
                    </a:xfrm>
                    <a:prstGeom prst="rect">
                      <a:avLst/>
                    </a:prstGeom>
                    <a:ln>
                      <a:solidFill>
                        <a:schemeClr val="tx1"/>
                      </a:solidFill>
                    </a:ln>
                  </pic:spPr>
                </pic:pic>
              </a:graphicData>
            </a:graphic>
          </wp:inline>
        </w:drawing>
      </w:r>
    </w:p>
    <w:p w14:paraId="088DAD01" w14:textId="7C920D4E" w:rsidR="00BB5704" w:rsidRDefault="00BB5704" w:rsidP="00BA7EF5">
      <w:pPr>
        <w:pStyle w:val="ListParagraph"/>
        <w:tabs>
          <w:tab w:val="left" w:pos="9639"/>
        </w:tabs>
        <w:autoSpaceDE w:val="0"/>
        <w:autoSpaceDN w:val="0"/>
        <w:adjustRightInd w:val="0"/>
        <w:spacing w:after="240" w:line="360" w:lineRule="auto"/>
        <w:ind w:left="426"/>
        <w:jc w:val="both"/>
        <w:rPr>
          <w:rFonts w:ascii="Arial" w:hAnsi="Arial" w:cs="Arial"/>
          <w:sz w:val="22"/>
          <w:szCs w:val="22"/>
          <w:lang w:eastAsia="en-IN"/>
        </w:rPr>
      </w:pPr>
      <w:r>
        <w:rPr>
          <w:rFonts w:ascii="Arial" w:hAnsi="Arial" w:cs="Arial"/>
          <w:noProof/>
          <w:sz w:val="22"/>
          <w:szCs w:val="22"/>
          <w:lang w:eastAsia="en-IN"/>
        </w:rPr>
        <w:lastRenderedPageBreak/>
        <w:drawing>
          <wp:inline distT="0" distB="0" distL="0" distR="0" wp14:anchorId="0A1564D2" wp14:editId="2363A7CA">
            <wp:extent cx="6029325" cy="2638425"/>
            <wp:effectExtent l="19050" t="19050" r="28575"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6C87B28.tmp"/>
                    <pic:cNvPicPr/>
                  </pic:nvPicPr>
                  <pic:blipFill>
                    <a:blip r:embed="rId33">
                      <a:extLst>
                        <a:ext uri="{28A0092B-C50C-407E-A947-70E740481C1C}">
                          <a14:useLocalDpi xmlns:a14="http://schemas.microsoft.com/office/drawing/2010/main" val="0"/>
                        </a:ext>
                      </a:extLst>
                    </a:blip>
                    <a:stretch>
                      <a:fillRect/>
                    </a:stretch>
                  </pic:blipFill>
                  <pic:spPr>
                    <a:xfrm>
                      <a:off x="0" y="0"/>
                      <a:ext cx="6029325" cy="2638425"/>
                    </a:xfrm>
                    <a:prstGeom prst="rect">
                      <a:avLst/>
                    </a:prstGeom>
                    <a:ln>
                      <a:solidFill>
                        <a:schemeClr val="tx1"/>
                      </a:solidFill>
                    </a:ln>
                  </pic:spPr>
                </pic:pic>
              </a:graphicData>
            </a:graphic>
          </wp:inline>
        </w:drawing>
      </w:r>
    </w:p>
    <w:p w14:paraId="7E534117" w14:textId="03FE6E52" w:rsidR="0028539A" w:rsidRDefault="0028539A" w:rsidP="00BA7EF5">
      <w:pPr>
        <w:pStyle w:val="ListParagraph"/>
        <w:tabs>
          <w:tab w:val="left" w:pos="9639"/>
        </w:tabs>
        <w:autoSpaceDE w:val="0"/>
        <w:autoSpaceDN w:val="0"/>
        <w:adjustRightInd w:val="0"/>
        <w:spacing w:after="240" w:line="360" w:lineRule="auto"/>
        <w:ind w:left="426"/>
        <w:jc w:val="both"/>
        <w:rPr>
          <w:rFonts w:ascii="Arial" w:hAnsi="Arial" w:cs="Arial"/>
          <w:sz w:val="22"/>
          <w:szCs w:val="22"/>
          <w:lang w:eastAsia="en-IN"/>
        </w:rPr>
      </w:pPr>
      <w:r>
        <w:rPr>
          <w:rFonts w:ascii="Arial" w:hAnsi="Arial" w:cs="Arial"/>
          <w:noProof/>
          <w:sz w:val="22"/>
          <w:szCs w:val="22"/>
          <w:lang w:eastAsia="en-IN"/>
        </w:rPr>
        <w:drawing>
          <wp:inline distT="0" distB="0" distL="0" distR="0" wp14:anchorId="52DAFC2E" wp14:editId="27BD1C01">
            <wp:extent cx="6048375" cy="2886075"/>
            <wp:effectExtent l="19050" t="19050" r="28575"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6C85F8E.tmp"/>
                    <pic:cNvPicPr/>
                  </pic:nvPicPr>
                  <pic:blipFill>
                    <a:blip r:embed="rId34">
                      <a:extLst>
                        <a:ext uri="{28A0092B-C50C-407E-A947-70E740481C1C}">
                          <a14:useLocalDpi xmlns:a14="http://schemas.microsoft.com/office/drawing/2010/main" val="0"/>
                        </a:ext>
                      </a:extLst>
                    </a:blip>
                    <a:stretch>
                      <a:fillRect/>
                    </a:stretch>
                  </pic:blipFill>
                  <pic:spPr>
                    <a:xfrm>
                      <a:off x="0" y="0"/>
                      <a:ext cx="6048375" cy="2886075"/>
                    </a:xfrm>
                    <a:prstGeom prst="rect">
                      <a:avLst/>
                    </a:prstGeom>
                    <a:ln>
                      <a:solidFill>
                        <a:schemeClr val="tx1"/>
                      </a:solidFill>
                    </a:ln>
                  </pic:spPr>
                </pic:pic>
              </a:graphicData>
            </a:graphic>
          </wp:inline>
        </w:drawing>
      </w:r>
    </w:p>
    <w:p w14:paraId="182FF9CF" w14:textId="12171704" w:rsidR="0028539A" w:rsidRDefault="0028539A" w:rsidP="0028539A">
      <w:pPr>
        <w:pStyle w:val="ListParagraph"/>
        <w:tabs>
          <w:tab w:val="left" w:pos="9639"/>
        </w:tabs>
        <w:autoSpaceDE w:val="0"/>
        <w:autoSpaceDN w:val="0"/>
        <w:adjustRightInd w:val="0"/>
        <w:spacing w:after="240" w:line="360" w:lineRule="auto"/>
        <w:ind w:left="426" w:right="-142"/>
        <w:jc w:val="both"/>
        <w:rPr>
          <w:rFonts w:ascii="Arial" w:hAnsi="Arial" w:cs="Arial"/>
          <w:sz w:val="22"/>
          <w:szCs w:val="22"/>
          <w:lang w:eastAsia="en-IN"/>
        </w:rPr>
      </w:pPr>
      <w:r>
        <w:rPr>
          <w:rFonts w:ascii="Arial" w:hAnsi="Arial" w:cs="Arial"/>
          <w:noProof/>
          <w:sz w:val="22"/>
          <w:szCs w:val="22"/>
          <w:lang w:eastAsia="en-IN"/>
        </w:rPr>
        <w:drawing>
          <wp:inline distT="0" distB="0" distL="0" distR="0" wp14:anchorId="1ADA9C64" wp14:editId="32E5EFDF">
            <wp:extent cx="6096000" cy="2762250"/>
            <wp:effectExtent l="19050" t="19050" r="19050"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6C8387A.tmp"/>
                    <pic:cNvPicPr/>
                  </pic:nvPicPr>
                  <pic:blipFill>
                    <a:blip r:embed="rId35">
                      <a:extLst>
                        <a:ext uri="{28A0092B-C50C-407E-A947-70E740481C1C}">
                          <a14:useLocalDpi xmlns:a14="http://schemas.microsoft.com/office/drawing/2010/main" val="0"/>
                        </a:ext>
                      </a:extLst>
                    </a:blip>
                    <a:stretch>
                      <a:fillRect/>
                    </a:stretch>
                  </pic:blipFill>
                  <pic:spPr>
                    <a:xfrm>
                      <a:off x="0" y="0"/>
                      <a:ext cx="6096000" cy="2762250"/>
                    </a:xfrm>
                    <a:prstGeom prst="rect">
                      <a:avLst/>
                    </a:prstGeom>
                    <a:ln>
                      <a:solidFill>
                        <a:schemeClr val="tx1"/>
                      </a:solidFill>
                    </a:ln>
                  </pic:spPr>
                </pic:pic>
              </a:graphicData>
            </a:graphic>
          </wp:inline>
        </w:drawing>
      </w:r>
    </w:p>
    <w:p w14:paraId="569B7101" w14:textId="7148B2E7" w:rsidR="00285AA3" w:rsidRDefault="00285AA3" w:rsidP="0028539A">
      <w:pPr>
        <w:pStyle w:val="ListParagraph"/>
        <w:tabs>
          <w:tab w:val="left" w:pos="9639"/>
        </w:tabs>
        <w:autoSpaceDE w:val="0"/>
        <w:autoSpaceDN w:val="0"/>
        <w:adjustRightInd w:val="0"/>
        <w:spacing w:after="240" w:line="360" w:lineRule="auto"/>
        <w:ind w:left="426" w:right="-142"/>
        <w:jc w:val="both"/>
        <w:rPr>
          <w:rFonts w:ascii="Arial" w:hAnsi="Arial" w:cs="Arial"/>
          <w:sz w:val="22"/>
          <w:szCs w:val="22"/>
          <w:lang w:eastAsia="en-IN"/>
        </w:rPr>
      </w:pPr>
      <w:r>
        <w:rPr>
          <w:rFonts w:ascii="Arial" w:hAnsi="Arial" w:cs="Arial"/>
          <w:noProof/>
          <w:sz w:val="22"/>
          <w:szCs w:val="22"/>
          <w:lang w:eastAsia="en-IN"/>
        </w:rPr>
        <w:lastRenderedPageBreak/>
        <w:drawing>
          <wp:inline distT="0" distB="0" distL="0" distR="0" wp14:anchorId="0D042967" wp14:editId="65784404">
            <wp:extent cx="6115050" cy="2486025"/>
            <wp:effectExtent l="19050" t="19050" r="19050" b="285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6C8253.tmp"/>
                    <pic:cNvPicPr/>
                  </pic:nvPicPr>
                  <pic:blipFill>
                    <a:blip r:embed="rId36">
                      <a:extLst>
                        <a:ext uri="{28A0092B-C50C-407E-A947-70E740481C1C}">
                          <a14:useLocalDpi xmlns:a14="http://schemas.microsoft.com/office/drawing/2010/main" val="0"/>
                        </a:ext>
                      </a:extLst>
                    </a:blip>
                    <a:stretch>
                      <a:fillRect/>
                    </a:stretch>
                  </pic:blipFill>
                  <pic:spPr>
                    <a:xfrm>
                      <a:off x="0" y="0"/>
                      <a:ext cx="6115050" cy="2486025"/>
                    </a:xfrm>
                    <a:prstGeom prst="rect">
                      <a:avLst/>
                    </a:prstGeom>
                    <a:ln>
                      <a:solidFill>
                        <a:schemeClr val="tx1"/>
                      </a:solidFill>
                    </a:ln>
                  </pic:spPr>
                </pic:pic>
              </a:graphicData>
            </a:graphic>
          </wp:inline>
        </w:drawing>
      </w:r>
    </w:p>
    <w:p w14:paraId="51D6493C" w14:textId="1C8A263C" w:rsidR="00B33A14" w:rsidRDefault="00B33A14" w:rsidP="0028539A">
      <w:pPr>
        <w:pStyle w:val="ListParagraph"/>
        <w:tabs>
          <w:tab w:val="left" w:pos="9639"/>
        </w:tabs>
        <w:autoSpaceDE w:val="0"/>
        <w:autoSpaceDN w:val="0"/>
        <w:adjustRightInd w:val="0"/>
        <w:spacing w:after="240" w:line="360" w:lineRule="auto"/>
        <w:ind w:left="426" w:right="-142"/>
        <w:jc w:val="both"/>
        <w:rPr>
          <w:rFonts w:ascii="Arial" w:hAnsi="Arial" w:cs="Arial"/>
          <w:sz w:val="22"/>
          <w:szCs w:val="22"/>
          <w:lang w:eastAsia="en-IN"/>
        </w:rPr>
      </w:pPr>
      <w:r>
        <w:rPr>
          <w:rFonts w:ascii="Arial" w:hAnsi="Arial" w:cs="Arial"/>
          <w:noProof/>
          <w:sz w:val="22"/>
          <w:szCs w:val="22"/>
          <w:lang w:eastAsia="en-IN"/>
        </w:rPr>
        <w:drawing>
          <wp:inline distT="0" distB="0" distL="0" distR="0" wp14:anchorId="7AE983EA" wp14:editId="13011BB9">
            <wp:extent cx="6124575" cy="2800350"/>
            <wp:effectExtent l="19050" t="19050" r="28575" b="190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6C8D594.tmp"/>
                    <pic:cNvPicPr/>
                  </pic:nvPicPr>
                  <pic:blipFill>
                    <a:blip r:embed="rId37">
                      <a:extLst>
                        <a:ext uri="{28A0092B-C50C-407E-A947-70E740481C1C}">
                          <a14:useLocalDpi xmlns:a14="http://schemas.microsoft.com/office/drawing/2010/main" val="0"/>
                        </a:ext>
                      </a:extLst>
                    </a:blip>
                    <a:stretch>
                      <a:fillRect/>
                    </a:stretch>
                  </pic:blipFill>
                  <pic:spPr>
                    <a:xfrm>
                      <a:off x="0" y="0"/>
                      <a:ext cx="6124575" cy="2800350"/>
                    </a:xfrm>
                    <a:prstGeom prst="rect">
                      <a:avLst/>
                    </a:prstGeom>
                    <a:ln>
                      <a:solidFill>
                        <a:schemeClr val="tx1"/>
                      </a:solidFill>
                    </a:ln>
                  </pic:spPr>
                </pic:pic>
              </a:graphicData>
            </a:graphic>
          </wp:inline>
        </w:drawing>
      </w:r>
    </w:p>
    <w:p w14:paraId="2C9146C6" w14:textId="22B5683F" w:rsidR="00B33A14" w:rsidRDefault="00B33A14" w:rsidP="0028539A">
      <w:pPr>
        <w:pStyle w:val="ListParagraph"/>
        <w:tabs>
          <w:tab w:val="left" w:pos="9639"/>
        </w:tabs>
        <w:autoSpaceDE w:val="0"/>
        <w:autoSpaceDN w:val="0"/>
        <w:adjustRightInd w:val="0"/>
        <w:spacing w:after="240" w:line="360" w:lineRule="auto"/>
        <w:ind w:left="426" w:right="-142"/>
        <w:jc w:val="both"/>
        <w:rPr>
          <w:rFonts w:ascii="Arial" w:hAnsi="Arial" w:cs="Arial"/>
          <w:sz w:val="22"/>
          <w:szCs w:val="22"/>
          <w:lang w:eastAsia="en-IN"/>
        </w:rPr>
      </w:pPr>
      <w:r>
        <w:rPr>
          <w:rFonts w:ascii="Arial" w:hAnsi="Arial" w:cs="Arial"/>
          <w:noProof/>
          <w:sz w:val="22"/>
          <w:szCs w:val="22"/>
          <w:lang w:eastAsia="en-IN"/>
        </w:rPr>
        <w:drawing>
          <wp:inline distT="0" distB="0" distL="0" distR="0" wp14:anchorId="246D0325" wp14:editId="4F28622E">
            <wp:extent cx="6096000" cy="2838450"/>
            <wp:effectExtent l="19050" t="19050" r="19050" b="190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6C87E6A.tmp"/>
                    <pic:cNvPicPr/>
                  </pic:nvPicPr>
                  <pic:blipFill>
                    <a:blip r:embed="rId38">
                      <a:extLst>
                        <a:ext uri="{28A0092B-C50C-407E-A947-70E740481C1C}">
                          <a14:useLocalDpi xmlns:a14="http://schemas.microsoft.com/office/drawing/2010/main" val="0"/>
                        </a:ext>
                      </a:extLst>
                    </a:blip>
                    <a:stretch>
                      <a:fillRect/>
                    </a:stretch>
                  </pic:blipFill>
                  <pic:spPr>
                    <a:xfrm>
                      <a:off x="0" y="0"/>
                      <a:ext cx="6096000" cy="2838450"/>
                    </a:xfrm>
                    <a:prstGeom prst="rect">
                      <a:avLst/>
                    </a:prstGeom>
                    <a:ln>
                      <a:solidFill>
                        <a:schemeClr val="tx1"/>
                      </a:solidFill>
                    </a:ln>
                  </pic:spPr>
                </pic:pic>
              </a:graphicData>
            </a:graphic>
          </wp:inline>
        </w:drawing>
      </w:r>
    </w:p>
    <w:p w14:paraId="5B4B570D" w14:textId="7A43AB4C" w:rsidR="00B33A14" w:rsidRDefault="00B33A14" w:rsidP="0028539A">
      <w:pPr>
        <w:pStyle w:val="ListParagraph"/>
        <w:tabs>
          <w:tab w:val="left" w:pos="9639"/>
        </w:tabs>
        <w:autoSpaceDE w:val="0"/>
        <w:autoSpaceDN w:val="0"/>
        <w:adjustRightInd w:val="0"/>
        <w:spacing w:after="240" w:line="360" w:lineRule="auto"/>
        <w:ind w:left="426" w:right="-142"/>
        <w:jc w:val="both"/>
        <w:rPr>
          <w:rFonts w:ascii="Arial" w:hAnsi="Arial" w:cs="Arial"/>
          <w:sz w:val="22"/>
          <w:szCs w:val="22"/>
          <w:lang w:eastAsia="en-IN"/>
        </w:rPr>
      </w:pPr>
      <w:r>
        <w:rPr>
          <w:rFonts w:ascii="Arial" w:hAnsi="Arial" w:cs="Arial"/>
          <w:noProof/>
          <w:sz w:val="22"/>
          <w:szCs w:val="22"/>
          <w:lang w:eastAsia="en-IN"/>
        </w:rPr>
        <w:lastRenderedPageBreak/>
        <w:drawing>
          <wp:inline distT="0" distB="0" distL="0" distR="0" wp14:anchorId="110F8B22" wp14:editId="0EC15CF5">
            <wp:extent cx="6115050" cy="2600325"/>
            <wp:effectExtent l="19050" t="19050" r="19050" b="285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6C86236.tmp"/>
                    <pic:cNvPicPr/>
                  </pic:nvPicPr>
                  <pic:blipFill>
                    <a:blip r:embed="rId39">
                      <a:extLst>
                        <a:ext uri="{28A0092B-C50C-407E-A947-70E740481C1C}">
                          <a14:useLocalDpi xmlns:a14="http://schemas.microsoft.com/office/drawing/2010/main" val="0"/>
                        </a:ext>
                      </a:extLst>
                    </a:blip>
                    <a:stretch>
                      <a:fillRect/>
                    </a:stretch>
                  </pic:blipFill>
                  <pic:spPr>
                    <a:xfrm>
                      <a:off x="0" y="0"/>
                      <a:ext cx="6115050" cy="2600325"/>
                    </a:xfrm>
                    <a:prstGeom prst="rect">
                      <a:avLst/>
                    </a:prstGeom>
                    <a:ln>
                      <a:solidFill>
                        <a:schemeClr val="tx1"/>
                      </a:solidFill>
                    </a:ln>
                  </pic:spPr>
                </pic:pic>
              </a:graphicData>
            </a:graphic>
          </wp:inline>
        </w:drawing>
      </w:r>
    </w:p>
    <w:p w14:paraId="6CB4B096" w14:textId="4A9BE458" w:rsidR="005122AB" w:rsidRDefault="005122AB" w:rsidP="0028539A">
      <w:pPr>
        <w:pStyle w:val="ListParagraph"/>
        <w:tabs>
          <w:tab w:val="left" w:pos="9639"/>
        </w:tabs>
        <w:autoSpaceDE w:val="0"/>
        <w:autoSpaceDN w:val="0"/>
        <w:adjustRightInd w:val="0"/>
        <w:spacing w:after="240" w:line="360" w:lineRule="auto"/>
        <w:ind w:left="426" w:right="-142"/>
        <w:jc w:val="both"/>
        <w:rPr>
          <w:rFonts w:ascii="Arial" w:hAnsi="Arial" w:cs="Arial"/>
          <w:sz w:val="22"/>
          <w:szCs w:val="22"/>
          <w:lang w:eastAsia="en-IN"/>
        </w:rPr>
      </w:pPr>
      <w:r>
        <w:rPr>
          <w:rFonts w:ascii="Arial" w:hAnsi="Arial" w:cs="Arial"/>
          <w:noProof/>
          <w:sz w:val="22"/>
          <w:szCs w:val="22"/>
          <w:lang w:eastAsia="en-IN"/>
        </w:rPr>
        <w:drawing>
          <wp:inline distT="0" distB="0" distL="0" distR="0" wp14:anchorId="5993EA18" wp14:editId="3E20EDD1">
            <wp:extent cx="6134100" cy="2495550"/>
            <wp:effectExtent l="19050" t="19050" r="19050"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6C8A8A2.tmp"/>
                    <pic:cNvPicPr/>
                  </pic:nvPicPr>
                  <pic:blipFill>
                    <a:blip r:embed="rId40">
                      <a:extLst>
                        <a:ext uri="{28A0092B-C50C-407E-A947-70E740481C1C}">
                          <a14:useLocalDpi xmlns:a14="http://schemas.microsoft.com/office/drawing/2010/main" val="0"/>
                        </a:ext>
                      </a:extLst>
                    </a:blip>
                    <a:stretch>
                      <a:fillRect/>
                    </a:stretch>
                  </pic:blipFill>
                  <pic:spPr>
                    <a:xfrm>
                      <a:off x="0" y="0"/>
                      <a:ext cx="6134100" cy="2495550"/>
                    </a:xfrm>
                    <a:prstGeom prst="rect">
                      <a:avLst/>
                    </a:prstGeom>
                    <a:ln>
                      <a:solidFill>
                        <a:schemeClr val="tx1"/>
                      </a:solidFill>
                    </a:ln>
                  </pic:spPr>
                </pic:pic>
              </a:graphicData>
            </a:graphic>
          </wp:inline>
        </w:drawing>
      </w:r>
    </w:p>
    <w:p w14:paraId="10503316" w14:textId="1B644A6E" w:rsidR="005122AB" w:rsidRDefault="005122AB" w:rsidP="0028539A">
      <w:pPr>
        <w:pStyle w:val="ListParagraph"/>
        <w:tabs>
          <w:tab w:val="left" w:pos="9639"/>
        </w:tabs>
        <w:autoSpaceDE w:val="0"/>
        <w:autoSpaceDN w:val="0"/>
        <w:adjustRightInd w:val="0"/>
        <w:spacing w:after="240" w:line="360" w:lineRule="auto"/>
        <w:ind w:left="426" w:right="-142"/>
        <w:jc w:val="both"/>
        <w:rPr>
          <w:rFonts w:ascii="Arial" w:hAnsi="Arial" w:cs="Arial"/>
          <w:sz w:val="22"/>
          <w:szCs w:val="22"/>
          <w:lang w:eastAsia="en-IN"/>
        </w:rPr>
      </w:pPr>
      <w:r>
        <w:rPr>
          <w:rFonts w:ascii="Arial" w:hAnsi="Arial" w:cs="Arial"/>
          <w:noProof/>
          <w:sz w:val="22"/>
          <w:szCs w:val="22"/>
          <w:lang w:eastAsia="en-IN"/>
        </w:rPr>
        <w:drawing>
          <wp:inline distT="0" distB="0" distL="0" distR="0" wp14:anchorId="71882B36" wp14:editId="52203AE0">
            <wp:extent cx="6143625" cy="2466975"/>
            <wp:effectExtent l="19050" t="19050" r="28575" b="285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6C86D1D.tmp"/>
                    <pic:cNvPicPr/>
                  </pic:nvPicPr>
                  <pic:blipFill>
                    <a:blip r:embed="rId41">
                      <a:extLst>
                        <a:ext uri="{28A0092B-C50C-407E-A947-70E740481C1C}">
                          <a14:useLocalDpi xmlns:a14="http://schemas.microsoft.com/office/drawing/2010/main" val="0"/>
                        </a:ext>
                      </a:extLst>
                    </a:blip>
                    <a:stretch>
                      <a:fillRect/>
                    </a:stretch>
                  </pic:blipFill>
                  <pic:spPr>
                    <a:xfrm>
                      <a:off x="0" y="0"/>
                      <a:ext cx="6143625" cy="2466975"/>
                    </a:xfrm>
                    <a:prstGeom prst="rect">
                      <a:avLst/>
                    </a:prstGeom>
                    <a:ln>
                      <a:solidFill>
                        <a:schemeClr val="tx1"/>
                      </a:solidFill>
                    </a:ln>
                  </pic:spPr>
                </pic:pic>
              </a:graphicData>
            </a:graphic>
          </wp:inline>
        </w:drawing>
      </w:r>
    </w:p>
    <w:p w14:paraId="623C0F27" w14:textId="62DD141C" w:rsidR="003B7065" w:rsidRDefault="003B7065" w:rsidP="0028539A">
      <w:pPr>
        <w:pStyle w:val="ListParagraph"/>
        <w:tabs>
          <w:tab w:val="left" w:pos="9639"/>
        </w:tabs>
        <w:autoSpaceDE w:val="0"/>
        <w:autoSpaceDN w:val="0"/>
        <w:adjustRightInd w:val="0"/>
        <w:spacing w:after="240" w:line="360" w:lineRule="auto"/>
        <w:ind w:left="426" w:right="-142"/>
        <w:jc w:val="both"/>
        <w:rPr>
          <w:rFonts w:ascii="Arial" w:hAnsi="Arial" w:cs="Arial"/>
          <w:sz w:val="22"/>
          <w:szCs w:val="22"/>
          <w:lang w:eastAsia="en-IN"/>
        </w:rPr>
      </w:pPr>
      <w:r>
        <w:rPr>
          <w:rFonts w:ascii="Arial" w:hAnsi="Arial" w:cs="Arial"/>
          <w:noProof/>
          <w:sz w:val="22"/>
          <w:szCs w:val="22"/>
          <w:lang w:eastAsia="en-IN"/>
        </w:rPr>
        <w:lastRenderedPageBreak/>
        <w:drawing>
          <wp:inline distT="0" distB="0" distL="0" distR="0" wp14:anchorId="56595C5F" wp14:editId="535F7901">
            <wp:extent cx="6162675" cy="2533650"/>
            <wp:effectExtent l="19050" t="19050" r="28575"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6C861D0.tmp"/>
                    <pic:cNvPicPr/>
                  </pic:nvPicPr>
                  <pic:blipFill>
                    <a:blip r:embed="rId42">
                      <a:extLst>
                        <a:ext uri="{28A0092B-C50C-407E-A947-70E740481C1C}">
                          <a14:useLocalDpi xmlns:a14="http://schemas.microsoft.com/office/drawing/2010/main" val="0"/>
                        </a:ext>
                      </a:extLst>
                    </a:blip>
                    <a:stretch>
                      <a:fillRect/>
                    </a:stretch>
                  </pic:blipFill>
                  <pic:spPr>
                    <a:xfrm>
                      <a:off x="0" y="0"/>
                      <a:ext cx="6162675" cy="2533650"/>
                    </a:xfrm>
                    <a:prstGeom prst="rect">
                      <a:avLst/>
                    </a:prstGeom>
                    <a:ln>
                      <a:solidFill>
                        <a:schemeClr val="tx1"/>
                      </a:solidFill>
                    </a:ln>
                  </pic:spPr>
                </pic:pic>
              </a:graphicData>
            </a:graphic>
          </wp:inline>
        </w:drawing>
      </w:r>
    </w:p>
    <w:p w14:paraId="121900F3" w14:textId="4214B9E1" w:rsidR="007815FA" w:rsidRPr="000B1CE8" w:rsidRDefault="00703375" w:rsidP="000B1CE8">
      <w:pPr>
        <w:pStyle w:val="ListParagraph"/>
        <w:numPr>
          <w:ilvl w:val="0"/>
          <w:numId w:val="8"/>
        </w:numPr>
        <w:autoSpaceDE w:val="0"/>
        <w:autoSpaceDN w:val="0"/>
        <w:adjustRightInd w:val="0"/>
        <w:spacing w:after="240" w:line="360" w:lineRule="auto"/>
        <w:ind w:left="426" w:right="142" w:hanging="425"/>
        <w:jc w:val="both"/>
        <w:rPr>
          <w:rFonts w:ascii="Arial" w:eastAsia="Calibri" w:hAnsi="Arial" w:cs="Arial"/>
          <w:b/>
          <w:color w:val="000000"/>
          <w:sz w:val="22"/>
          <w:szCs w:val="22"/>
        </w:rPr>
      </w:pPr>
      <w:r>
        <w:rPr>
          <w:rFonts w:ascii="Arial" w:eastAsia="Calibri" w:hAnsi="Arial" w:cs="Arial"/>
          <w:b/>
          <w:color w:val="000000"/>
          <w:sz w:val="22"/>
          <w:szCs w:val="22"/>
        </w:rPr>
        <w:t>TECHNICAL TEAM:</w:t>
      </w:r>
    </w:p>
    <w:p w14:paraId="74EF98BE" w14:textId="5C454748" w:rsidR="007815FA" w:rsidRDefault="007815FA" w:rsidP="00F2676B">
      <w:pPr>
        <w:pStyle w:val="ListParagraph"/>
        <w:autoSpaceDE w:val="0"/>
        <w:autoSpaceDN w:val="0"/>
        <w:adjustRightInd w:val="0"/>
        <w:spacing w:after="240" w:line="360" w:lineRule="auto"/>
        <w:ind w:left="426" w:right="142"/>
        <w:jc w:val="both"/>
        <w:rPr>
          <w:rFonts w:ascii="Arial" w:hAnsi="Arial" w:cs="Arial"/>
          <w:sz w:val="22"/>
          <w:szCs w:val="22"/>
          <w:lang w:val="en-US"/>
        </w:rPr>
      </w:pPr>
      <w:r w:rsidRPr="007815FA">
        <w:rPr>
          <w:rFonts w:ascii="Arial" w:hAnsi="Arial" w:cs="Arial"/>
          <w:sz w:val="22"/>
          <w:szCs w:val="22"/>
          <w:lang w:val="en-US"/>
        </w:rPr>
        <w:t>As per the information provided by the company, Rasik Infra Constructions has deployed a technically sound and experienced team to oversee the project. This includes B.Tech Civil Engineers with over 15 years of project management experience, supported by a team of 7 Diploma Engineers working as site supervisors. A qualified Chartered Accountant is on the company’s payroll, in addition to reputed CA firms and a Company Secretary engaged to ensure proper financial record-keeping and compliance. Furthermore, a specialized environmental consultancy has been appointed to manage statutory environmental clearances under expert supervision. It is suggested that the lender may directly obtain detailed technical profiles and credentials of the core team from the client for internal evaluation.</w:t>
      </w:r>
    </w:p>
    <w:p w14:paraId="0427590A" w14:textId="17781F55" w:rsidR="005C488A" w:rsidRPr="00067CE2" w:rsidRDefault="00EA7B3C" w:rsidP="007815FA">
      <w:pPr>
        <w:pStyle w:val="ListParagraph"/>
        <w:numPr>
          <w:ilvl w:val="0"/>
          <w:numId w:val="8"/>
        </w:numPr>
        <w:autoSpaceDE w:val="0"/>
        <w:autoSpaceDN w:val="0"/>
        <w:adjustRightInd w:val="0"/>
        <w:spacing w:before="240" w:after="240" w:line="360" w:lineRule="auto"/>
        <w:ind w:left="426" w:right="142" w:hanging="425"/>
        <w:jc w:val="both"/>
        <w:rPr>
          <w:rFonts w:ascii="Arial" w:eastAsia="Calibri" w:hAnsi="Arial" w:cs="Arial"/>
          <w:b/>
          <w:color w:val="000000"/>
          <w:sz w:val="22"/>
          <w:szCs w:val="22"/>
        </w:rPr>
      </w:pPr>
      <w:r w:rsidRPr="00067CE2">
        <w:rPr>
          <w:rFonts w:ascii="Arial" w:eastAsia="Calibri" w:hAnsi="Arial" w:cs="Arial"/>
          <w:b/>
          <w:color w:val="000000"/>
          <w:sz w:val="22"/>
          <w:szCs w:val="22"/>
        </w:rPr>
        <w:t>UTILITIES:</w:t>
      </w:r>
      <w:r w:rsidR="00067CE2">
        <w:rPr>
          <w:rFonts w:ascii="Arial" w:eastAsia="Calibri" w:hAnsi="Arial" w:cs="Arial"/>
          <w:b/>
          <w:color w:val="000000"/>
          <w:sz w:val="22"/>
          <w:szCs w:val="22"/>
        </w:rPr>
        <w:t xml:space="preserve"> </w:t>
      </w:r>
      <w:r w:rsidR="001C1E68" w:rsidRPr="00067CE2">
        <w:rPr>
          <w:rFonts w:ascii="Arial" w:eastAsia="Calibri" w:hAnsi="Arial" w:cs="Arial"/>
          <w:color w:val="000000"/>
          <w:sz w:val="22"/>
          <w:szCs w:val="22"/>
        </w:rPr>
        <w:t xml:space="preserve">Details of Water, Electricity and other utilities are </w:t>
      </w:r>
      <w:r w:rsidR="00C95C80" w:rsidRPr="00067CE2">
        <w:rPr>
          <w:rFonts w:ascii="Arial" w:eastAsia="Calibri" w:hAnsi="Arial" w:cs="Arial"/>
          <w:color w:val="000000"/>
          <w:sz w:val="22"/>
          <w:szCs w:val="22"/>
        </w:rPr>
        <w:t>describing</w:t>
      </w:r>
      <w:r w:rsidR="001C1E68" w:rsidRPr="00067CE2">
        <w:rPr>
          <w:rFonts w:ascii="Arial" w:eastAsia="Calibri" w:hAnsi="Arial" w:cs="Arial"/>
          <w:color w:val="000000"/>
          <w:sz w:val="22"/>
          <w:szCs w:val="22"/>
        </w:rPr>
        <w:t xml:space="preserve"> as below:</w:t>
      </w:r>
    </w:p>
    <w:p w14:paraId="057D52EA" w14:textId="372901E2" w:rsidR="00EF66EF" w:rsidRPr="005F6717" w:rsidRDefault="00EA7B3C" w:rsidP="00587543">
      <w:pPr>
        <w:pStyle w:val="ListParagraph"/>
        <w:numPr>
          <w:ilvl w:val="0"/>
          <w:numId w:val="16"/>
        </w:numPr>
        <w:autoSpaceDE w:val="0"/>
        <w:autoSpaceDN w:val="0"/>
        <w:adjustRightInd w:val="0"/>
        <w:spacing w:before="240" w:line="360" w:lineRule="auto"/>
        <w:ind w:right="-8"/>
        <w:jc w:val="both"/>
        <w:rPr>
          <w:rFonts w:ascii="Arial" w:eastAsia="Calibri" w:hAnsi="Arial" w:cs="Arial"/>
          <w:sz w:val="22"/>
          <w:szCs w:val="22"/>
        </w:rPr>
      </w:pPr>
      <w:r w:rsidRPr="00CE5837">
        <w:rPr>
          <w:rFonts w:ascii="Arial" w:eastAsia="Calibri" w:hAnsi="Arial" w:cs="Arial"/>
          <w:b/>
          <w:sz w:val="22"/>
          <w:szCs w:val="22"/>
        </w:rPr>
        <w:t>Electricity</w:t>
      </w:r>
      <w:r w:rsidR="009866DB" w:rsidRPr="00CE5837">
        <w:rPr>
          <w:rFonts w:ascii="Arial" w:eastAsia="Calibri" w:hAnsi="Arial" w:cs="Arial"/>
          <w:b/>
          <w:sz w:val="22"/>
          <w:szCs w:val="22"/>
        </w:rPr>
        <w:t xml:space="preserve">: </w:t>
      </w:r>
    </w:p>
    <w:p w14:paraId="6FAA76B6" w14:textId="77777777" w:rsidR="005F6717" w:rsidRDefault="005F6717" w:rsidP="005F6717">
      <w:pPr>
        <w:pStyle w:val="ListParagraph"/>
        <w:autoSpaceDE w:val="0"/>
        <w:autoSpaceDN w:val="0"/>
        <w:adjustRightInd w:val="0"/>
        <w:spacing w:before="240" w:line="360" w:lineRule="auto"/>
        <w:ind w:right="142"/>
        <w:jc w:val="both"/>
        <w:rPr>
          <w:rFonts w:ascii="Arial" w:eastAsia="Calibri" w:hAnsi="Arial" w:cs="Arial"/>
          <w:sz w:val="22"/>
          <w:szCs w:val="22"/>
        </w:rPr>
      </w:pPr>
      <w:r w:rsidRPr="005F6717">
        <w:rPr>
          <w:rFonts w:ascii="Arial" w:eastAsia="Calibri" w:hAnsi="Arial" w:cs="Arial"/>
          <w:sz w:val="22"/>
          <w:szCs w:val="22"/>
        </w:rPr>
        <w:t xml:space="preserve">As per the information and technical specifications shared by the client, the projected electrical load requirement for the proposed facility includes a connected load of ~5,230 kW, with a maximum demand of 2,900 kW and an essential load of 2,500 kW. Power is proposed to be sourced from the Uttar Pradesh State Electricity Board (UPSEB) via Transformer No. 03 (1,000 kVA capacity). </w:t>
      </w:r>
    </w:p>
    <w:p w14:paraId="3B3A1C49" w14:textId="7999200C" w:rsidR="005F6717" w:rsidRDefault="005F6717" w:rsidP="005F6717">
      <w:pPr>
        <w:pStyle w:val="ListParagraph"/>
        <w:autoSpaceDE w:val="0"/>
        <w:autoSpaceDN w:val="0"/>
        <w:adjustRightInd w:val="0"/>
        <w:spacing w:before="240" w:line="360" w:lineRule="auto"/>
        <w:ind w:right="142"/>
        <w:jc w:val="both"/>
        <w:rPr>
          <w:rFonts w:ascii="Arial" w:eastAsia="Calibri" w:hAnsi="Arial" w:cs="Arial"/>
          <w:sz w:val="22"/>
          <w:szCs w:val="22"/>
        </w:rPr>
      </w:pPr>
      <w:r w:rsidRPr="005F6717">
        <w:rPr>
          <w:rFonts w:ascii="Arial" w:eastAsia="Calibri" w:hAnsi="Arial" w:cs="Arial"/>
          <w:sz w:val="22"/>
          <w:szCs w:val="22"/>
        </w:rPr>
        <w:t xml:space="preserve">In addition, 50% of the street lighting is planned to be solar-powered, aligning with sustainable design goals. To address power continuity during outages, the project proposes backup through 2 diesel generator sets (1 x 120 kVA) positioned 6 metres above rooftop level in accordance with CPCB norms. While this appears to be broadly adequate as per the planning stage, it is important to note that a detailed electrical load assessment and infrastructure </w:t>
      </w:r>
      <w:r w:rsidRPr="005F6717">
        <w:rPr>
          <w:rFonts w:ascii="Arial" w:eastAsia="Calibri" w:hAnsi="Arial" w:cs="Arial"/>
          <w:sz w:val="22"/>
          <w:szCs w:val="22"/>
        </w:rPr>
        <w:lastRenderedPageBreak/>
        <w:t>verification lies outside the scope of this TEV and should be independently validated prior to execution.</w:t>
      </w:r>
    </w:p>
    <w:p w14:paraId="2C56063A" w14:textId="77777777" w:rsidR="005F6717" w:rsidRDefault="005F6717" w:rsidP="005F6717">
      <w:pPr>
        <w:pStyle w:val="ListParagraph"/>
        <w:numPr>
          <w:ilvl w:val="0"/>
          <w:numId w:val="16"/>
        </w:numPr>
        <w:autoSpaceDE w:val="0"/>
        <w:autoSpaceDN w:val="0"/>
        <w:adjustRightInd w:val="0"/>
        <w:spacing w:before="240" w:line="360" w:lineRule="auto"/>
        <w:ind w:right="-8"/>
        <w:jc w:val="both"/>
        <w:rPr>
          <w:rFonts w:ascii="Arial" w:eastAsia="Calibri" w:hAnsi="Arial" w:cs="Arial"/>
          <w:b/>
          <w:bCs/>
          <w:sz w:val="22"/>
          <w:szCs w:val="22"/>
        </w:rPr>
      </w:pPr>
      <w:r w:rsidRPr="003F4796">
        <w:rPr>
          <w:rFonts w:ascii="Arial" w:eastAsia="Calibri" w:hAnsi="Arial" w:cs="Arial"/>
          <w:b/>
          <w:bCs/>
          <w:sz w:val="22"/>
          <w:szCs w:val="22"/>
        </w:rPr>
        <w:t xml:space="preserve">Water: </w:t>
      </w:r>
    </w:p>
    <w:p w14:paraId="6F021E8E" w14:textId="77777777" w:rsidR="005F6717" w:rsidRDefault="005F6717" w:rsidP="005F6717">
      <w:pPr>
        <w:pStyle w:val="ListParagraph"/>
        <w:tabs>
          <w:tab w:val="left" w:pos="9781"/>
        </w:tabs>
        <w:autoSpaceDE w:val="0"/>
        <w:autoSpaceDN w:val="0"/>
        <w:adjustRightInd w:val="0"/>
        <w:spacing w:before="240" w:line="360" w:lineRule="auto"/>
        <w:ind w:right="142"/>
        <w:jc w:val="both"/>
        <w:rPr>
          <w:rFonts w:ascii="Arial" w:eastAsia="Calibri" w:hAnsi="Arial" w:cs="Arial"/>
          <w:sz w:val="22"/>
          <w:szCs w:val="22"/>
        </w:rPr>
      </w:pPr>
      <w:r w:rsidRPr="005F6717">
        <w:rPr>
          <w:rFonts w:ascii="Arial" w:eastAsia="Calibri" w:hAnsi="Arial" w:cs="Arial"/>
          <w:sz w:val="22"/>
          <w:szCs w:val="22"/>
        </w:rPr>
        <w:t xml:space="preserve">As per the data shared by the client, the total domestic water requirement for the proposed project is estimated at approximately 294.91 KLD, comprising 206.44 KLD for net domestic consumption and 88.47 KLD for flushing. The water supply is proposed to be met through two borewells, which are stated to be sufficient for meeting the projected demand. </w:t>
      </w:r>
    </w:p>
    <w:p w14:paraId="258F1271" w14:textId="3F5B112A" w:rsidR="005F6717" w:rsidRPr="00CE5837" w:rsidRDefault="005F6717" w:rsidP="005F6717">
      <w:pPr>
        <w:pStyle w:val="ListParagraph"/>
        <w:tabs>
          <w:tab w:val="left" w:pos="9781"/>
        </w:tabs>
        <w:autoSpaceDE w:val="0"/>
        <w:autoSpaceDN w:val="0"/>
        <w:adjustRightInd w:val="0"/>
        <w:spacing w:before="240" w:line="360" w:lineRule="auto"/>
        <w:ind w:right="142"/>
        <w:jc w:val="both"/>
        <w:rPr>
          <w:rFonts w:ascii="Arial" w:eastAsia="Calibri" w:hAnsi="Arial" w:cs="Arial"/>
          <w:b/>
          <w:bCs/>
          <w:sz w:val="22"/>
          <w:szCs w:val="22"/>
        </w:rPr>
      </w:pPr>
      <w:r w:rsidRPr="005F6717">
        <w:rPr>
          <w:rFonts w:ascii="Arial" w:eastAsia="Calibri" w:hAnsi="Arial" w:cs="Arial"/>
          <w:sz w:val="22"/>
          <w:szCs w:val="22"/>
        </w:rPr>
        <w:t>Additionally, wastewater generation is estimated at 253.62 KLD, with around 202.90 KLD expected to be recycled and reused through an in-house Sewage Treatment Plant (STP) for non-potable uses like flushing, landscaping, and utility purposes. While the planned infrastructure appears aligned with sustainable water management practices, it is to be noted that detailed hydrogeological assessment, yield verification of borewells, and regulatory clearance for groundwater extraction are beyond the scope of this TEV and must be independently verified at the implementation stage.</w:t>
      </w:r>
    </w:p>
    <w:p w14:paraId="41952645" w14:textId="77777777" w:rsidR="00587543" w:rsidRPr="00CE5837" w:rsidRDefault="00587543" w:rsidP="00587543">
      <w:pPr>
        <w:pStyle w:val="ListParagraph"/>
        <w:autoSpaceDE w:val="0"/>
        <w:autoSpaceDN w:val="0"/>
        <w:adjustRightInd w:val="0"/>
        <w:spacing w:line="360" w:lineRule="auto"/>
        <w:ind w:right="-8"/>
        <w:jc w:val="both"/>
        <w:rPr>
          <w:rFonts w:ascii="Arial" w:eastAsia="Calibri" w:hAnsi="Arial" w:cs="Arial"/>
          <w:sz w:val="22"/>
          <w:szCs w:val="22"/>
        </w:rPr>
      </w:pPr>
    </w:p>
    <w:p w14:paraId="547751D7" w14:textId="77777777" w:rsidR="0098038C" w:rsidRPr="00CE5837" w:rsidRDefault="00FB0119" w:rsidP="0098038C">
      <w:pPr>
        <w:pStyle w:val="ListParagraph"/>
        <w:numPr>
          <w:ilvl w:val="0"/>
          <w:numId w:val="8"/>
        </w:numPr>
        <w:autoSpaceDE w:val="0"/>
        <w:autoSpaceDN w:val="0"/>
        <w:adjustRightInd w:val="0"/>
        <w:spacing w:after="240" w:line="360" w:lineRule="auto"/>
        <w:ind w:left="426" w:right="142" w:hanging="425"/>
        <w:jc w:val="both"/>
        <w:rPr>
          <w:rFonts w:ascii="Arial" w:hAnsi="Arial" w:cs="Arial"/>
          <w:sz w:val="22"/>
          <w:szCs w:val="22"/>
        </w:rPr>
      </w:pPr>
      <w:r>
        <w:rPr>
          <w:rFonts w:ascii="Arial" w:eastAsia="Calibri" w:hAnsi="Arial" w:cs="Arial"/>
          <w:b/>
          <w:color w:val="000000"/>
          <w:sz w:val="22"/>
          <w:szCs w:val="22"/>
        </w:rPr>
        <w:t>SITE VISIT OBSERVATION:</w:t>
      </w:r>
    </w:p>
    <w:p w14:paraId="572827B3" w14:textId="77777777" w:rsidR="00CE5837" w:rsidRDefault="00CE5837" w:rsidP="00CE5837">
      <w:pPr>
        <w:pStyle w:val="ListParagraph"/>
        <w:autoSpaceDE w:val="0"/>
        <w:autoSpaceDN w:val="0"/>
        <w:adjustRightInd w:val="0"/>
        <w:spacing w:before="240" w:line="360" w:lineRule="auto"/>
        <w:ind w:left="426" w:right="142"/>
        <w:jc w:val="both"/>
        <w:rPr>
          <w:rFonts w:ascii="Arial" w:hAnsi="Arial" w:cs="Arial"/>
          <w:sz w:val="22"/>
          <w:szCs w:val="22"/>
        </w:rPr>
      </w:pPr>
      <w:r>
        <w:rPr>
          <w:rFonts w:ascii="Arial" w:hAnsi="Arial" w:cs="Arial"/>
          <w:sz w:val="22"/>
          <w:szCs w:val="22"/>
        </w:rPr>
        <w:t>During the site visit dated 12</w:t>
      </w:r>
      <w:r w:rsidRPr="00F564F2">
        <w:rPr>
          <w:rFonts w:ascii="Arial" w:hAnsi="Arial" w:cs="Arial"/>
          <w:sz w:val="22"/>
          <w:szCs w:val="22"/>
          <w:vertAlign w:val="superscript"/>
        </w:rPr>
        <w:t>th</w:t>
      </w:r>
      <w:r>
        <w:rPr>
          <w:rFonts w:ascii="Arial" w:hAnsi="Arial" w:cs="Arial"/>
          <w:sz w:val="22"/>
          <w:szCs w:val="22"/>
        </w:rPr>
        <w:t xml:space="preserve"> April 2025, it is found that </w:t>
      </w:r>
      <w:r w:rsidRPr="00A317DD">
        <w:rPr>
          <w:rFonts w:ascii="Arial" w:hAnsi="Arial" w:cs="Arial"/>
          <w:sz w:val="22"/>
          <w:szCs w:val="22"/>
        </w:rPr>
        <w:t>the proposed project land is partially demarcated, indicating initial steps taken towards site readi</w:t>
      </w:r>
      <w:r>
        <w:rPr>
          <w:rFonts w:ascii="Arial" w:hAnsi="Arial" w:cs="Arial"/>
          <w:sz w:val="22"/>
          <w:szCs w:val="22"/>
        </w:rPr>
        <w:t xml:space="preserve">ness and boundary establishment </w:t>
      </w:r>
      <w:r w:rsidRPr="00A317DD">
        <w:rPr>
          <w:rFonts w:ascii="Arial" w:hAnsi="Arial" w:cs="Arial"/>
          <w:sz w:val="22"/>
          <w:szCs w:val="22"/>
        </w:rPr>
        <w:t>and site fencing were not yet completed as on the date of inspection.</w:t>
      </w:r>
    </w:p>
    <w:p w14:paraId="3A87D2B2" w14:textId="77777777" w:rsidR="00CE5837" w:rsidRDefault="00CE5837" w:rsidP="00CE5837">
      <w:pPr>
        <w:pStyle w:val="ListParagraph"/>
        <w:autoSpaceDE w:val="0"/>
        <w:autoSpaceDN w:val="0"/>
        <w:adjustRightInd w:val="0"/>
        <w:spacing w:before="240" w:line="360" w:lineRule="auto"/>
        <w:ind w:left="426" w:right="142"/>
        <w:jc w:val="both"/>
        <w:rPr>
          <w:rFonts w:ascii="Arial" w:hAnsi="Arial" w:cs="Arial"/>
          <w:sz w:val="22"/>
          <w:szCs w:val="22"/>
        </w:rPr>
      </w:pPr>
      <w:r>
        <w:rPr>
          <w:rFonts w:ascii="Arial" w:hAnsi="Arial" w:cs="Arial"/>
          <w:noProof/>
          <w:sz w:val="22"/>
          <w:szCs w:val="22"/>
          <w:lang w:eastAsia="en-IN"/>
        </w:rPr>
        <w:drawing>
          <wp:inline distT="0" distB="0" distL="0" distR="0" wp14:anchorId="408365B9" wp14:editId="2A33937A">
            <wp:extent cx="5895975" cy="2847975"/>
            <wp:effectExtent l="19050" t="19050" r="28575" b="285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94498E.tmp"/>
                    <pic:cNvPicPr/>
                  </pic:nvPicPr>
                  <pic:blipFill>
                    <a:blip r:embed="rId43">
                      <a:extLst>
                        <a:ext uri="{28A0092B-C50C-407E-A947-70E740481C1C}">
                          <a14:useLocalDpi xmlns:a14="http://schemas.microsoft.com/office/drawing/2010/main" val="0"/>
                        </a:ext>
                      </a:extLst>
                    </a:blip>
                    <a:stretch>
                      <a:fillRect/>
                    </a:stretch>
                  </pic:blipFill>
                  <pic:spPr>
                    <a:xfrm>
                      <a:off x="0" y="0"/>
                      <a:ext cx="5904467" cy="2852077"/>
                    </a:xfrm>
                    <a:prstGeom prst="rect">
                      <a:avLst/>
                    </a:prstGeom>
                    <a:ln>
                      <a:solidFill>
                        <a:schemeClr val="tx1"/>
                      </a:solidFill>
                    </a:ln>
                  </pic:spPr>
                </pic:pic>
              </a:graphicData>
            </a:graphic>
          </wp:inline>
        </w:drawing>
      </w:r>
      <w:r w:rsidRPr="00A317DD">
        <w:rPr>
          <w:rFonts w:ascii="Arial" w:hAnsi="Arial" w:cs="Arial"/>
          <w:sz w:val="22"/>
          <w:szCs w:val="22"/>
        </w:rPr>
        <w:t xml:space="preserve"> </w:t>
      </w:r>
    </w:p>
    <w:p w14:paraId="7D97A083" w14:textId="6C96DD5A" w:rsidR="00DD0E4A" w:rsidRPr="000104EE" w:rsidRDefault="00DD0E4A" w:rsidP="00CE5837">
      <w:pPr>
        <w:pStyle w:val="ListParagraph"/>
        <w:autoSpaceDE w:val="0"/>
        <w:autoSpaceDN w:val="0"/>
        <w:adjustRightInd w:val="0"/>
        <w:spacing w:before="240" w:line="360" w:lineRule="auto"/>
        <w:ind w:left="426" w:right="142"/>
        <w:jc w:val="both"/>
        <w:rPr>
          <w:rFonts w:ascii="Arial" w:hAnsi="Arial" w:cs="Arial"/>
          <w:sz w:val="22"/>
          <w:szCs w:val="22"/>
        </w:rPr>
      </w:pPr>
      <w:r w:rsidRPr="00DD0E4A">
        <w:rPr>
          <w:rFonts w:ascii="Arial" w:hAnsi="Arial" w:cs="Arial"/>
          <w:sz w:val="22"/>
          <w:szCs w:val="22"/>
        </w:rPr>
        <w:t xml:space="preserve">During the site visit dated 12th April 2025, it was noted that the proposed land parcel is located at an approximate distance of 400 meters from Ramghat Road. The site adjoins the firm’s existing </w:t>
      </w:r>
      <w:r w:rsidRPr="00DD0E4A">
        <w:rPr>
          <w:rFonts w:ascii="Arial" w:hAnsi="Arial" w:cs="Arial"/>
          <w:sz w:val="22"/>
          <w:szCs w:val="22"/>
        </w:rPr>
        <w:lastRenderedPageBreak/>
        <w:t xml:space="preserve">development “Rasik Tower,” and currently, both </w:t>
      </w:r>
      <w:r>
        <w:rPr>
          <w:rFonts w:ascii="Arial" w:hAnsi="Arial" w:cs="Arial"/>
          <w:sz w:val="22"/>
          <w:szCs w:val="22"/>
        </w:rPr>
        <w:t>“</w:t>
      </w:r>
      <w:r w:rsidRPr="00DD0E4A">
        <w:rPr>
          <w:rFonts w:ascii="Arial" w:hAnsi="Arial" w:cs="Arial"/>
          <w:sz w:val="22"/>
          <w:szCs w:val="22"/>
        </w:rPr>
        <w:t>Rasik Greens</w:t>
      </w:r>
      <w:r>
        <w:rPr>
          <w:rFonts w:ascii="Arial" w:hAnsi="Arial" w:cs="Arial"/>
          <w:sz w:val="22"/>
          <w:szCs w:val="22"/>
        </w:rPr>
        <w:t>”</w:t>
      </w:r>
      <w:r w:rsidRPr="00DD0E4A">
        <w:rPr>
          <w:rFonts w:ascii="Arial" w:hAnsi="Arial" w:cs="Arial"/>
          <w:sz w:val="22"/>
          <w:szCs w:val="22"/>
        </w:rPr>
        <w:t xml:space="preserve"> and </w:t>
      </w:r>
      <w:r>
        <w:rPr>
          <w:rFonts w:ascii="Arial" w:hAnsi="Arial" w:cs="Arial"/>
          <w:sz w:val="22"/>
          <w:szCs w:val="22"/>
        </w:rPr>
        <w:t>“</w:t>
      </w:r>
      <w:r w:rsidRPr="00DD0E4A">
        <w:rPr>
          <w:rFonts w:ascii="Arial" w:hAnsi="Arial" w:cs="Arial"/>
          <w:sz w:val="22"/>
          <w:szCs w:val="22"/>
        </w:rPr>
        <w:t>Rasik Tower</w:t>
      </w:r>
      <w:r>
        <w:rPr>
          <w:rFonts w:ascii="Arial" w:hAnsi="Arial" w:cs="Arial"/>
          <w:sz w:val="22"/>
          <w:szCs w:val="22"/>
        </w:rPr>
        <w:t>”</w:t>
      </w:r>
      <w:r w:rsidRPr="00DD0E4A">
        <w:rPr>
          <w:rFonts w:ascii="Arial" w:hAnsi="Arial" w:cs="Arial"/>
          <w:sz w:val="22"/>
          <w:szCs w:val="22"/>
        </w:rPr>
        <w:t xml:space="preserve"> share a common entrance, ensuring site accessibility. It was also observed that the project land has been partially demarcated as of date. Also, the promoters have informed that necessary measures for providing a dedicated entry will be undertaken during the development phase, ensuring compliance with planning norms and smooth project accessibility.</w:t>
      </w:r>
      <w:r w:rsidR="00CB79B2" w:rsidRPr="000B1CE8">
        <w:rPr>
          <w:rFonts w:ascii="Arial" w:hAnsi="Arial" w:cs="Arial"/>
          <w:b/>
          <w:sz w:val="22"/>
          <w:szCs w:val="22"/>
        </w:rPr>
        <w:t xml:space="preserve"> Bank may take separate undertaking from the project proponent to this affect.</w:t>
      </w:r>
    </w:p>
    <w:p w14:paraId="6C879EA6" w14:textId="0669DE7B" w:rsidR="00FB0119" w:rsidRPr="00FB0119" w:rsidRDefault="00FB0119" w:rsidP="005F6717">
      <w:pPr>
        <w:pStyle w:val="ListParagraph"/>
        <w:numPr>
          <w:ilvl w:val="0"/>
          <w:numId w:val="8"/>
        </w:numPr>
        <w:autoSpaceDE w:val="0"/>
        <w:autoSpaceDN w:val="0"/>
        <w:adjustRightInd w:val="0"/>
        <w:spacing w:before="240" w:after="240" w:line="360" w:lineRule="auto"/>
        <w:ind w:left="426" w:right="142" w:hanging="425"/>
        <w:jc w:val="both"/>
        <w:rPr>
          <w:rFonts w:ascii="Arial" w:hAnsi="Arial" w:cs="Arial"/>
          <w:b/>
          <w:bCs/>
          <w:sz w:val="22"/>
          <w:szCs w:val="22"/>
        </w:rPr>
      </w:pPr>
      <w:r w:rsidRPr="00FB0119">
        <w:rPr>
          <w:rFonts w:ascii="Arial" w:hAnsi="Arial" w:cs="Arial"/>
          <w:b/>
          <w:bCs/>
          <w:sz w:val="22"/>
          <w:szCs w:val="22"/>
        </w:rPr>
        <w:t>CONCLUSION:</w:t>
      </w:r>
    </w:p>
    <w:p w14:paraId="1635C897" w14:textId="7E664521" w:rsidR="00CD35DF" w:rsidRPr="00CD35DF" w:rsidRDefault="00CD35DF" w:rsidP="00CD35DF">
      <w:pPr>
        <w:pStyle w:val="ListParagraph"/>
        <w:spacing w:before="240" w:line="360" w:lineRule="auto"/>
        <w:ind w:left="426" w:right="142"/>
        <w:jc w:val="both"/>
        <w:rPr>
          <w:rFonts w:ascii="Arial" w:hAnsi="Arial" w:cs="Arial"/>
          <w:sz w:val="22"/>
          <w:szCs w:val="22"/>
          <w:lang w:eastAsia="en-IN"/>
        </w:rPr>
      </w:pPr>
      <w:r w:rsidRPr="00CD35DF">
        <w:rPr>
          <w:rFonts w:ascii="Arial" w:hAnsi="Arial" w:cs="Arial"/>
          <w:sz w:val="22"/>
          <w:szCs w:val="22"/>
          <w:lang w:eastAsia="en-IN"/>
        </w:rPr>
        <w:t>Based on the technical, locational, and cost assessment</w:t>
      </w:r>
      <w:r>
        <w:rPr>
          <w:rFonts w:ascii="Arial" w:hAnsi="Arial" w:cs="Arial"/>
          <w:sz w:val="22"/>
          <w:szCs w:val="22"/>
          <w:lang w:eastAsia="en-IN"/>
        </w:rPr>
        <w:t xml:space="preserve"> undertaken by R K Associates </w:t>
      </w:r>
      <w:r w:rsidRPr="00CD35DF">
        <w:rPr>
          <w:rFonts w:ascii="Arial" w:hAnsi="Arial" w:cs="Arial"/>
          <w:sz w:val="22"/>
          <w:szCs w:val="22"/>
          <w:lang w:eastAsia="en-IN"/>
        </w:rPr>
        <w:t>including site visit dated 12/04/2025, review of available documentation, interaction with the project team, and general benchmarking the proposed development by Rasik Group appears to be technically feasible and reasonably planned. The estimated cost of construction and finalized capital asset provisioning seems justified considering the specifications and scope shared.</w:t>
      </w:r>
    </w:p>
    <w:p w14:paraId="6A088621" w14:textId="175AFD87" w:rsidR="00870FE0" w:rsidRPr="00FB0119" w:rsidRDefault="00CD35DF" w:rsidP="00CD35DF">
      <w:pPr>
        <w:pStyle w:val="ListParagraph"/>
        <w:spacing w:before="240" w:line="360" w:lineRule="auto"/>
        <w:ind w:left="426" w:right="142"/>
        <w:jc w:val="both"/>
        <w:rPr>
          <w:rFonts w:ascii="Arial" w:hAnsi="Arial" w:cs="Arial"/>
          <w:sz w:val="22"/>
          <w:szCs w:val="22"/>
        </w:rPr>
      </w:pPr>
      <w:r w:rsidRPr="00CD35DF">
        <w:rPr>
          <w:rFonts w:ascii="Arial" w:hAnsi="Arial" w:cs="Arial"/>
          <w:sz w:val="22"/>
          <w:szCs w:val="22"/>
          <w:lang w:eastAsia="en-IN"/>
        </w:rPr>
        <w:t>However, the project’s success will remain contingent upon timely procurement of requisite statutory approvals</w:t>
      </w:r>
      <w:r w:rsidR="00875EC5">
        <w:rPr>
          <w:rFonts w:ascii="Arial" w:hAnsi="Arial" w:cs="Arial"/>
          <w:sz w:val="22"/>
          <w:szCs w:val="22"/>
          <w:lang w:eastAsia="en-IN"/>
        </w:rPr>
        <w:t xml:space="preserve"> such as RERA approval, Height Clearance from AAI, Ground water NOC etc.</w:t>
      </w:r>
      <w:r w:rsidRPr="00CD35DF">
        <w:rPr>
          <w:rFonts w:ascii="Arial" w:hAnsi="Arial" w:cs="Arial"/>
          <w:sz w:val="22"/>
          <w:szCs w:val="22"/>
          <w:lang w:eastAsia="en-IN"/>
        </w:rPr>
        <w:t>, clear demarcation and title clarity of land parcels, independent access planning, and adherence to projected timelines and cost controls. Given these factors, the proposed project may be considered technically viable for Phase-I development, subject to the usual risks and dependencies typical of such real estate ventures.</w:t>
      </w:r>
      <w:r w:rsidR="00870FE0" w:rsidRPr="00FB0119">
        <w:rPr>
          <w:rFonts w:ascii="Arial" w:hAnsi="Arial" w:cs="Arial"/>
          <w:sz w:val="22"/>
          <w:szCs w:val="22"/>
        </w:rPr>
        <w:br w:type="page"/>
      </w:r>
    </w:p>
    <w:tbl>
      <w:tblPr>
        <w:tblStyle w:val="TableGrid"/>
        <w:tblW w:w="9781" w:type="dxa"/>
        <w:tblInd w:w="-5" w:type="dxa"/>
        <w:tblCellMar>
          <w:top w:w="142" w:type="dxa"/>
          <w:bottom w:w="142" w:type="dxa"/>
        </w:tblCellMar>
        <w:tblLook w:val="04A0" w:firstRow="1" w:lastRow="0" w:firstColumn="1" w:lastColumn="0" w:noHBand="0" w:noVBand="1"/>
      </w:tblPr>
      <w:tblGrid>
        <w:gridCol w:w="1654"/>
        <w:gridCol w:w="8127"/>
      </w:tblGrid>
      <w:tr w:rsidR="009E0715" w14:paraId="2D357DB7" w14:textId="77777777" w:rsidTr="00D004AF">
        <w:trPr>
          <w:trHeight w:val="20"/>
        </w:trPr>
        <w:tc>
          <w:tcPr>
            <w:tcW w:w="1654" w:type="dxa"/>
            <w:shd w:val="clear" w:color="auto" w:fill="002060"/>
            <w:vAlign w:val="center"/>
          </w:tcPr>
          <w:p w14:paraId="65590AF7" w14:textId="7955C236" w:rsidR="009E0715" w:rsidRDefault="009E0715" w:rsidP="00E638CC">
            <w:pPr>
              <w:ind w:left="-113"/>
              <w:jc w:val="center"/>
              <w:rPr>
                <w:rFonts w:ascii="Arial" w:hAnsi="Arial" w:cs="Arial"/>
                <w:b/>
                <w:i/>
                <w:sz w:val="22"/>
                <w:szCs w:val="22"/>
              </w:rPr>
            </w:pPr>
            <w:r>
              <w:rPr>
                <w:rFonts w:ascii="Arial" w:hAnsi="Arial" w:cs="Arial"/>
                <w:b/>
                <w:sz w:val="22"/>
                <w:szCs w:val="22"/>
              </w:rPr>
              <w:lastRenderedPageBreak/>
              <w:t xml:space="preserve">PART </w:t>
            </w:r>
            <w:r w:rsidR="00002176">
              <w:rPr>
                <w:rFonts w:ascii="Arial" w:hAnsi="Arial" w:cs="Arial"/>
                <w:b/>
                <w:sz w:val="22"/>
                <w:szCs w:val="22"/>
              </w:rPr>
              <w:t>E</w:t>
            </w:r>
          </w:p>
        </w:tc>
        <w:tc>
          <w:tcPr>
            <w:tcW w:w="8127" w:type="dxa"/>
            <w:shd w:val="clear" w:color="auto" w:fill="DBE5F1"/>
            <w:vAlign w:val="center"/>
          </w:tcPr>
          <w:p w14:paraId="2406A004" w14:textId="24379675" w:rsidR="009E0715" w:rsidRDefault="00CB7D94" w:rsidP="00E638CC">
            <w:pPr>
              <w:jc w:val="center"/>
              <w:rPr>
                <w:rFonts w:ascii="Arial" w:hAnsi="Arial" w:cs="Arial"/>
                <w:b/>
                <w:i/>
                <w:sz w:val="22"/>
                <w:szCs w:val="22"/>
              </w:rPr>
            </w:pPr>
            <w:r>
              <w:rPr>
                <w:rFonts w:ascii="Arial" w:hAnsi="Arial" w:cs="Arial"/>
                <w:b/>
                <w:sz w:val="22"/>
                <w:szCs w:val="22"/>
              </w:rPr>
              <w:t>INVENTORY</w:t>
            </w:r>
            <w:r w:rsidR="009E0715">
              <w:rPr>
                <w:rFonts w:ascii="Arial" w:hAnsi="Arial" w:cs="Arial"/>
                <w:b/>
                <w:sz w:val="22"/>
                <w:szCs w:val="22"/>
              </w:rPr>
              <w:t xml:space="preserve"> PROFILE</w:t>
            </w:r>
          </w:p>
        </w:tc>
      </w:tr>
    </w:tbl>
    <w:p w14:paraId="613FBD96" w14:textId="77777777" w:rsidR="009E0715" w:rsidRDefault="009E0715" w:rsidP="00C70621">
      <w:pPr>
        <w:autoSpaceDE w:val="0"/>
        <w:autoSpaceDN w:val="0"/>
        <w:spacing w:line="360" w:lineRule="auto"/>
        <w:ind w:right="-8"/>
        <w:rPr>
          <w:rFonts w:ascii="Arial" w:hAnsi="Arial" w:cs="Arial"/>
          <w:b/>
          <w:sz w:val="22"/>
          <w:szCs w:val="22"/>
          <w:u w:val="single"/>
          <w:lang w:eastAsia="en-IN"/>
        </w:rPr>
      </w:pPr>
    </w:p>
    <w:p w14:paraId="1EEF1B6D" w14:textId="77777777" w:rsidR="00F25A37" w:rsidRPr="00F25A37" w:rsidRDefault="00F25A37" w:rsidP="006B6FFD">
      <w:pPr>
        <w:pStyle w:val="ListParagraph"/>
        <w:numPr>
          <w:ilvl w:val="0"/>
          <w:numId w:val="21"/>
        </w:numPr>
        <w:autoSpaceDE w:val="0"/>
        <w:autoSpaceDN w:val="0"/>
        <w:adjustRightInd w:val="0"/>
        <w:spacing w:line="360" w:lineRule="auto"/>
        <w:ind w:left="426" w:right="-8" w:hanging="425"/>
        <w:jc w:val="both"/>
        <w:rPr>
          <w:rFonts w:ascii="Arial" w:eastAsia="Calibri" w:hAnsi="Arial" w:cs="Arial"/>
          <w:b/>
          <w:bCs/>
          <w:noProof/>
          <w:sz w:val="22"/>
          <w:szCs w:val="22"/>
          <w:lang w:eastAsia="en-IN"/>
        </w:rPr>
      </w:pPr>
      <w:r>
        <w:rPr>
          <w:rFonts w:ascii="Arial" w:hAnsi="Arial" w:cs="Arial"/>
          <w:b/>
          <w:sz w:val="22"/>
          <w:szCs w:val="22"/>
          <w:lang w:eastAsia="en-IN"/>
        </w:rPr>
        <w:t>INVENTORY OVERVIEW</w:t>
      </w:r>
      <w:r w:rsidR="005B625F" w:rsidRPr="00FB7263">
        <w:rPr>
          <w:rFonts w:ascii="Arial" w:hAnsi="Arial" w:cs="Arial"/>
          <w:b/>
          <w:sz w:val="22"/>
          <w:szCs w:val="22"/>
          <w:lang w:eastAsia="en-IN"/>
        </w:rPr>
        <w:t>:</w:t>
      </w:r>
    </w:p>
    <w:p w14:paraId="4CC3D1D8" w14:textId="16308506" w:rsidR="00796BDA" w:rsidRDefault="00F25A37" w:rsidP="005A063F">
      <w:pPr>
        <w:pStyle w:val="ListParagraph"/>
        <w:spacing w:before="240" w:after="240" w:line="360" w:lineRule="auto"/>
        <w:ind w:left="426" w:right="142"/>
        <w:jc w:val="both"/>
        <w:rPr>
          <w:rFonts w:ascii="Arial" w:hAnsi="Arial" w:cs="Arial"/>
          <w:sz w:val="22"/>
          <w:szCs w:val="22"/>
          <w:lang w:eastAsia="en-IN"/>
        </w:rPr>
      </w:pPr>
      <w:r w:rsidRPr="00F25A37">
        <w:rPr>
          <w:rFonts w:ascii="Arial" w:hAnsi="Arial" w:cs="Arial"/>
          <w:sz w:val="22"/>
          <w:szCs w:val="22"/>
          <w:lang w:eastAsia="en-IN"/>
        </w:rPr>
        <w:t xml:space="preserve">The proposed project, "Rasik Greens" by M/s Rasik Infra Constructions, falls under the Commercial Real Estate – Residential Housing (CRE–RH) category and is being developed on freehold land situated adjacent to the existing Rasik Tower (Towers A, B, C &amp; D) at Harduaganj Dehat, Ramghat Road, Aligarh. The project involves construction of a G+16 storied residential complex comprising 256 units, with an equal split of 128 units of 3-BHK and 128 units of 4-BHK apartments, </w:t>
      </w:r>
      <w:r w:rsidR="00244DA8">
        <w:rPr>
          <w:rFonts w:ascii="Arial" w:hAnsi="Arial" w:cs="Arial"/>
          <w:sz w:val="22"/>
          <w:szCs w:val="22"/>
          <w:lang w:eastAsia="en-IN"/>
        </w:rPr>
        <w:t xml:space="preserve">having parking on Ground Floor and </w:t>
      </w:r>
      <w:r w:rsidRPr="00F25A37">
        <w:rPr>
          <w:rFonts w:ascii="Arial" w:hAnsi="Arial" w:cs="Arial"/>
          <w:sz w:val="22"/>
          <w:szCs w:val="22"/>
          <w:lang w:eastAsia="en-IN"/>
        </w:rPr>
        <w:t xml:space="preserve">8 units per floor in </w:t>
      </w:r>
      <w:r w:rsidR="00244DA8">
        <w:rPr>
          <w:rFonts w:ascii="Arial" w:hAnsi="Arial" w:cs="Arial"/>
          <w:sz w:val="22"/>
          <w:szCs w:val="22"/>
          <w:lang w:eastAsia="en-IN"/>
        </w:rPr>
        <w:t>both blocks</w:t>
      </w:r>
      <w:r w:rsidRPr="00F25A37">
        <w:rPr>
          <w:rFonts w:ascii="Arial" w:hAnsi="Arial" w:cs="Arial"/>
          <w:sz w:val="22"/>
          <w:szCs w:val="22"/>
          <w:lang w:eastAsia="en-IN"/>
        </w:rPr>
        <w:t>.</w:t>
      </w:r>
    </w:p>
    <w:tbl>
      <w:tblPr>
        <w:tblW w:w="9355"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7"/>
        <w:gridCol w:w="1276"/>
        <w:gridCol w:w="1417"/>
        <w:gridCol w:w="1276"/>
        <w:gridCol w:w="1276"/>
        <w:gridCol w:w="2693"/>
      </w:tblGrid>
      <w:tr w:rsidR="005A063F" w:rsidRPr="005A063F" w14:paraId="0A79FD70" w14:textId="77777777" w:rsidTr="005A063F">
        <w:trPr>
          <w:trHeight w:val="255"/>
        </w:trPr>
        <w:tc>
          <w:tcPr>
            <w:tcW w:w="9355" w:type="dxa"/>
            <w:gridSpan w:val="6"/>
            <w:shd w:val="clear" w:color="auto" w:fill="002060"/>
            <w:noWrap/>
            <w:vAlign w:val="bottom"/>
            <w:hideMark/>
          </w:tcPr>
          <w:p w14:paraId="42E947F3" w14:textId="32811B89" w:rsidR="005A063F" w:rsidRPr="005A063F" w:rsidRDefault="0036451F" w:rsidP="00F27FFE">
            <w:pPr>
              <w:spacing w:line="276" w:lineRule="auto"/>
              <w:jc w:val="center"/>
              <w:rPr>
                <w:rFonts w:asciiTheme="minorHAnsi" w:hAnsiTheme="minorHAnsi" w:cstheme="minorHAnsi"/>
                <w:b/>
                <w:sz w:val="22"/>
                <w:szCs w:val="22"/>
              </w:rPr>
            </w:pPr>
            <w:r w:rsidRPr="005A063F">
              <w:rPr>
                <w:rFonts w:asciiTheme="minorHAnsi" w:hAnsiTheme="minorHAnsi" w:cstheme="minorHAnsi"/>
                <w:b/>
                <w:sz w:val="22"/>
                <w:szCs w:val="22"/>
              </w:rPr>
              <w:t>INVENTORY DETAILS – RASIK GREENS PROJECT</w:t>
            </w:r>
          </w:p>
        </w:tc>
      </w:tr>
      <w:tr w:rsidR="00833B1C" w:rsidRPr="005A063F" w14:paraId="5428C0C2" w14:textId="77777777" w:rsidTr="00833B1C">
        <w:trPr>
          <w:trHeight w:val="255"/>
        </w:trPr>
        <w:tc>
          <w:tcPr>
            <w:tcW w:w="1417" w:type="dxa"/>
            <w:shd w:val="clear" w:color="auto" w:fill="C6D9F1" w:themeFill="text2" w:themeFillTint="33"/>
            <w:noWrap/>
            <w:vAlign w:val="center"/>
            <w:hideMark/>
          </w:tcPr>
          <w:p w14:paraId="6773A688" w14:textId="46ED0E1C" w:rsidR="00833B1C" w:rsidRPr="005A063F" w:rsidRDefault="00244DA8" w:rsidP="00F27FFE">
            <w:pPr>
              <w:spacing w:line="276" w:lineRule="auto"/>
              <w:rPr>
                <w:rFonts w:asciiTheme="minorHAnsi" w:hAnsiTheme="minorHAnsi" w:cstheme="minorHAnsi"/>
                <w:b/>
                <w:sz w:val="22"/>
                <w:szCs w:val="22"/>
              </w:rPr>
            </w:pPr>
            <w:r>
              <w:rPr>
                <w:rFonts w:asciiTheme="minorHAnsi" w:hAnsiTheme="minorHAnsi" w:cstheme="minorHAnsi"/>
                <w:b/>
                <w:sz w:val="22"/>
                <w:szCs w:val="22"/>
              </w:rPr>
              <w:t>Block Name</w:t>
            </w:r>
          </w:p>
        </w:tc>
        <w:tc>
          <w:tcPr>
            <w:tcW w:w="1276" w:type="dxa"/>
            <w:shd w:val="clear" w:color="auto" w:fill="C6D9F1" w:themeFill="text2" w:themeFillTint="33"/>
            <w:noWrap/>
            <w:vAlign w:val="center"/>
            <w:hideMark/>
          </w:tcPr>
          <w:p w14:paraId="5AC8996E" w14:textId="77777777" w:rsidR="00833B1C" w:rsidRPr="005A063F" w:rsidRDefault="00833B1C" w:rsidP="00F27FFE">
            <w:pPr>
              <w:spacing w:line="276" w:lineRule="auto"/>
              <w:jc w:val="center"/>
              <w:rPr>
                <w:rFonts w:asciiTheme="minorHAnsi" w:hAnsiTheme="minorHAnsi" w:cstheme="minorHAnsi"/>
                <w:b/>
                <w:sz w:val="22"/>
                <w:szCs w:val="22"/>
              </w:rPr>
            </w:pPr>
            <w:r w:rsidRPr="005A063F">
              <w:rPr>
                <w:rFonts w:asciiTheme="minorHAnsi" w:hAnsiTheme="minorHAnsi" w:cstheme="minorHAnsi"/>
                <w:b/>
                <w:sz w:val="22"/>
                <w:szCs w:val="22"/>
              </w:rPr>
              <w:t>No. of Towers</w:t>
            </w:r>
          </w:p>
        </w:tc>
        <w:tc>
          <w:tcPr>
            <w:tcW w:w="1417" w:type="dxa"/>
            <w:shd w:val="clear" w:color="auto" w:fill="C6D9F1" w:themeFill="text2" w:themeFillTint="33"/>
            <w:noWrap/>
            <w:vAlign w:val="center"/>
            <w:hideMark/>
          </w:tcPr>
          <w:p w14:paraId="5CB2EB9F" w14:textId="77777777" w:rsidR="00833B1C" w:rsidRPr="005A063F" w:rsidRDefault="00833B1C" w:rsidP="00F27FFE">
            <w:pPr>
              <w:spacing w:line="276" w:lineRule="auto"/>
              <w:jc w:val="center"/>
              <w:rPr>
                <w:rFonts w:asciiTheme="minorHAnsi" w:hAnsiTheme="minorHAnsi" w:cstheme="minorHAnsi"/>
                <w:b/>
                <w:sz w:val="22"/>
                <w:szCs w:val="22"/>
              </w:rPr>
            </w:pPr>
            <w:r w:rsidRPr="005A063F">
              <w:rPr>
                <w:rFonts w:asciiTheme="minorHAnsi" w:hAnsiTheme="minorHAnsi" w:cstheme="minorHAnsi"/>
                <w:b/>
                <w:sz w:val="22"/>
                <w:szCs w:val="22"/>
              </w:rPr>
              <w:t>Floors (G+16)</w:t>
            </w:r>
          </w:p>
        </w:tc>
        <w:tc>
          <w:tcPr>
            <w:tcW w:w="1276" w:type="dxa"/>
            <w:shd w:val="clear" w:color="auto" w:fill="C6D9F1" w:themeFill="text2" w:themeFillTint="33"/>
            <w:noWrap/>
            <w:vAlign w:val="center"/>
            <w:hideMark/>
          </w:tcPr>
          <w:p w14:paraId="57062AB9" w14:textId="77777777" w:rsidR="00833B1C" w:rsidRPr="005A063F" w:rsidRDefault="00833B1C" w:rsidP="00F27FFE">
            <w:pPr>
              <w:spacing w:line="276" w:lineRule="auto"/>
              <w:jc w:val="center"/>
              <w:rPr>
                <w:rFonts w:asciiTheme="minorHAnsi" w:hAnsiTheme="minorHAnsi" w:cstheme="minorHAnsi"/>
                <w:b/>
                <w:sz w:val="22"/>
                <w:szCs w:val="22"/>
              </w:rPr>
            </w:pPr>
            <w:r w:rsidRPr="005A063F">
              <w:rPr>
                <w:rFonts w:asciiTheme="minorHAnsi" w:hAnsiTheme="minorHAnsi" w:cstheme="minorHAnsi"/>
                <w:b/>
                <w:sz w:val="22"/>
                <w:szCs w:val="22"/>
              </w:rPr>
              <w:t>Units per Floor</w:t>
            </w:r>
          </w:p>
        </w:tc>
        <w:tc>
          <w:tcPr>
            <w:tcW w:w="1276" w:type="dxa"/>
            <w:shd w:val="clear" w:color="auto" w:fill="C6D9F1" w:themeFill="text2" w:themeFillTint="33"/>
            <w:noWrap/>
            <w:vAlign w:val="center"/>
            <w:hideMark/>
          </w:tcPr>
          <w:p w14:paraId="22A1CDA1" w14:textId="77777777" w:rsidR="00833B1C" w:rsidRPr="005A063F" w:rsidRDefault="00833B1C" w:rsidP="00F27FFE">
            <w:pPr>
              <w:spacing w:line="276" w:lineRule="auto"/>
              <w:jc w:val="center"/>
              <w:rPr>
                <w:rFonts w:asciiTheme="minorHAnsi" w:hAnsiTheme="minorHAnsi" w:cstheme="minorHAnsi"/>
                <w:b/>
                <w:sz w:val="22"/>
                <w:szCs w:val="22"/>
              </w:rPr>
            </w:pPr>
            <w:r w:rsidRPr="005A063F">
              <w:rPr>
                <w:rFonts w:asciiTheme="minorHAnsi" w:hAnsiTheme="minorHAnsi" w:cstheme="minorHAnsi"/>
                <w:b/>
                <w:sz w:val="22"/>
                <w:szCs w:val="22"/>
              </w:rPr>
              <w:t>Total Units</w:t>
            </w:r>
          </w:p>
        </w:tc>
        <w:tc>
          <w:tcPr>
            <w:tcW w:w="2693" w:type="dxa"/>
            <w:shd w:val="clear" w:color="auto" w:fill="C6D9F1" w:themeFill="text2" w:themeFillTint="33"/>
            <w:noWrap/>
            <w:vAlign w:val="center"/>
            <w:hideMark/>
          </w:tcPr>
          <w:p w14:paraId="0BE7BC20" w14:textId="25804382" w:rsidR="00833B1C" w:rsidRPr="005A063F" w:rsidRDefault="00833B1C" w:rsidP="00F27FFE">
            <w:pPr>
              <w:spacing w:line="276" w:lineRule="auto"/>
              <w:jc w:val="center"/>
              <w:rPr>
                <w:rFonts w:asciiTheme="minorHAnsi" w:hAnsiTheme="minorHAnsi" w:cstheme="minorHAnsi"/>
                <w:b/>
                <w:sz w:val="22"/>
                <w:szCs w:val="22"/>
              </w:rPr>
            </w:pPr>
            <w:r w:rsidRPr="005A063F">
              <w:rPr>
                <w:rFonts w:asciiTheme="minorHAnsi" w:hAnsiTheme="minorHAnsi" w:cstheme="minorHAnsi"/>
                <w:b/>
                <w:sz w:val="22"/>
                <w:szCs w:val="22"/>
              </w:rPr>
              <w:t>Built-up Area per Unit (approx.)</w:t>
            </w:r>
          </w:p>
        </w:tc>
      </w:tr>
      <w:tr w:rsidR="00833B1C" w:rsidRPr="005A063F" w14:paraId="67068FD3" w14:textId="77777777" w:rsidTr="00833B1C">
        <w:trPr>
          <w:trHeight w:val="255"/>
        </w:trPr>
        <w:tc>
          <w:tcPr>
            <w:tcW w:w="1417" w:type="dxa"/>
            <w:shd w:val="clear" w:color="auto" w:fill="auto"/>
            <w:noWrap/>
            <w:vAlign w:val="center"/>
            <w:hideMark/>
          </w:tcPr>
          <w:p w14:paraId="3A77C7F7" w14:textId="36D7DC7B" w:rsidR="00833B1C" w:rsidRPr="005A063F" w:rsidRDefault="00244DA8" w:rsidP="00F27FFE">
            <w:pPr>
              <w:spacing w:line="276" w:lineRule="auto"/>
              <w:rPr>
                <w:rFonts w:asciiTheme="minorHAnsi" w:hAnsiTheme="minorHAnsi" w:cstheme="minorHAnsi"/>
                <w:sz w:val="22"/>
                <w:szCs w:val="22"/>
              </w:rPr>
            </w:pPr>
            <w:r>
              <w:rPr>
                <w:rFonts w:asciiTheme="minorHAnsi" w:hAnsiTheme="minorHAnsi" w:cstheme="minorHAnsi"/>
                <w:sz w:val="22"/>
                <w:szCs w:val="22"/>
              </w:rPr>
              <w:t>B - Block</w:t>
            </w:r>
          </w:p>
        </w:tc>
        <w:tc>
          <w:tcPr>
            <w:tcW w:w="1276" w:type="dxa"/>
            <w:shd w:val="clear" w:color="auto" w:fill="auto"/>
            <w:noWrap/>
            <w:vAlign w:val="center"/>
            <w:hideMark/>
          </w:tcPr>
          <w:p w14:paraId="203F2161" w14:textId="6AAB1264" w:rsidR="00833B1C" w:rsidRPr="005A063F" w:rsidRDefault="00833B1C" w:rsidP="00F27FFE">
            <w:pPr>
              <w:spacing w:line="276" w:lineRule="auto"/>
              <w:jc w:val="center"/>
              <w:rPr>
                <w:rFonts w:asciiTheme="minorHAnsi" w:hAnsiTheme="minorHAnsi" w:cstheme="minorHAnsi"/>
                <w:sz w:val="22"/>
                <w:szCs w:val="22"/>
              </w:rPr>
            </w:pPr>
            <w:r>
              <w:rPr>
                <w:rFonts w:asciiTheme="minorHAnsi" w:hAnsiTheme="minorHAnsi" w:cstheme="minorHAnsi"/>
                <w:sz w:val="22"/>
                <w:szCs w:val="22"/>
              </w:rPr>
              <w:t>1</w:t>
            </w:r>
          </w:p>
        </w:tc>
        <w:tc>
          <w:tcPr>
            <w:tcW w:w="1417" w:type="dxa"/>
            <w:shd w:val="clear" w:color="auto" w:fill="auto"/>
            <w:noWrap/>
            <w:vAlign w:val="center"/>
            <w:hideMark/>
          </w:tcPr>
          <w:p w14:paraId="30F04721" w14:textId="77777777" w:rsidR="00833B1C" w:rsidRPr="005A063F" w:rsidRDefault="00833B1C" w:rsidP="00F27FFE">
            <w:pPr>
              <w:spacing w:line="276" w:lineRule="auto"/>
              <w:jc w:val="center"/>
              <w:rPr>
                <w:rFonts w:asciiTheme="minorHAnsi" w:hAnsiTheme="minorHAnsi" w:cstheme="minorHAnsi"/>
                <w:sz w:val="22"/>
                <w:szCs w:val="22"/>
              </w:rPr>
            </w:pPr>
            <w:r w:rsidRPr="005A063F">
              <w:rPr>
                <w:rFonts w:asciiTheme="minorHAnsi" w:hAnsiTheme="minorHAnsi" w:cstheme="minorHAnsi"/>
                <w:sz w:val="22"/>
                <w:szCs w:val="22"/>
              </w:rPr>
              <w:t>16</w:t>
            </w:r>
          </w:p>
        </w:tc>
        <w:tc>
          <w:tcPr>
            <w:tcW w:w="1276" w:type="dxa"/>
            <w:shd w:val="clear" w:color="auto" w:fill="auto"/>
            <w:noWrap/>
            <w:vAlign w:val="center"/>
            <w:hideMark/>
          </w:tcPr>
          <w:p w14:paraId="0CE57C02" w14:textId="77777777" w:rsidR="00833B1C" w:rsidRPr="005A063F" w:rsidRDefault="00833B1C" w:rsidP="00F27FFE">
            <w:pPr>
              <w:spacing w:line="276" w:lineRule="auto"/>
              <w:jc w:val="center"/>
              <w:rPr>
                <w:rFonts w:asciiTheme="minorHAnsi" w:hAnsiTheme="minorHAnsi" w:cstheme="minorHAnsi"/>
                <w:sz w:val="22"/>
                <w:szCs w:val="22"/>
              </w:rPr>
            </w:pPr>
            <w:r w:rsidRPr="005A063F">
              <w:rPr>
                <w:rFonts w:asciiTheme="minorHAnsi" w:hAnsiTheme="minorHAnsi" w:cstheme="minorHAnsi"/>
                <w:sz w:val="22"/>
                <w:szCs w:val="22"/>
              </w:rPr>
              <w:t>8</w:t>
            </w:r>
          </w:p>
        </w:tc>
        <w:tc>
          <w:tcPr>
            <w:tcW w:w="1276" w:type="dxa"/>
            <w:shd w:val="clear" w:color="auto" w:fill="auto"/>
            <w:noWrap/>
            <w:vAlign w:val="center"/>
            <w:hideMark/>
          </w:tcPr>
          <w:p w14:paraId="5AD302FC" w14:textId="77777777" w:rsidR="00833B1C" w:rsidRPr="005A063F" w:rsidRDefault="00833B1C" w:rsidP="00F27FFE">
            <w:pPr>
              <w:spacing w:line="276" w:lineRule="auto"/>
              <w:jc w:val="center"/>
              <w:rPr>
                <w:rFonts w:asciiTheme="minorHAnsi" w:hAnsiTheme="minorHAnsi" w:cstheme="minorHAnsi"/>
                <w:sz w:val="22"/>
                <w:szCs w:val="22"/>
              </w:rPr>
            </w:pPr>
            <w:r w:rsidRPr="005A063F">
              <w:rPr>
                <w:rFonts w:asciiTheme="minorHAnsi" w:hAnsiTheme="minorHAnsi" w:cstheme="minorHAnsi"/>
                <w:sz w:val="22"/>
                <w:szCs w:val="22"/>
              </w:rPr>
              <w:t>128</w:t>
            </w:r>
          </w:p>
        </w:tc>
        <w:tc>
          <w:tcPr>
            <w:tcW w:w="2693" w:type="dxa"/>
            <w:shd w:val="clear" w:color="auto" w:fill="auto"/>
            <w:noWrap/>
            <w:vAlign w:val="center"/>
          </w:tcPr>
          <w:p w14:paraId="1882A527" w14:textId="5B6D434B" w:rsidR="00833B1C" w:rsidRPr="005A063F" w:rsidRDefault="00946B07" w:rsidP="00F27FFE">
            <w:pPr>
              <w:spacing w:line="276" w:lineRule="auto"/>
              <w:jc w:val="center"/>
              <w:rPr>
                <w:rFonts w:asciiTheme="minorHAnsi" w:hAnsiTheme="minorHAnsi" w:cstheme="minorHAnsi"/>
                <w:sz w:val="22"/>
                <w:szCs w:val="22"/>
                <w:highlight w:val="yellow"/>
              </w:rPr>
            </w:pPr>
            <w:r>
              <w:rPr>
                <w:rFonts w:asciiTheme="minorHAnsi" w:hAnsiTheme="minorHAnsi" w:cstheme="minorHAnsi"/>
                <w:sz w:val="22"/>
                <w:szCs w:val="22"/>
              </w:rPr>
              <w:t>~1790</w:t>
            </w:r>
            <w:r w:rsidR="00833B1C" w:rsidRPr="00833B1C">
              <w:rPr>
                <w:rFonts w:asciiTheme="minorHAnsi" w:hAnsiTheme="minorHAnsi" w:cstheme="minorHAnsi"/>
                <w:sz w:val="22"/>
                <w:szCs w:val="22"/>
              </w:rPr>
              <w:t xml:space="preserve"> Sq. Ft.</w:t>
            </w:r>
          </w:p>
        </w:tc>
      </w:tr>
      <w:tr w:rsidR="00833B1C" w:rsidRPr="005A063F" w14:paraId="69671638" w14:textId="77777777" w:rsidTr="00833B1C">
        <w:trPr>
          <w:trHeight w:val="255"/>
        </w:trPr>
        <w:tc>
          <w:tcPr>
            <w:tcW w:w="1417" w:type="dxa"/>
            <w:shd w:val="clear" w:color="auto" w:fill="auto"/>
            <w:noWrap/>
            <w:vAlign w:val="center"/>
            <w:hideMark/>
          </w:tcPr>
          <w:p w14:paraId="01C87683" w14:textId="75B9EFFF" w:rsidR="00833B1C" w:rsidRPr="005A063F" w:rsidRDefault="00244DA8" w:rsidP="00F27FFE">
            <w:pPr>
              <w:spacing w:line="276" w:lineRule="auto"/>
              <w:rPr>
                <w:rFonts w:asciiTheme="minorHAnsi" w:hAnsiTheme="minorHAnsi" w:cstheme="minorHAnsi"/>
                <w:sz w:val="22"/>
                <w:szCs w:val="22"/>
              </w:rPr>
            </w:pPr>
            <w:r>
              <w:rPr>
                <w:rFonts w:asciiTheme="minorHAnsi" w:hAnsiTheme="minorHAnsi" w:cstheme="minorHAnsi"/>
                <w:sz w:val="22"/>
                <w:szCs w:val="22"/>
              </w:rPr>
              <w:t>C - Block</w:t>
            </w:r>
          </w:p>
        </w:tc>
        <w:tc>
          <w:tcPr>
            <w:tcW w:w="1276" w:type="dxa"/>
            <w:shd w:val="clear" w:color="auto" w:fill="auto"/>
            <w:noWrap/>
            <w:vAlign w:val="center"/>
            <w:hideMark/>
          </w:tcPr>
          <w:p w14:paraId="02771F70" w14:textId="130A66B7" w:rsidR="00833B1C" w:rsidRPr="005A063F" w:rsidRDefault="00833B1C" w:rsidP="00F27FFE">
            <w:pPr>
              <w:spacing w:line="276" w:lineRule="auto"/>
              <w:jc w:val="center"/>
              <w:rPr>
                <w:rFonts w:asciiTheme="minorHAnsi" w:hAnsiTheme="minorHAnsi" w:cstheme="minorHAnsi"/>
                <w:sz w:val="22"/>
                <w:szCs w:val="22"/>
              </w:rPr>
            </w:pPr>
            <w:r>
              <w:rPr>
                <w:rFonts w:asciiTheme="minorHAnsi" w:hAnsiTheme="minorHAnsi" w:cstheme="minorHAnsi"/>
                <w:sz w:val="22"/>
                <w:szCs w:val="22"/>
              </w:rPr>
              <w:t>1</w:t>
            </w:r>
          </w:p>
        </w:tc>
        <w:tc>
          <w:tcPr>
            <w:tcW w:w="1417" w:type="dxa"/>
            <w:shd w:val="clear" w:color="auto" w:fill="auto"/>
            <w:noWrap/>
            <w:vAlign w:val="center"/>
            <w:hideMark/>
          </w:tcPr>
          <w:p w14:paraId="2EFDC6BC" w14:textId="77777777" w:rsidR="00833B1C" w:rsidRPr="005A063F" w:rsidRDefault="00833B1C" w:rsidP="00F27FFE">
            <w:pPr>
              <w:spacing w:line="276" w:lineRule="auto"/>
              <w:jc w:val="center"/>
              <w:rPr>
                <w:rFonts w:asciiTheme="minorHAnsi" w:hAnsiTheme="minorHAnsi" w:cstheme="minorHAnsi"/>
                <w:sz w:val="22"/>
                <w:szCs w:val="22"/>
              </w:rPr>
            </w:pPr>
            <w:r w:rsidRPr="005A063F">
              <w:rPr>
                <w:rFonts w:asciiTheme="minorHAnsi" w:hAnsiTheme="minorHAnsi" w:cstheme="minorHAnsi"/>
                <w:sz w:val="22"/>
                <w:szCs w:val="22"/>
              </w:rPr>
              <w:t>16</w:t>
            </w:r>
          </w:p>
        </w:tc>
        <w:tc>
          <w:tcPr>
            <w:tcW w:w="1276" w:type="dxa"/>
            <w:shd w:val="clear" w:color="auto" w:fill="auto"/>
            <w:noWrap/>
            <w:vAlign w:val="center"/>
            <w:hideMark/>
          </w:tcPr>
          <w:p w14:paraId="58BDE9DD" w14:textId="77777777" w:rsidR="00833B1C" w:rsidRPr="005A063F" w:rsidRDefault="00833B1C" w:rsidP="00F27FFE">
            <w:pPr>
              <w:spacing w:line="276" w:lineRule="auto"/>
              <w:jc w:val="center"/>
              <w:rPr>
                <w:rFonts w:asciiTheme="minorHAnsi" w:hAnsiTheme="minorHAnsi" w:cstheme="minorHAnsi"/>
                <w:sz w:val="22"/>
                <w:szCs w:val="22"/>
              </w:rPr>
            </w:pPr>
            <w:r w:rsidRPr="005A063F">
              <w:rPr>
                <w:rFonts w:asciiTheme="minorHAnsi" w:hAnsiTheme="minorHAnsi" w:cstheme="minorHAnsi"/>
                <w:sz w:val="22"/>
                <w:szCs w:val="22"/>
              </w:rPr>
              <w:t>8</w:t>
            </w:r>
          </w:p>
        </w:tc>
        <w:tc>
          <w:tcPr>
            <w:tcW w:w="1276" w:type="dxa"/>
            <w:shd w:val="clear" w:color="auto" w:fill="auto"/>
            <w:noWrap/>
            <w:vAlign w:val="center"/>
            <w:hideMark/>
          </w:tcPr>
          <w:p w14:paraId="08C1B81A" w14:textId="77777777" w:rsidR="00833B1C" w:rsidRPr="005A063F" w:rsidRDefault="00833B1C" w:rsidP="00F27FFE">
            <w:pPr>
              <w:spacing w:line="276" w:lineRule="auto"/>
              <w:jc w:val="center"/>
              <w:rPr>
                <w:rFonts w:asciiTheme="minorHAnsi" w:hAnsiTheme="minorHAnsi" w:cstheme="minorHAnsi"/>
                <w:sz w:val="22"/>
                <w:szCs w:val="22"/>
              </w:rPr>
            </w:pPr>
            <w:r w:rsidRPr="005A063F">
              <w:rPr>
                <w:rFonts w:asciiTheme="minorHAnsi" w:hAnsiTheme="minorHAnsi" w:cstheme="minorHAnsi"/>
                <w:sz w:val="22"/>
                <w:szCs w:val="22"/>
              </w:rPr>
              <w:t>128</w:t>
            </w:r>
          </w:p>
        </w:tc>
        <w:tc>
          <w:tcPr>
            <w:tcW w:w="2693" w:type="dxa"/>
            <w:shd w:val="clear" w:color="auto" w:fill="auto"/>
            <w:noWrap/>
            <w:vAlign w:val="center"/>
          </w:tcPr>
          <w:p w14:paraId="14BE73A4" w14:textId="0D66B7BA" w:rsidR="00833B1C" w:rsidRPr="005A063F" w:rsidRDefault="00946B07" w:rsidP="00F27FFE">
            <w:pPr>
              <w:spacing w:line="276" w:lineRule="auto"/>
              <w:jc w:val="center"/>
              <w:rPr>
                <w:rFonts w:asciiTheme="minorHAnsi" w:hAnsiTheme="minorHAnsi" w:cstheme="minorHAnsi"/>
                <w:sz w:val="22"/>
                <w:szCs w:val="22"/>
                <w:highlight w:val="yellow"/>
              </w:rPr>
            </w:pPr>
            <w:r>
              <w:rPr>
                <w:rFonts w:asciiTheme="minorHAnsi" w:hAnsiTheme="minorHAnsi" w:cstheme="minorHAnsi"/>
                <w:sz w:val="22"/>
                <w:szCs w:val="22"/>
              </w:rPr>
              <w:t>~1350</w:t>
            </w:r>
            <w:r w:rsidR="00833B1C" w:rsidRPr="00833B1C">
              <w:rPr>
                <w:rFonts w:asciiTheme="minorHAnsi" w:hAnsiTheme="minorHAnsi" w:cstheme="minorHAnsi"/>
                <w:sz w:val="22"/>
                <w:szCs w:val="22"/>
              </w:rPr>
              <w:t xml:space="preserve"> Sq. Ft.</w:t>
            </w:r>
          </w:p>
        </w:tc>
      </w:tr>
      <w:tr w:rsidR="00833B1C" w:rsidRPr="005A063F" w14:paraId="20224332" w14:textId="77777777" w:rsidTr="00833B1C">
        <w:trPr>
          <w:trHeight w:val="255"/>
        </w:trPr>
        <w:tc>
          <w:tcPr>
            <w:tcW w:w="1417" w:type="dxa"/>
            <w:shd w:val="clear" w:color="auto" w:fill="002060"/>
            <w:noWrap/>
            <w:vAlign w:val="center"/>
            <w:hideMark/>
          </w:tcPr>
          <w:p w14:paraId="32CC52AA" w14:textId="77777777" w:rsidR="00833B1C" w:rsidRPr="00833B1C" w:rsidRDefault="00833B1C" w:rsidP="00F27FFE">
            <w:pPr>
              <w:spacing w:line="276" w:lineRule="auto"/>
              <w:rPr>
                <w:rFonts w:asciiTheme="minorHAnsi" w:hAnsiTheme="minorHAnsi" w:cstheme="minorHAnsi"/>
                <w:b/>
                <w:sz w:val="22"/>
                <w:szCs w:val="22"/>
              </w:rPr>
            </w:pPr>
            <w:r w:rsidRPr="00833B1C">
              <w:rPr>
                <w:rFonts w:asciiTheme="minorHAnsi" w:hAnsiTheme="minorHAnsi" w:cstheme="minorHAnsi"/>
                <w:b/>
                <w:sz w:val="22"/>
                <w:szCs w:val="22"/>
              </w:rPr>
              <w:t>Total</w:t>
            </w:r>
          </w:p>
        </w:tc>
        <w:tc>
          <w:tcPr>
            <w:tcW w:w="1276" w:type="dxa"/>
            <w:shd w:val="clear" w:color="auto" w:fill="002060"/>
            <w:noWrap/>
            <w:vAlign w:val="center"/>
            <w:hideMark/>
          </w:tcPr>
          <w:p w14:paraId="638C01F2" w14:textId="2943F141" w:rsidR="00833B1C" w:rsidRPr="00833B1C" w:rsidRDefault="00833B1C" w:rsidP="00F27FFE">
            <w:pPr>
              <w:spacing w:line="276" w:lineRule="auto"/>
              <w:jc w:val="center"/>
              <w:rPr>
                <w:rFonts w:asciiTheme="minorHAnsi" w:hAnsiTheme="minorHAnsi" w:cstheme="minorHAnsi"/>
                <w:b/>
                <w:sz w:val="22"/>
                <w:szCs w:val="22"/>
              </w:rPr>
            </w:pPr>
            <w:r>
              <w:rPr>
                <w:rFonts w:asciiTheme="minorHAnsi" w:hAnsiTheme="minorHAnsi" w:cstheme="minorHAnsi"/>
                <w:b/>
                <w:sz w:val="22"/>
                <w:szCs w:val="22"/>
              </w:rPr>
              <w:t>2</w:t>
            </w:r>
          </w:p>
        </w:tc>
        <w:tc>
          <w:tcPr>
            <w:tcW w:w="1417" w:type="dxa"/>
            <w:shd w:val="clear" w:color="auto" w:fill="002060"/>
            <w:noWrap/>
            <w:vAlign w:val="center"/>
            <w:hideMark/>
          </w:tcPr>
          <w:p w14:paraId="0D3397FB" w14:textId="77777777" w:rsidR="00833B1C" w:rsidRPr="00833B1C" w:rsidRDefault="00833B1C" w:rsidP="00F27FFE">
            <w:pPr>
              <w:spacing w:line="276" w:lineRule="auto"/>
              <w:jc w:val="center"/>
              <w:rPr>
                <w:rFonts w:asciiTheme="minorHAnsi" w:hAnsiTheme="minorHAnsi" w:cstheme="minorHAnsi"/>
                <w:b/>
                <w:sz w:val="22"/>
                <w:szCs w:val="22"/>
              </w:rPr>
            </w:pPr>
            <w:r w:rsidRPr="00833B1C">
              <w:rPr>
                <w:rFonts w:asciiTheme="minorHAnsi" w:hAnsiTheme="minorHAnsi" w:cstheme="minorHAnsi"/>
                <w:b/>
                <w:sz w:val="22"/>
                <w:szCs w:val="22"/>
              </w:rPr>
              <w:t>-</w:t>
            </w:r>
          </w:p>
        </w:tc>
        <w:tc>
          <w:tcPr>
            <w:tcW w:w="1276" w:type="dxa"/>
            <w:shd w:val="clear" w:color="auto" w:fill="002060"/>
            <w:noWrap/>
            <w:vAlign w:val="center"/>
            <w:hideMark/>
          </w:tcPr>
          <w:p w14:paraId="0F5A1D5A" w14:textId="77777777" w:rsidR="00833B1C" w:rsidRPr="00833B1C" w:rsidRDefault="00833B1C" w:rsidP="00F27FFE">
            <w:pPr>
              <w:spacing w:line="276" w:lineRule="auto"/>
              <w:jc w:val="center"/>
              <w:rPr>
                <w:rFonts w:asciiTheme="minorHAnsi" w:hAnsiTheme="minorHAnsi" w:cstheme="minorHAnsi"/>
                <w:b/>
                <w:sz w:val="22"/>
                <w:szCs w:val="22"/>
              </w:rPr>
            </w:pPr>
            <w:r w:rsidRPr="00833B1C">
              <w:rPr>
                <w:rFonts w:asciiTheme="minorHAnsi" w:hAnsiTheme="minorHAnsi" w:cstheme="minorHAnsi"/>
                <w:b/>
                <w:sz w:val="22"/>
                <w:szCs w:val="22"/>
              </w:rPr>
              <w:t>-</w:t>
            </w:r>
          </w:p>
        </w:tc>
        <w:tc>
          <w:tcPr>
            <w:tcW w:w="1276" w:type="dxa"/>
            <w:shd w:val="clear" w:color="auto" w:fill="002060"/>
            <w:noWrap/>
            <w:vAlign w:val="center"/>
            <w:hideMark/>
          </w:tcPr>
          <w:p w14:paraId="0F24BCC5" w14:textId="77777777" w:rsidR="00833B1C" w:rsidRPr="00833B1C" w:rsidRDefault="00833B1C" w:rsidP="00F27FFE">
            <w:pPr>
              <w:spacing w:line="276" w:lineRule="auto"/>
              <w:jc w:val="center"/>
              <w:rPr>
                <w:rFonts w:asciiTheme="minorHAnsi" w:hAnsiTheme="minorHAnsi" w:cstheme="minorHAnsi"/>
                <w:b/>
                <w:sz w:val="22"/>
                <w:szCs w:val="22"/>
              </w:rPr>
            </w:pPr>
            <w:r w:rsidRPr="00833B1C">
              <w:rPr>
                <w:rFonts w:asciiTheme="minorHAnsi" w:hAnsiTheme="minorHAnsi" w:cstheme="minorHAnsi"/>
                <w:b/>
                <w:sz w:val="22"/>
                <w:szCs w:val="22"/>
              </w:rPr>
              <w:t>256</w:t>
            </w:r>
          </w:p>
        </w:tc>
        <w:tc>
          <w:tcPr>
            <w:tcW w:w="2693" w:type="dxa"/>
            <w:shd w:val="clear" w:color="auto" w:fill="002060"/>
            <w:noWrap/>
            <w:vAlign w:val="center"/>
            <w:hideMark/>
          </w:tcPr>
          <w:p w14:paraId="0767472D" w14:textId="77777777" w:rsidR="00833B1C" w:rsidRPr="00833B1C" w:rsidRDefault="00833B1C" w:rsidP="00F27FFE">
            <w:pPr>
              <w:spacing w:line="276" w:lineRule="auto"/>
              <w:jc w:val="center"/>
              <w:rPr>
                <w:rFonts w:asciiTheme="minorHAnsi" w:hAnsiTheme="minorHAnsi" w:cstheme="minorHAnsi"/>
                <w:b/>
                <w:sz w:val="22"/>
                <w:szCs w:val="22"/>
              </w:rPr>
            </w:pPr>
            <w:r w:rsidRPr="00833B1C">
              <w:rPr>
                <w:rFonts w:asciiTheme="minorHAnsi" w:hAnsiTheme="minorHAnsi" w:cstheme="minorHAnsi"/>
                <w:b/>
                <w:sz w:val="22"/>
                <w:szCs w:val="22"/>
              </w:rPr>
              <w:t>-</w:t>
            </w:r>
          </w:p>
        </w:tc>
      </w:tr>
    </w:tbl>
    <w:p w14:paraId="199C364B" w14:textId="4A0E9A5B" w:rsidR="00796BDA" w:rsidRPr="00796BDA" w:rsidRDefault="00796BDA" w:rsidP="00796BDA">
      <w:pPr>
        <w:pStyle w:val="ListParagraph"/>
        <w:spacing w:before="240" w:line="360" w:lineRule="auto"/>
        <w:ind w:left="426" w:right="142"/>
        <w:jc w:val="both"/>
        <w:rPr>
          <w:rFonts w:ascii="Arial" w:hAnsi="Arial" w:cs="Arial"/>
          <w:sz w:val="22"/>
          <w:szCs w:val="22"/>
          <w:lang w:eastAsia="en-IN"/>
        </w:rPr>
      </w:pPr>
      <w:r w:rsidRPr="00796BDA">
        <w:rPr>
          <w:rFonts w:ascii="Arial" w:hAnsi="Arial" w:cs="Arial"/>
          <w:sz w:val="22"/>
          <w:szCs w:val="22"/>
          <w:lang w:eastAsia="en-IN"/>
        </w:rPr>
        <w:t>The project is planned with modern amenities such as CCTV surveillance, EPBX system, firefighting equipment, shopping complex, driver dormitory, gymnasium, swimming pool, temple, community centre, high-speed lifts, submersible pumps, 24x7 water supply, two-wheeler and car parking, and full back up for lighting in parking and common areas — making it a self-sustained and premium residential offering in the micro-market.</w:t>
      </w:r>
    </w:p>
    <w:p w14:paraId="1E85D9C7" w14:textId="77777777" w:rsidR="00796BDA" w:rsidRDefault="00796BDA" w:rsidP="00796BDA">
      <w:pPr>
        <w:pStyle w:val="ListParagraph"/>
        <w:spacing w:before="240" w:after="240" w:line="360" w:lineRule="auto"/>
        <w:ind w:left="426" w:right="142"/>
        <w:jc w:val="both"/>
        <w:rPr>
          <w:rFonts w:ascii="Arial" w:hAnsi="Arial" w:cs="Arial"/>
          <w:sz w:val="22"/>
          <w:szCs w:val="22"/>
          <w:lang w:eastAsia="en-IN"/>
        </w:rPr>
      </w:pPr>
      <w:r w:rsidRPr="00796BDA">
        <w:rPr>
          <w:rFonts w:ascii="Arial" w:hAnsi="Arial" w:cs="Arial"/>
          <w:sz w:val="22"/>
          <w:szCs w:val="22"/>
          <w:lang w:eastAsia="en-IN"/>
        </w:rPr>
        <w:t xml:space="preserve">The inventory monetization plan is phased across five financial years (FY2025–26 to FY2029–30) and is backed by a defined escalation-linked pricing strategy. The unit pricing is expected to grow year-on-year by 5%–8%, with 3-BHK flats starting at </w:t>
      </w:r>
      <w:r>
        <w:rPr>
          <w:rFonts w:ascii="Arial" w:hAnsi="Arial" w:cs="Arial"/>
          <w:sz w:val="22"/>
          <w:szCs w:val="22"/>
          <w:lang w:eastAsia="en-IN"/>
        </w:rPr>
        <w:t xml:space="preserve">INR 45.00 lakhs and 4-BHK flats at INR </w:t>
      </w:r>
      <w:r w:rsidRPr="00796BDA">
        <w:rPr>
          <w:rFonts w:ascii="Arial" w:hAnsi="Arial" w:cs="Arial"/>
          <w:sz w:val="22"/>
          <w:szCs w:val="22"/>
          <w:lang w:eastAsia="en-IN"/>
        </w:rPr>
        <w:t>65.00 lakhs in FY2025–26. Cumulative gross revenue</w:t>
      </w:r>
      <w:r>
        <w:rPr>
          <w:rFonts w:ascii="Arial" w:hAnsi="Arial" w:cs="Arial"/>
          <w:sz w:val="22"/>
          <w:szCs w:val="22"/>
          <w:lang w:eastAsia="en-IN"/>
        </w:rPr>
        <w:t xml:space="preserve"> from sales is projected at INR </w:t>
      </w:r>
      <w:r w:rsidRPr="00796BDA">
        <w:rPr>
          <w:rFonts w:ascii="Arial" w:hAnsi="Arial" w:cs="Arial"/>
          <w:sz w:val="22"/>
          <w:szCs w:val="22"/>
          <w:lang w:eastAsia="en-IN"/>
        </w:rPr>
        <w:t>16,084.10 lakhs, with customer advances flowing progressively in sync with the construction schedule. Below is a snapshot of the year-wise unit booking and projected realizations:</w:t>
      </w:r>
    </w:p>
    <w:tbl>
      <w:tblPr>
        <w:tblW w:w="9355"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2"/>
        <w:gridCol w:w="1418"/>
        <w:gridCol w:w="1417"/>
        <w:gridCol w:w="2268"/>
        <w:gridCol w:w="2410"/>
      </w:tblGrid>
      <w:tr w:rsidR="00796BDA" w:rsidRPr="00796BDA" w14:paraId="17C7BF95" w14:textId="77777777" w:rsidTr="00796BDA">
        <w:trPr>
          <w:trHeight w:val="255"/>
        </w:trPr>
        <w:tc>
          <w:tcPr>
            <w:tcW w:w="9355" w:type="dxa"/>
            <w:gridSpan w:val="5"/>
            <w:shd w:val="clear" w:color="auto" w:fill="002060"/>
            <w:noWrap/>
            <w:vAlign w:val="center"/>
          </w:tcPr>
          <w:p w14:paraId="3BED4047" w14:textId="489D0E14" w:rsidR="00796BDA" w:rsidRPr="00796BDA" w:rsidRDefault="00796BDA" w:rsidP="00796BDA">
            <w:pPr>
              <w:spacing w:line="276" w:lineRule="auto"/>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Projected Realization</w:t>
            </w:r>
          </w:p>
        </w:tc>
      </w:tr>
      <w:tr w:rsidR="00796BDA" w:rsidRPr="00796BDA" w14:paraId="2F03ECFB" w14:textId="77777777" w:rsidTr="00796BDA">
        <w:trPr>
          <w:trHeight w:val="255"/>
        </w:trPr>
        <w:tc>
          <w:tcPr>
            <w:tcW w:w="1842" w:type="dxa"/>
            <w:shd w:val="clear" w:color="auto" w:fill="C6D9F1" w:themeFill="text2" w:themeFillTint="33"/>
            <w:noWrap/>
            <w:vAlign w:val="center"/>
            <w:hideMark/>
          </w:tcPr>
          <w:p w14:paraId="2AAE80A5" w14:textId="77777777" w:rsidR="00796BDA" w:rsidRPr="00796BDA" w:rsidRDefault="00796BDA" w:rsidP="00796BDA">
            <w:pPr>
              <w:spacing w:line="276" w:lineRule="auto"/>
              <w:rPr>
                <w:rFonts w:asciiTheme="minorHAnsi" w:hAnsiTheme="minorHAnsi" w:cstheme="minorHAnsi"/>
                <w:b/>
                <w:sz w:val="22"/>
                <w:szCs w:val="22"/>
              </w:rPr>
            </w:pPr>
            <w:r w:rsidRPr="00796BDA">
              <w:rPr>
                <w:rFonts w:asciiTheme="minorHAnsi" w:hAnsiTheme="minorHAnsi" w:cstheme="minorHAnsi"/>
                <w:b/>
                <w:sz w:val="22"/>
                <w:szCs w:val="22"/>
              </w:rPr>
              <w:t>Year</w:t>
            </w:r>
          </w:p>
        </w:tc>
        <w:tc>
          <w:tcPr>
            <w:tcW w:w="1418" w:type="dxa"/>
            <w:shd w:val="clear" w:color="auto" w:fill="C6D9F1" w:themeFill="text2" w:themeFillTint="33"/>
            <w:noWrap/>
            <w:vAlign w:val="center"/>
            <w:hideMark/>
          </w:tcPr>
          <w:p w14:paraId="038A13C9" w14:textId="77777777" w:rsidR="00796BDA" w:rsidRPr="00796BDA" w:rsidRDefault="00796BDA" w:rsidP="00796BDA">
            <w:pPr>
              <w:spacing w:line="276" w:lineRule="auto"/>
              <w:jc w:val="center"/>
              <w:rPr>
                <w:rFonts w:asciiTheme="minorHAnsi" w:hAnsiTheme="minorHAnsi" w:cstheme="minorHAnsi"/>
                <w:b/>
                <w:sz w:val="22"/>
                <w:szCs w:val="22"/>
              </w:rPr>
            </w:pPr>
            <w:r w:rsidRPr="00796BDA">
              <w:rPr>
                <w:rFonts w:asciiTheme="minorHAnsi" w:hAnsiTheme="minorHAnsi" w:cstheme="minorHAnsi"/>
                <w:b/>
                <w:sz w:val="22"/>
                <w:szCs w:val="22"/>
              </w:rPr>
              <w:t>3-BHK Units Booked</w:t>
            </w:r>
          </w:p>
        </w:tc>
        <w:tc>
          <w:tcPr>
            <w:tcW w:w="1417" w:type="dxa"/>
            <w:shd w:val="clear" w:color="auto" w:fill="C6D9F1" w:themeFill="text2" w:themeFillTint="33"/>
            <w:noWrap/>
            <w:vAlign w:val="center"/>
            <w:hideMark/>
          </w:tcPr>
          <w:p w14:paraId="6325B154" w14:textId="77777777" w:rsidR="00796BDA" w:rsidRPr="00796BDA" w:rsidRDefault="00796BDA" w:rsidP="00796BDA">
            <w:pPr>
              <w:spacing w:line="276" w:lineRule="auto"/>
              <w:jc w:val="center"/>
              <w:rPr>
                <w:rFonts w:asciiTheme="minorHAnsi" w:hAnsiTheme="minorHAnsi" w:cstheme="minorHAnsi"/>
                <w:b/>
                <w:sz w:val="22"/>
                <w:szCs w:val="22"/>
              </w:rPr>
            </w:pPr>
            <w:r w:rsidRPr="00796BDA">
              <w:rPr>
                <w:rFonts w:asciiTheme="minorHAnsi" w:hAnsiTheme="minorHAnsi" w:cstheme="minorHAnsi"/>
                <w:b/>
                <w:sz w:val="22"/>
                <w:szCs w:val="22"/>
              </w:rPr>
              <w:t>4-BHK Units Booked</w:t>
            </w:r>
          </w:p>
        </w:tc>
        <w:tc>
          <w:tcPr>
            <w:tcW w:w="2268" w:type="dxa"/>
            <w:shd w:val="clear" w:color="auto" w:fill="C6D9F1" w:themeFill="text2" w:themeFillTint="33"/>
            <w:noWrap/>
            <w:vAlign w:val="center"/>
            <w:hideMark/>
          </w:tcPr>
          <w:p w14:paraId="3810BCE8" w14:textId="0E2F063E" w:rsidR="00796BDA" w:rsidRPr="00796BDA" w:rsidRDefault="00796BDA" w:rsidP="00796BDA">
            <w:pPr>
              <w:spacing w:line="276" w:lineRule="auto"/>
              <w:jc w:val="center"/>
              <w:rPr>
                <w:rFonts w:asciiTheme="minorHAnsi" w:hAnsiTheme="minorHAnsi" w:cstheme="minorHAnsi"/>
                <w:b/>
                <w:sz w:val="22"/>
                <w:szCs w:val="22"/>
              </w:rPr>
            </w:pPr>
            <w:r>
              <w:rPr>
                <w:rFonts w:asciiTheme="minorHAnsi" w:hAnsiTheme="minorHAnsi" w:cstheme="minorHAnsi"/>
                <w:b/>
                <w:sz w:val="22"/>
                <w:szCs w:val="22"/>
              </w:rPr>
              <w:t xml:space="preserve">Advance Received (INR </w:t>
            </w:r>
            <w:r w:rsidRPr="00796BDA">
              <w:rPr>
                <w:rFonts w:asciiTheme="minorHAnsi" w:hAnsiTheme="minorHAnsi" w:cstheme="minorHAnsi"/>
                <w:b/>
                <w:sz w:val="22"/>
                <w:szCs w:val="22"/>
              </w:rPr>
              <w:t>Lakhs)</w:t>
            </w:r>
          </w:p>
        </w:tc>
        <w:tc>
          <w:tcPr>
            <w:tcW w:w="2410" w:type="dxa"/>
            <w:shd w:val="clear" w:color="auto" w:fill="C6D9F1" w:themeFill="text2" w:themeFillTint="33"/>
            <w:noWrap/>
            <w:vAlign w:val="center"/>
            <w:hideMark/>
          </w:tcPr>
          <w:p w14:paraId="752BDE81" w14:textId="0A628A50" w:rsidR="00796BDA" w:rsidRPr="00796BDA" w:rsidRDefault="00796BDA" w:rsidP="00796BDA">
            <w:pPr>
              <w:spacing w:line="276" w:lineRule="auto"/>
              <w:jc w:val="center"/>
              <w:rPr>
                <w:rFonts w:asciiTheme="minorHAnsi" w:hAnsiTheme="minorHAnsi" w:cstheme="minorHAnsi"/>
                <w:b/>
                <w:sz w:val="22"/>
                <w:szCs w:val="22"/>
              </w:rPr>
            </w:pPr>
            <w:r>
              <w:rPr>
                <w:rFonts w:asciiTheme="minorHAnsi" w:hAnsiTheme="minorHAnsi" w:cstheme="minorHAnsi"/>
                <w:b/>
                <w:sz w:val="22"/>
                <w:szCs w:val="22"/>
              </w:rPr>
              <w:t xml:space="preserve">Sales Revenue Recognized (INR </w:t>
            </w:r>
            <w:r w:rsidRPr="00796BDA">
              <w:rPr>
                <w:rFonts w:asciiTheme="minorHAnsi" w:hAnsiTheme="minorHAnsi" w:cstheme="minorHAnsi"/>
                <w:b/>
                <w:sz w:val="22"/>
                <w:szCs w:val="22"/>
              </w:rPr>
              <w:t xml:space="preserve"> Lakhs)</w:t>
            </w:r>
          </w:p>
        </w:tc>
      </w:tr>
      <w:tr w:rsidR="00796BDA" w:rsidRPr="00796BDA" w14:paraId="603282C6" w14:textId="77777777" w:rsidTr="00796BDA">
        <w:trPr>
          <w:trHeight w:val="255"/>
        </w:trPr>
        <w:tc>
          <w:tcPr>
            <w:tcW w:w="1842" w:type="dxa"/>
            <w:shd w:val="clear" w:color="auto" w:fill="auto"/>
            <w:noWrap/>
            <w:vAlign w:val="center"/>
            <w:hideMark/>
          </w:tcPr>
          <w:p w14:paraId="44A7253C" w14:textId="77777777" w:rsidR="00796BDA" w:rsidRPr="00796BDA" w:rsidRDefault="00796BDA" w:rsidP="00796BDA">
            <w:pPr>
              <w:spacing w:line="276" w:lineRule="auto"/>
              <w:rPr>
                <w:rFonts w:asciiTheme="minorHAnsi" w:hAnsiTheme="minorHAnsi" w:cstheme="minorHAnsi"/>
                <w:sz w:val="22"/>
                <w:szCs w:val="22"/>
              </w:rPr>
            </w:pPr>
            <w:r w:rsidRPr="00796BDA">
              <w:rPr>
                <w:rFonts w:asciiTheme="minorHAnsi" w:hAnsiTheme="minorHAnsi" w:cstheme="minorHAnsi"/>
                <w:sz w:val="22"/>
                <w:szCs w:val="22"/>
              </w:rPr>
              <w:t>FY2025–26</w:t>
            </w:r>
          </w:p>
        </w:tc>
        <w:tc>
          <w:tcPr>
            <w:tcW w:w="1418" w:type="dxa"/>
            <w:shd w:val="clear" w:color="auto" w:fill="auto"/>
            <w:noWrap/>
            <w:vAlign w:val="center"/>
            <w:hideMark/>
          </w:tcPr>
          <w:p w14:paraId="5B4C56A5" w14:textId="77777777" w:rsidR="00796BDA" w:rsidRPr="00796BDA" w:rsidRDefault="00796BDA" w:rsidP="00796BDA">
            <w:pPr>
              <w:spacing w:line="276" w:lineRule="auto"/>
              <w:jc w:val="center"/>
              <w:rPr>
                <w:rFonts w:asciiTheme="minorHAnsi" w:hAnsiTheme="minorHAnsi" w:cstheme="minorHAnsi"/>
                <w:sz w:val="22"/>
                <w:szCs w:val="22"/>
              </w:rPr>
            </w:pPr>
            <w:r w:rsidRPr="00796BDA">
              <w:rPr>
                <w:rFonts w:asciiTheme="minorHAnsi" w:hAnsiTheme="minorHAnsi" w:cstheme="minorHAnsi"/>
                <w:sz w:val="22"/>
                <w:szCs w:val="22"/>
              </w:rPr>
              <w:t>15</w:t>
            </w:r>
          </w:p>
        </w:tc>
        <w:tc>
          <w:tcPr>
            <w:tcW w:w="1417" w:type="dxa"/>
            <w:shd w:val="clear" w:color="auto" w:fill="auto"/>
            <w:noWrap/>
            <w:vAlign w:val="center"/>
            <w:hideMark/>
          </w:tcPr>
          <w:p w14:paraId="1AA4EEB5" w14:textId="77777777" w:rsidR="00796BDA" w:rsidRPr="00796BDA" w:rsidRDefault="00796BDA" w:rsidP="00796BDA">
            <w:pPr>
              <w:spacing w:line="276" w:lineRule="auto"/>
              <w:jc w:val="center"/>
              <w:rPr>
                <w:rFonts w:asciiTheme="minorHAnsi" w:hAnsiTheme="minorHAnsi" w:cstheme="minorHAnsi"/>
                <w:sz w:val="22"/>
                <w:szCs w:val="22"/>
              </w:rPr>
            </w:pPr>
            <w:r w:rsidRPr="00796BDA">
              <w:rPr>
                <w:rFonts w:asciiTheme="minorHAnsi" w:hAnsiTheme="minorHAnsi" w:cstheme="minorHAnsi"/>
                <w:sz w:val="22"/>
                <w:szCs w:val="22"/>
              </w:rPr>
              <w:t>15</w:t>
            </w:r>
          </w:p>
        </w:tc>
        <w:tc>
          <w:tcPr>
            <w:tcW w:w="2268" w:type="dxa"/>
            <w:shd w:val="clear" w:color="auto" w:fill="auto"/>
            <w:noWrap/>
            <w:vAlign w:val="center"/>
            <w:hideMark/>
          </w:tcPr>
          <w:p w14:paraId="44664569" w14:textId="77777777" w:rsidR="00796BDA" w:rsidRPr="00796BDA" w:rsidRDefault="00796BDA" w:rsidP="00796BDA">
            <w:pPr>
              <w:spacing w:line="276" w:lineRule="auto"/>
              <w:jc w:val="center"/>
              <w:rPr>
                <w:rFonts w:asciiTheme="minorHAnsi" w:hAnsiTheme="minorHAnsi" w:cstheme="minorHAnsi"/>
                <w:sz w:val="22"/>
                <w:szCs w:val="22"/>
              </w:rPr>
            </w:pPr>
            <w:r w:rsidRPr="00796BDA">
              <w:rPr>
                <w:rFonts w:asciiTheme="minorHAnsi" w:hAnsiTheme="minorHAnsi" w:cstheme="minorHAnsi"/>
                <w:sz w:val="22"/>
                <w:szCs w:val="22"/>
              </w:rPr>
              <w:t>550</w:t>
            </w:r>
          </w:p>
        </w:tc>
        <w:tc>
          <w:tcPr>
            <w:tcW w:w="2410" w:type="dxa"/>
            <w:shd w:val="clear" w:color="auto" w:fill="auto"/>
            <w:noWrap/>
            <w:vAlign w:val="center"/>
            <w:hideMark/>
          </w:tcPr>
          <w:p w14:paraId="228194B4" w14:textId="77777777" w:rsidR="00796BDA" w:rsidRPr="00796BDA" w:rsidRDefault="00796BDA" w:rsidP="00796BDA">
            <w:pPr>
              <w:spacing w:line="276" w:lineRule="auto"/>
              <w:jc w:val="center"/>
              <w:rPr>
                <w:rFonts w:asciiTheme="minorHAnsi" w:hAnsiTheme="minorHAnsi" w:cstheme="minorHAnsi"/>
                <w:sz w:val="22"/>
                <w:szCs w:val="22"/>
              </w:rPr>
            </w:pPr>
            <w:r w:rsidRPr="00796BDA">
              <w:rPr>
                <w:rFonts w:asciiTheme="minorHAnsi" w:hAnsiTheme="minorHAnsi" w:cstheme="minorHAnsi"/>
                <w:sz w:val="22"/>
                <w:szCs w:val="22"/>
              </w:rPr>
              <w:t>825</w:t>
            </w:r>
          </w:p>
        </w:tc>
      </w:tr>
      <w:tr w:rsidR="00796BDA" w:rsidRPr="00796BDA" w14:paraId="0029D2EB" w14:textId="77777777" w:rsidTr="00796BDA">
        <w:trPr>
          <w:trHeight w:val="255"/>
        </w:trPr>
        <w:tc>
          <w:tcPr>
            <w:tcW w:w="1842" w:type="dxa"/>
            <w:shd w:val="clear" w:color="auto" w:fill="auto"/>
            <w:noWrap/>
            <w:vAlign w:val="center"/>
            <w:hideMark/>
          </w:tcPr>
          <w:p w14:paraId="0CCFC76A" w14:textId="77777777" w:rsidR="00796BDA" w:rsidRPr="00796BDA" w:rsidRDefault="00796BDA" w:rsidP="00796BDA">
            <w:pPr>
              <w:spacing w:line="276" w:lineRule="auto"/>
              <w:rPr>
                <w:rFonts w:asciiTheme="minorHAnsi" w:hAnsiTheme="minorHAnsi" w:cstheme="minorHAnsi"/>
                <w:sz w:val="22"/>
                <w:szCs w:val="22"/>
              </w:rPr>
            </w:pPr>
            <w:r w:rsidRPr="00796BDA">
              <w:rPr>
                <w:rFonts w:asciiTheme="minorHAnsi" w:hAnsiTheme="minorHAnsi" w:cstheme="minorHAnsi"/>
                <w:sz w:val="22"/>
                <w:szCs w:val="22"/>
              </w:rPr>
              <w:t>FY2026–27</w:t>
            </w:r>
          </w:p>
        </w:tc>
        <w:tc>
          <w:tcPr>
            <w:tcW w:w="1418" w:type="dxa"/>
            <w:shd w:val="clear" w:color="auto" w:fill="auto"/>
            <w:noWrap/>
            <w:vAlign w:val="center"/>
            <w:hideMark/>
          </w:tcPr>
          <w:p w14:paraId="1A21ED0D" w14:textId="77777777" w:rsidR="00796BDA" w:rsidRPr="00796BDA" w:rsidRDefault="00796BDA" w:rsidP="00796BDA">
            <w:pPr>
              <w:spacing w:line="276" w:lineRule="auto"/>
              <w:jc w:val="center"/>
              <w:rPr>
                <w:rFonts w:asciiTheme="minorHAnsi" w:hAnsiTheme="minorHAnsi" w:cstheme="minorHAnsi"/>
                <w:sz w:val="22"/>
                <w:szCs w:val="22"/>
              </w:rPr>
            </w:pPr>
            <w:r w:rsidRPr="00796BDA">
              <w:rPr>
                <w:rFonts w:asciiTheme="minorHAnsi" w:hAnsiTheme="minorHAnsi" w:cstheme="minorHAnsi"/>
                <w:sz w:val="22"/>
                <w:szCs w:val="22"/>
              </w:rPr>
              <w:t>20</w:t>
            </w:r>
          </w:p>
        </w:tc>
        <w:tc>
          <w:tcPr>
            <w:tcW w:w="1417" w:type="dxa"/>
            <w:shd w:val="clear" w:color="auto" w:fill="auto"/>
            <w:noWrap/>
            <w:vAlign w:val="center"/>
            <w:hideMark/>
          </w:tcPr>
          <w:p w14:paraId="228FC066" w14:textId="77777777" w:rsidR="00796BDA" w:rsidRPr="00796BDA" w:rsidRDefault="00796BDA" w:rsidP="00796BDA">
            <w:pPr>
              <w:spacing w:line="276" w:lineRule="auto"/>
              <w:jc w:val="center"/>
              <w:rPr>
                <w:rFonts w:asciiTheme="minorHAnsi" w:hAnsiTheme="minorHAnsi" w:cstheme="minorHAnsi"/>
                <w:sz w:val="22"/>
                <w:szCs w:val="22"/>
              </w:rPr>
            </w:pPr>
            <w:r w:rsidRPr="00796BDA">
              <w:rPr>
                <w:rFonts w:asciiTheme="minorHAnsi" w:hAnsiTheme="minorHAnsi" w:cstheme="minorHAnsi"/>
                <w:sz w:val="22"/>
                <w:szCs w:val="22"/>
              </w:rPr>
              <w:t>20</w:t>
            </w:r>
          </w:p>
        </w:tc>
        <w:tc>
          <w:tcPr>
            <w:tcW w:w="2268" w:type="dxa"/>
            <w:shd w:val="clear" w:color="auto" w:fill="auto"/>
            <w:noWrap/>
            <w:vAlign w:val="center"/>
            <w:hideMark/>
          </w:tcPr>
          <w:p w14:paraId="7FD4D720" w14:textId="77777777" w:rsidR="00796BDA" w:rsidRPr="00796BDA" w:rsidRDefault="00796BDA" w:rsidP="00796BDA">
            <w:pPr>
              <w:spacing w:line="276" w:lineRule="auto"/>
              <w:jc w:val="center"/>
              <w:rPr>
                <w:rFonts w:asciiTheme="minorHAnsi" w:hAnsiTheme="minorHAnsi" w:cstheme="minorHAnsi"/>
                <w:sz w:val="22"/>
                <w:szCs w:val="22"/>
              </w:rPr>
            </w:pPr>
            <w:r w:rsidRPr="00796BDA">
              <w:rPr>
                <w:rFonts w:asciiTheme="minorHAnsi" w:hAnsiTheme="minorHAnsi" w:cstheme="minorHAnsi"/>
                <w:sz w:val="22"/>
                <w:szCs w:val="22"/>
              </w:rPr>
              <w:t>1705</w:t>
            </w:r>
          </w:p>
        </w:tc>
        <w:tc>
          <w:tcPr>
            <w:tcW w:w="2410" w:type="dxa"/>
            <w:shd w:val="clear" w:color="auto" w:fill="auto"/>
            <w:noWrap/>
            <w:vAlign w:val="center"/>
            <w:hideMark/>
          </w:tcPr>
          <w:p w14:paraId="234DF12B" w14:textId="77777777" w:rsidR="00796BDA" w:rsidRPr="00796BDA" w:rsidRDefault="00796BDA" w:rsidP="00796BDA">
            <w:pPr>
              <w:spacing w:line="276" w:lineRule="auto"/>
              <w:jc w:val="center"/>
              <w:rPr>
                <w:rFonts w:asciiTheme="minorHAnsi" w:hAnsiTheme="minorHAnsi" w:cstheme="minorHAnsi"/>
                <w:sz w:val="22"/>
                <w:szCs w:val="22"/>
              </w:rPr>
            </w:pPr>
            <w:r w:rsidRPr="00796BDA">
              <w:rPr>
                <w:rFonts w:asciiTheme="minorHAnsi" w:hAnsiTheme="minorHAnsi" w:cstheme="minorHAnsi"/>
                <w:sz w:val="22"/>
                <w:szCs w:val="22"/>
              </w:rPr>
              <w:t>3135</w:t>
            </w:r>
          </w:p>
        </w:tc>
      </w:tr>
      <w:tr w:rsidR="00796BDA" w:rsidRPr="00796BDA" w14:paraId="1253A746" w14:textId="77777777" w:rsidTr="00796BDA">
        <w:trPr>
          <w:trHeight w:val="255"/>
        </w:trPr>
        <w:tc>
          <w:tcPr>
            <w:tcW w:w="1842" w:type="dxa"/>
            <w:shd w:val="clear" w:color="auto" w:fill="auto"/>
            <w:noWrap/>
            <w:vAlign w:val="center"/>
            <w:hideMark/>
          </w:tcPr>
          <w:p w14:paraId="5F8D421C" w14:textId="77777777" w:rsidR="00796BDA" w:rsidRPr="00796BDA" w:rsidRDefault="00796BDA" w:rsidP="00796BDA">
            <w:pPr>
              <w:spacing w:line="276" w:lineRule="auto"/>
              <w:rPr>
                <w:rFonts w:asciiTheme="minorHAnsi" w:hAnsiTheme="minorHAnsi" w:cstheme="minorHAnsi"/>
                <w:sz w:val="22"/>
                <w:szCs w:val="22"/>
              </w:rPr>
            </w:pPr>
            <w:r w:rsidRPr="00796BDA">
              <w:rPr>
                <w:rFonts w:asciiTheme="minorHAnsi" w:hAnsiTheme="minorHAnsi" w:cstheme="minorHAnsi"/>
                <w:sz w:val="22"/>
                <w:szCs w:val="22"/>
              </w:rPr>
              <w:t>FY2027–28</w:t>
            </w:r>
          </w:p>
        </w:tc>
        <w:tc>
          <w:tcPr>
            <w:tcW w:w="1418" w:type="dxa"/>
            <w:shd w:val="clear" w:color="auto" w:fill="auto"/>
            <w:noWrap/>
            <w:vAlign w:val="center"/>
            <w:hideMark/>
          </w:tcPr>
          <w:p w14:paraId="492E039D" w14:textId="77777777" w:rsidR="00796BDA" w:rsidRPr="00796BDA" w:rsidRDefault="00796BDA" w:rsidP="00796BDA">
            <w:pPr>
              <w:spacing w:line="276" w:lineRule="auto"/>
              <w:jc w:val="center"/>
              <w:rPr>
                <w:rFonts w:asciiTheme="minorHAnsi" w:hAnsiTheme="minorHAnsi" w:cstheme="minorHAnsi"/>
                <w:sz w:val="22"/>
                <w:szCs w:val="22"/>
              </w:rPr>
            </w:pPr>
            <w:r w:rsidRPr="00796BDA">
              <w:rPr>
                <w:rFonts w:asciiTheme="minorHAnsi" w:hAnsiTheme="minorHAnsi" w:cstheme="minorHAnsi"/>
                <w:sz w:val="22"/>
                <w:szCs w:val="22"/>
              </w:rPr>
              <w:t>35</w:t>
            </w:r>
          </w:p>
        </w:tc>
        <w:tc>
          <w:tcPr>
            <w:tcW w:w="1417" w:type="dxa"/>
            <w:shd w:val="clear" w:color="auto" w:fill="auto"/>
            <w:noWrap/>
            <w:vAlign w:val="center"/>
            <w:hideMark/>
          </w:tcPr>
          <w:p w14:paraId="054D854A" w14:textId="77777777" w:rsidR="00796BDA" w:rsidRPr="00796BDA" w:rsidRDefault="00796BDA" w:rsidP="00796BDA">
            <w:pPr>
              <w:spacing w:line="276" w:lineRule="auto"/>
              <w:jc w:val="center"/>
              <w:rPr>
                <w:rFonts w:asciiTheme="minorHAnsi" w:hAnsiTheme="minorHAnsi" w:cstheme="minorHAnsi"/>
                <w:sz w:val="22"/>
                <w:szCs w:val="22"/>
              </w:rPr>
            </w:pPr>
            <w:r w:rsidRPr="00796BDA">
              <w:rPr>
                <w:rFonts w:asciiTheme="minorHAnsi" w:hAnsiTheme="minorHAnsi" w:cstheme="minorHAnsi"/>
                <w:sz w:val="22"/>
                <w:szCs w:val="22"/>
              </w:rPr>
              <w:t>35</w:t>
            </w:r>
          </w:p>
        </w:tc>
        <w:tc>
          <w:tcPr>
            <w:tcW w:w="2268" w:type="dxa"/>
            <w:shd w:val="clear" w:color="auto" w:fill="auto"/>
            <w:noWrap/>
            <w:vAlign w:val="center"/>
            <w:hideMark/>
          </w:tcPr>
          <w:p w14:paraId="09FF26E7" w14:textId="77777777" w:rsidR="00796BDA" w:rsidRPr="00796BDA" w:rsidRDefault="00796BDA" w:rsidP="00796BDA">
            <w:pPr>
              <w:spacing w:line="276" w:lineRule="auto"/>
              <w:jc w:val="center"/>
              <w:rPr>
                <w:rFonts w:asciiTheme="minorHAnsi" w:hAnsiTheme="minorHAnsi" w:cstheme="minorHAnsi"/>
                <w:sz w:val="22"/>
                <w:szCs w:val="22"/>
              </w:rPr>
            </w:pPr>
            <w:r w:rsidRPr="00796BDA">
              <w:rPr>
                <w:rFonts w:asciiTheme="minorHAnsi" w:hAnsiTheme="minorHAnsi" w:cstheme="minorHAnsi"/>
                <w:sz w:val="22"/>
                <w:szCs w:val="22"/>
              </w:rPr>
              <w:t>5990.05</w:t>
            </w:r>
          </w:p>
        </w:tc>
        <w:tc>
          <w:tcPr>
            <w:tcW w:w="2410" w:type="dxa"/>
            <w:shd w:val="clear" w:color="auto" w:fill="auto"/>
            <w:noWrap/>
            <w:vAlign w:val="center"/>
            <w:hideMark/>
          </w:tcPr>
          <w:p w14:paraId="1C84162E" w14:textId="77777777" w:rsidR="00796BDA" w:rsidRPr="00796BDA" w:rsidRDefault="00796BDA" w:rsidP="00796BDA">
            <w:pPr>
              <w:spacing w:line="276" w:lineRule="auto"/>
              <w:jc w:val="center"/>
              <w:rPr>
                <w:rFonts w:asciiTheme="minorHAnsi" w:hAnsiTheme="minorHAnsi" w:cstheme="minorHAnsi"/>
                <w:sz w:val="22"/>
                <w:szCs w:val="22"/>
              </w:rPr>
            </w:pPr>
            <w:r w:rsidRPr="00796BDA">
              <w:rPr>
                <w:rFonts w:asciiTheme="minorHAnsi" w:hAnsiTheme="minorHAnsi" w:cstheme="minorHAnsi"/>
                <w:sz w:val="22"/>
                <w:szCs w:val="22"/>
              </w:rPr>
              <w:t>4285.05</w:t>
            </w:r>
          </w:p>
        </w:tc>
      </w:tr>
      <w:tr w:rsidR="00796BDA" w:rsidRPr="00796BDA" w14:paraId="4571B618" w14:textId="77777777" w:rsidTr="00796BDA">
        <w:trPr>
          <w:trHeight w:val="255"/>
        </w:trPr>
        <w:tc>
          <w:tcPr>
            <w:tcW w:w="1842" w:type="dxa"/>
            <w:shd w:val="clear" w:color="auto" w:fill="auto"/>
            <w:noWrap/>
            <w:vAlign w:val="center"/>
            <w:hideMark/>
          </w:tcPr>
          <w:p w14:paraId="2E44E3A0" w14:textId="77777777" w:rsidR="00796BDA" w:rsidRPr="00796BDA" w:rsidRDefault="00796BDA" w:rsidP="00796BDA">
            <w:pPr>
              <w:spacing w:line="276" w:lineRule="auto"/>
              <w:rPr>
                <w:rFonts w:asciiTheme="minorHAnsi" w:hAnsiTheme="minorHAnsi" w:cstheme="minorHAnsi"/>
                <w:sz w:val="22"/>
                <w:szCs w:val="22"/>
              </w:rPr>
            </w:pPr>
            <w:r w:rsidRPr="00796BDA">
              <w:rPr>
                <w:rFonts w:asciiTheme="minorHAnsi" w:hAnsiTheme="minorHAnsi" w:cstheme="minorHAnsi"/>
                <w:sz w:val="22"/>
                <w:szCs w:val="22"/>
              </w:rPr>
              <w:t>FY2028–29</w:t>
            </w:r>
          </w:p>
        </w:tc>
        <w:tc>
          <w:tcPr>
            <w:tcW w:w="1418" w:type="dxa"/>
            <w:shd w:val="clear" w:color="auto" w:fill="auto"/>
            <w:noWrap/>
            <w:vAlign w:val="center"/>
            <w:hideMark/>
          </w:tcPr>
          <w:p w14:paraId="23DD37A2" w14:textId="77777777" w:rsidR="00796BDA" w:rsidRPr="00796BDA" w:rsidRDefault="00796BDA" w:rsidP="00796BDA">
            <w:pPr>
              <w:spacing w:line="276" w:lineRule="auto"/>
              <w:jc w:val="center"/>
              <w:rPr>
                <w:rFonts w:asciiTheme="minorHAnsi" w:hAnsiTheme="minorHAnsi" w:cstheme="minorHAnsi"/>
                <w:sz w:val="22"/>
                <w:szCs w:val="22"/>
              </w:rPr>
            </w:pPr>
            <w:r w:rsidRPr="00796BDA">
              <w:rPr>
                <w:rFonts w:asciiTheme="minorHAnsi" w:hAnsiTheme="minorHAnsi" w:cstheme="minorHAnsi"/>
                <w:sz w:val="22"/>
                <w:szCs w:val="22"/>
              </w:rPr>
              <w:t>35</w:t>
            </w:r>
          </w:p>
        </w:tc>
        <w:tc>
          <w:tcPr>
            <w:tcW w:w="1417" w:type="dxa"/>
            <w:shd w:val="clear" w:color="auto" w:fill="auto"/>
            <w:noWrap/>
            <w:vAlign w:val="center"/>
            <w:hideMark/>
          </w:tcPr>
          <w:p w14:paraId="78AC18C4" w14:textId="77777777" w:rsidR="00796BDA" w:rsidRPr="00796BDA" w:rsidRDefault="00796BDA" w:rsidP="00796BDA">
            <w:pPr>
              <w:spacing w:line="276" w:lineRule="auto"/>
              <w:jc w:val="center"/>
              <w:rPr>
                <w:rFonts w:asciiTheme="minorHAnsi" w:hAnsiTheme="minorHAnsi" w:cstheme="minorHAnsi"/>
                <w:sz w:val="22"/>
                <w:szCs w:val="22"/>
              </w:rPr>
            </w:pPr>
            <w:r w:rsidRPr="00796BDA">
              <w:rPr>
                <w:rFonts w:asciiTheme="minorHAnsi" w:hAnsiTheme="minorHAnsi" w:cstheme="minorHAnsi"/>
                <w:sz w:val="22"/>
                <w:szCs w:val="22"/>
              </w:rPr>
              <w:t>35</w:t>
            </w:r>
          </w:p>
        </w:tc>
        <w:tc>
          <w:tcPr>
            <w:tcW w:w="2268" w:type="dxa"/>
            <w:shd w:val="clear" w:color="auto" w:fill="auto"/>
            <w:noWrap/>
            <w:vAlign w:val="center"/>
            <w:hideMark/>
          </w:tcPr>
          <w:p w14:paraId="7D3F0C03" w14:textId="77777777" w:rsidR="00796BDA" w:rsidRPr="00796BDA" w:rsidRDefault="00796BDA" w:rsidP="00796BDA">
            <w:pPr>
              <w:spacing w:line="276" w:lineRule="auto"/>
              <w:jc w:val="center"/>
              <w:rPr>
                <w:rFonts w:asciiTheme="minorHAnsi" w:hAnsiTheme="minorHAnsi" w:cstheme="minorHAnsi"/>
                <w:sz w:val="22"/>
                <w:szCs w:val="22"/>
              </w:rPr>
            </w:pPr>
            <w:r w:rsidRPr="00796BDA">
              <w:rPr>
                <w:rFonts w:asciiTheme="minorHAnsi" w:hAnsiTheme="minorHAnsi" w:cstheme="minorHAnsi"/>
                <w:sz w:val="22"/>
                <w:szCs w:val="22"/>
              </w:rPr>
              <w:t>4585</w:t>
            </w:r>
          </w:p>
        </w:tc>
        <w:tc>
          <w:tcPr>
            <w:tcW w:w="2410" w:type="dxa"/>
            <w:shd w:val="clear" w:color="auto" w:fill="auto"/>
            <w:noWrap/>
            <w:vAlign w:val="center"/>
            <w:hideMark/>
          </w:tcPr>
          <w:p w14:paraId="76BCD62F" w14:textId="77777777" w:rsidR="00796BDA" w:rsidRPr="00796BDA" w:rsidRDefault="00796BDA" w:rsidP="00796BDA">
            <w:pPr>
              <w:spacing w:line="276" w:lineRule="auto"/>
              <w:jc w:val="center"/>
              <w:rPr>
                <w:rFonts w:asciiTheme="minorHAnsi" w:hAnsiTheme="minorHAnsi" w:cstheme="minorHAnsi"/>
                <w:sz w:val="22"/>
                <w:szCs w:val="22"/>
              </w:rPr>
            </w:pPr>
            <w:r w:rsidRPr="00796BDA">
              <w:rPr>
                <w:rFonts w:asciiTheme="minorHAnsi" w:hAnsiTheme="minorHAnsi" w:cstheme="minorHAnsi"/>
                <w:sz w:val="22"/>
                <w:szCs w:val="22"/>
              </w:rPr>
              <w:t>4585</w:t>
            </w:r>
          </w:p>
        </w:tc>
      </w:tr>
      <w:tr w:rsidR="00796BDA" w:rsidRPr="00796BDA" w14:paraId="41027B9F" w14:textId="77777777" w:rsidTr="00796BDA">
        <w:trPr>
          <w:trHeight w:val="255"/>
        </w:trPr>
        <w:tc>
          <w:tcPr>
            <w:tcW w:w="1842" w:type="dxa"/>
            <w:shd w:val="clear" w:color="auto" w:fill="auto"/>
            <w:noWrap/>
            <w:vAlign w:val="center"/>
            <w:hideMark/>
          </w:tcPr>
          <w:p w14:paraId="36639BA6" w14:textId="77777777" w:rsidR="00796BDA" w:rsidRPr="00796BDA" w:rsidRDefault="00796BDA" w:rsidP="00796BDA">
            <w:pPr>
              <w:spacing w:line="276" w:lineRule="auto"/>
              <w:rPr>
                <w:rFonts w:asciiTheme="minorHAnsi" w:hAnsiTheme="minorHAnsi" w:cstheme="minorHAnsi"/>
                <w:sz w:val="22"/>
                <w:szCs w:val="22"/>
              </w:rPr>
            </w:pPr>
            <w:r w:rsidRPr="00796BDA">
              <w:rPr>
                <w:rFonts w:asciiTheme="minorHAnsi" w:hAnsiTheme="minorHAnsi" w:cstheme="minorHAnsi"/>
                <w:sz w:val="22"/>
                <w:szCs w:val="22"/>
              </w:rPr>
              <w:t>FY2029–30</w:t>
            </w:r>
          </w:p>
        </w:tc>
        <w:tc>
          <w:tcPr>
            <w:tcW w:w="1418" w:type="dxa"/>
            <w:shd w:val="clear" w:color="auto" w:fill="auto"/>
            <w:noWrap/>
            <w:vAlign w:val="center"/>
            <w:hideMark/>
          </w:tcPr>
          <w:p w14:paraId="2656FC7C" w14:textId="77777777" w:rsidR="00796BDA" w:rsidRPr="00796BDA" w:rsidRDefault="00796BDA" w:rsidP="00796BDA">
            <w:pPr>
              <w:spacing w:line="276" w:lineRule="auto"/>
              <w:jc w:val="center"/>
              <w:rPr>
                <w:rFonts w:asciiTheme="minorHAnsi" w:hAnsiTheme="minorHAnsi" w:cstheme="minorHAnsi"/>
                <w:sz w:val="22"/>
                <w:szCs w:val="22"/>
              </w:rPr>
            </w:pPr>
            <w:r w:rsidRPr="00796BDA">
              <w:rPr>
                <w:rFonts w:asciiTheme="minorHAnsi" w:hAnsiTheme="minorHAnsi" w:cstheme="minorHAnsi"/>
                <w:sz w:val="22"/>
                <w:szCs w:val="22"/>
              </w:rPr>
              <w:t>23</w:t>
            </w:r>
          </w:p>
        </w:tc>
        <w:tc>
          <w:tcPr>
            <w:tcW w:w="1417" w:type="dxa"/>
            <w:shd w:val="clear" w:color="auto" w:fill="auto"/>
            <w:noWrap/>
            <w:vAlign w:val="center"/>
            <w:hideMark/>
          </w:tcPr>
          <w:p w14:paraId="7220D7F7" w14:textId="77777777" w:rsidR="00796BDA" w:rsidRPr="00796BDA" w:rsidRDefault="00796BDA" w:rsidP="00796BDA">
            <w:pPr>
              <w:spacing w:line="276" w:lineRule="auto"/>
              <w:jc w:val="center"/>
              <w:rPr>
                <w:rFonts w:asciiTheme="minorHAnsi" w:hAnsiTheme="minorHAnsi" w:cstheme="minorHAnsi"/>
                <w:sz w:val="22"/>
                <w:szCs w:val="22"/>
              </w:rPr>
            </w:pPr>
            <w:r w:rsidRPr="00796BDA">
              <w:rPr>
                <w:rFonts w:asciiTheme="minorHAnsi" w:hAnsiTheme="minorHAnsi" w:cstheme="minorHAnsi"/>
                <w:sz w:val="22"/>
                <w:szCs w:val="22"/>
              </w:rPr>
              <w:t>23</w:t>
            </w:r>
          </w:p>
        </w:tc>
        <w:tc>
          <w:tcPr>
            <w:tcW w:w="2268" w:type="dxa"/>
            <w:shd w:val="clear" w:color="auto" w:fill="auto"/>
            <w:noWrap/>
            <w:vAlign w:val="center"/>
            <w:hideMark/>
          </w:tcPr>
          <w:p w14:paraId="710A2466" w14:textId="77777777" w:rsidR="00796BDA" w:rsidRPr="00796BDA" w:rsidRDefault="00796BDA" w:rsidP="00796BDA">
            <w:pPr>
              <w:spacing w:line="276" w:lineRule="auto"/>
              <w:jc w:val="center"/>
              <w:rPr>
                <w:rFonts w:asciiTheme="minorHAnsi" w:hAnsiTheme="minorHAnsi" w:cstheme="minorHAnsi"/>
                <w:sz w:val="22"/>
                <w:szCs w:val="22"/>
              </w:rPr>
            </w:pPr>
            <w:r w:rsidRPr="00796BDA">
              <w:rPr>
                <w:rFonts w:asciiTheme="minorHAnsi" w:hAnsiTheme="minorHAnsi" w:cstheme="minorHAnsi"/>
                <w:sz w:val="22"/>
                <w:szCs w:val="22"/>
              </w:rPr>
              <w:t>3254.04</w:t>
            </w:r>
          </w:p>
        </w:tc>
        <w:tc>
          <w:tcPr>
            <w:tcW w:w="2410" w:type="dxa"/>
            <w:shd w:val="clear" w:color="auto" w:fill="auto"/>
            <w:noWrap/>
            <w:vAlign w:val="center"/>
            <w:hideMark/>
          </w:tcPr>
          <w:p w14:paraId="2D235F0F" w14:textId="77777777" w:rsidR="00796BDA" w:rsidRPr="00796BDA" w:rsidRDefault="00796BDA" w:rsidP="00796BDA">
            <w:pPr>
              <w:spacing w:line="276" w:lineRule="auto"/>
              <w:jc w:val="center"/>
              <w:rPr>
                <w:rFonts w:asciiTheme="minorHAnsi" w:hAnsiTheme="minorHAnsi" w:cstheme="minorHAnsi"/>
                <w:sz w:val="22"/>
                <w:szCs w:val="22"/>
              </w:rPr>
            </w:pPr>
            <w:r w:rsidRPr="00796BDA">
              <w:rPr>
                <w:rFonts w:asciiTheme="minorHAnsi" w:hAnsiTheme="minorHAnsi" w:cstheme="minorHAnsi"/>
                <w:sz w:val="22"/>
                <w:szCs w:val="22"/>
              </w:rPr>
              <w:t>3254.04</w:t>
            </w:r>
          </w:p>
        </w:tc>
      </w:tr>
      <w:tr w:rsidR="00796BDA" w:rsidRPr="00796BDA" w14:paraId="2F2B2821" w14:textId="77777777" w:rsidTr="00796BDA">
        <w:trPr>
          <w:trHeight w:val="255"/>
        </w:trPr>
        <w:tc>
          <w:tcPr>
            <w:tcW w:w="1842" w:type="dxa"/>
            <w:shd w:val="clear" w:color="auto" w:fill="002060"/>
            <w:noWrap/>
            <w:vAlign w:val="center"/>
            <w:hideMark/>
          </w:tcPr>
          <w:p w14:paraId="174D4CF2" w14:textId="77777777" w:rsidR="00796BDA" w:rsidRPr="00796BDA" w:rsidRDefault="00796BDA" w:rsidP="00796BDA">
            <w:pPr>
              <w:spacing w:line="276" w:lineRule="auto"/>
              <w:rPr>
                <w:rFonts w:asciiTheme="minorHAnsi" w:hAnsiTheme="minorHAnsi" w:cstheme="minorHAnsi"/>
                <w:b/>
                <w:sz w:val="22"/>
                <w:szCs w:val="22"/>
              </w:rPr>
            </w:pPr>
            <w:r w:rsidRPr="00796BDA">
              <w:rPr>
                <w:rFonts w:asciiTheme="minorHAnsi" w:hAnsiTheme="minorHAnsi" w:cstheme="minorHAnsi"/>
                <w:b/>
                <w:sz w:val="22"/>
                <w:szCs w:val="22"/>
              </w:rPr>
              <w:t>Total</w:t>
            </w:r>
          </w:p>
        </w:tc>
        <w:tc>
          <w:tcPr>
            <w:tcW w:w="1418" w:type="dxa"/>
            <w:shd w:val="clear" w:color="auto" w:fill="002060"/>
            <w:noWrap/>
            <w:vAlign w:val="center"/>
            <w:hideMark/>
          </w:tcPr>
          <w:p w14:paraId="0B8D8CA6" w14:textId="77777777" w:rsidR="00796BDA" w:rsidRPr="00796BDA" w:rsidRDefault="00796BDA" w:rsidP="00796BDA">
            <w:pPr>
              <w:spacing w:line="276" w:lineRule="auto"/>
              <w:jc w:val="center"/>
              <w:rPr>
                <w:rFonts w:asciiTheme="minorHAnsi" w:hAnsiTheme="minorHAnsi" w:cstheme="minorHAnsi"/>
                <w:b/>
                <w:sz w:val="22"/>
                <w:szCs w:val="22"/>
              </w:rPr>
            </w:pPr>
            <w:r w:rsidRPr="00796BDA">
              <w:rPr>
                <w:rFonts w:asciiTheme="minorHAnsi" w:hAnsiTheme="minorHAnsi" w:cstheme="minorHAnsi"/>
                <w:b/>
                <w:sz w:val="22"/>
                <w:szCs w:val="22"/>
              </w:rPr>
              <w:t>128</w:t>
            </w:r>
          </w:p>
        </w:tc>
        <w:tc>
          <w:tcPr>
            <w:tcW w:w="1417" w:type="dxa"/>
            <w:shd w:val="clear" w:color="auto" w:fill="002060"/>
            <w:noWrap/>
            <w:vAlign w:val="center"/>
            <w:hideMark/>
          </w:tcPr>
          <w:p w14:paraId="505980A3" w14:textId="77777777" w:rsidR="00796BDA" w:rsidRPr="00796BDA" w:rsidRDefault="00796BDA" w:rsidP="00796BDA">
            <w:pPr>
              <w:spacing w:line="276" w:lineRule="auto"/>
              <w:jc w:val="center"/>
              <w:rPr>
                <w:rFonts w:asciiTheme="minorHAnsi" w:hAnsiTheme="minorHAnsi" w:cstheme="minorHAnsi"/>
                <w:b/>
                <w:sz w:val="22"/>
                <w:szCs w:val="22"/>
              </w:rPr>
            </w:pPr>
            <w:r w:rsidRPr="00796BDA">
              <w:rPr>
                <w:rFonts w:asciiTheme="minorHAnsi" w:hAnsiTheme="minorHAnsi" w:cstheme="minorHAnsi"/>
                <w:b/>
                <w:sz w:val="22"/>
                <w:szCs w:val="22"/>
              </w:rPr>
              <w:t>128</w:t>
            </w:r>
          </w:p>
        </w:tc>
        <w:tc>
          <w:tcPr>
            <w:tcW w:w="2268" w:type="dxa"/>
            <w:shd w:val="clear" w:color="auto" w:fill="002060"/>
            <w:noWrap/>
            <w:vAlign w:val="center"/>
            <w:hideMark/>
          </w:tcPr>
          <w:p w14:paraId="14A8E03C" w14:textId="3A6269D9" w:rsidR="00796BDA" w:rsidRPr="00796BDA" w:rsidRDefault="00796BDA" w:rsidP="00796BDA">
            <w:pPr>
              <w:spacing w:line="276" w:lineRule="auto"/>
              <w:jc w:val="center"/>
              <w:rPr>
                <w:rFonts w:asciiTheme="minorHAnsi" w:hAnsiTheme="minorHAnsi" w:cstheme="minorHAnsi"/>
                <w:b/>
                <w:sz w:val="22"/>
                <w:szCs w:val="22"/>
              </w:rPr>
            </w:pPr>
            <w:r>
              <w:rPr>
                <w:rFonts w:asciiTheme="minorHAnsi" w:hAnsiTheme="minorHAnsi" w:cstheme="minorHAnsi"/>
                <w:b/>
                <w:sz w:val="22"/>
                <w:szCs w:val="22"/>
              </w:rPr>
              <w:t xml:space="preserve">INR </w:t>
            </w:r>
            <w:r w:rsidRPr="00796BDA">
              <w:rPr>
                <w:rFonts w:asciiTheme="minorHAnsi" w:hAnsiTheme="minorHAnsi" w:cstheme="minorHAnsi"/>
                <w:b/>
                <w:sz w:val="22"/>
                <w:szCs w:val="22"/>
              </w:rPr>
              <w:t>16,084.10 Lakhs</w:t>
            </w:r>
          </w:p>
        </w:tc>
        <w:tc>
          <w:tcPr>
            <w:tcW w:w="2410" w:type="dxa"/>
            <w:shd w:val="clear" w:color="auto" w:fill="002060"/>
            <w:noWrap/>
            <w:vAlign w:val="center"/>
            <w:hideMark/>
          </w:tcPr>
          <w:p w14:paraId="2DAF0A4E" w14:textId="05068DC9" w:rsidR="00796BDA" w:rsidRPr="00796BDA" w:rsidRDefault="00796BDA" w:rsidP="00796BDA">
            <w:pPr>
              <w:spacing w:line="276" w:lineRule="auto"/>
              <w:jc w:val="center"/>
              <w:rPr>
                <w:rFonts w:asciiTheme="minorHAnsi" w:hAnsiTheme="minorHAnsi" w:cstheme="minorHAnsi"/>
                <w:b/>
                <w:sz w:val="22"/>
                <w:szCs w:val="22"/>
              </w:rPr>
            </w:pPr>
            <w:r>
              <w:rPr>
                <w:rFonts w:asciiTheme="minorHAnsi" w:hAnsiTheme="minorHAnsi" w:cstheme="minorHAnsi"/>
                <w:b/>
                <w:sz w:val="22"/>
                <w:szCs w:val="22"/>
              </w:rPr>
              <w:t xml:space="preserve">INR </w:t>
            </w:r>
            <w:r w:rsidRPr="00796BDA">
              <w:rPr>
                <w:rFonts w:asciiTheme="minorHAnsi" w:hAnsiTheme="minorHAnsi" w:cstheme="minorHAnsi"/>
                <w:b/>
                <w:sz w:val="22"/>
                <w:szCs w:val="22"/>
              </w:rPr>
              <w:t>16,084.10 Lakhs</w:t>
            </w:r>
          </w:p>
        </w:tc>
      </w:tr>
    </w:tbl>
    <w:p w14:paraId="292447CF" w14:textId="3FD5E544" w:rsidR="006B6FFD" w:rsidRPr="00F25A37" w:rsidRDefault="0061020B" w:rsidP="00796BDA">
      <w:pPr>
        <w:pStyle w:val="ListParagraph"/>
        <w:spacing w:before="240" w:after="240" w:line="360" w:lineRule="auto"/>
        <w:ind w:left="426" w:right="142"/>
        <w:jc w:val="both"/>
        <w:rPr>
          <w:rFonts w:ascii="Arial" w:hAnsi="Arial" w:cs="Arial"/>
          <w:sz w:val="22"/>
          <w:szCs w:val="22"/>
          <w:lang w:eastAsia="en-IN"/>
        </w:rPr>
      </w:pPr>
      <w:r w:rsidRPr="00F25A37">
        <w:rPr>
          <w:rFonts w:ascii="Arial" w:hAnsi="Arial" w:cs="Arial"/>
          <w:sz w:val="22"/>
          <w:szCs w:val="22"/>
          <w:lang w:eastAsia="en-IN"/>
        </w:rPr>
        <w:lastRenderedPageBreak/>
        <w:t xml:space="preserve"> </w:t>
      </w:r>
      <w:r w:rsidR="00796BDA" w:rsidRPr="00796BDA">
        <w:rPr>
          <w:rFonts w:ascii="Arial" w:hAnsi="Arial" w:cs="Arial"/>
          <w:sz w:val="22"/>
          <w:szCs w:val="22"/>
          <w:lang w:eastAsia="en-IN"/>
        </w:rPr>
        <w:t>The entire inventory is expected to be sold out over the five-year cycle, aligning with the construction and handover schedule. The company is following a Percentage of Completion Method (POCM) for revenue recognition, ensuring prudent accounting and clear mapping of unbilled revenue and customer advances in its financial statements. The project is projected to generate a healt</w:t>
      </w:r>
      <w:r w:rsidR="00420168">
        <w:rPr>
          <w:rFonts w:ascii="Arial" w:hAnsi="Arial" w:cs="Arial"/>
          <w:sz w:val="22"/>
          <w:szCs w:val="22"/>
          <w:lang w:eastAsia="en-IN"/>
        </w:rPr>
        <w:t>hy Gross Profit Margin of ~26.75</w:t>
      </w:r>
      <w:r w:rsidR="00796BDA" w:rsidRPr="00796BDA">
        <w:rPr>
          <w:rFonts w:ascii="Arial" w:hAnsi="Arial" w:cs="Arial"/>
          <w:sz w:val="22"/>
          <w:szCs w:val="22"/>
          <w:lang w:eastAsia="en-IN"/>
        </w:rPr>
        <w:t>%, indicating strong realizability and pricing power in the target segment.</w:t>
      </w:r>
    </w:p>
    <w:p w14:paraId="012AA8C8" w14:textId="03041B43" w:rsidR="006B6FFD" w:rsidRPr="00420168" w:rsidRDefault="006B6FFD" w:rsidP="006B6FFD">
      <w:pPr>
        <w:pStyle w:val="ListParagraph"/>
        <w:autoSpaceDE w:val="0"/>
        <w:autoSpaceDN w:val="0"/>
        <w:adjustRightInd w:val="0"/>
        <w:spacing w:before="240" w:after="240" w:line="360" w:lineRule="auto"/>
        <w:ind w:left="426" w:right="-8"/>
        <w:jc w:val="both"/>
        <w:rPr>
          <w:rFonts w:ascii="Arial" w:eastAsia="Calibri" w:hAnsi="Arial" w:cs="Arial"/>
          <w:b/>
          <w:noProof/>
          <w:sz w:val="22"/>
          <w:szCs w:val="22"/>
          <w:u w:val="single"/>
          <w:lang w:eastAsia="en-IN"/>
        </w:rPr>
      </w:pPr>
      <w:r w:rsidRPr="00420168">
        <w:rPr>
          <w:rFonts w:ascii="Arial" w:eastAsia="Calibri" w:hAnsi="Arial" w:cs="Arial"/>
          <w:b/>
          <w:bCs/>
          <w:noProof/>
          <w:sz w:val="22"/>
          <w:szCs w:val="22"/>
          <w:u w:val="single"/>
          <w:lang w:eastAsia="en-IN"/>
        </w:rPr>
        <w:t>PROJECT’S HIGHLIGHTS:</w:t>
      </w:r>
      <w:r w:rsidRPr="00420168">
        <w:rPr>
          <w:rFonts w:ascii="Arial" w:eastAsia="Calibri" w:hAnsi="Arial" w:cs="Arial"/>
          <w:noProof/>
          <w:sz w:val="22"/>
          <w:szCs w:val="22"/>
          <w:u w:val="single"/>
          <w:lang w:eastAsia="en-IN"/>
        </w:rPr>
        <w:t xml:space="preserve"> </w:t>
      </w:r>
      <w:r w:rsidR="00F27FFE" w:rsidRPr="00420168">
        <w:rPr>
          <w:rFonts w:ascii="Arial" w:eastAsia="Calibri" w:hAnsi="Arial" w:cs="Arial"/>
          <w:b/>
          <w:noProof/>
          <w:sz w:val="22"/>
          <w:szCs w:val="22"/>
          <w:u w:val="single"/>
          <w:lang w:eastAsia="en-IN"/>
        </w:rPr>
        <w:t>RASIK GREEN</w:t>
      </w:r>
    </w:p>
    <w:p w14:paraId="2104C70B" w14:textId="0BF54BEA" w:rsidR="00F8236F" w:rsidRPr="005F7C5F" w:rsidRDefault="00F8236F" w:rsidP="005F7C5F">
      <w:pPr>
        <w:pStyle w:val="ListParagraph"/>
        <w:spacing w:before="240" w:after="240" w:line="360" w:lineRule="auto"/>
        <w:ind w:left="426" w:right="142"/>
        <w:jc w:val="both"/>
        <w:rPr>
          <w:rFonts w:ascii="Arial" w:hAnsi="Arial" w:cs="Arial"/>
          <w:sz w:val="22"/>
          <w:szCs w:val="22"/>
          <w:lang w:eastAsia="en-IN"/>
        </w:rPr>
      </w:pPr>
      <w:r w:rsidRPr="00F8236F">
        <w:rPr>
          <w:rFonts w:ascii="Arial" w:hAnsi="Arial" w:cs="Arial"/>
          <w:sz w:val="22"/>
          <w:szCs w:val="22"/>
          <w:lang w:eastAsia="en-IN"/>
        </w:rPr>
        <w:t>The propos</w:t>
      </w:r>
      <w:r w:rsidR="00420168">
        <w:rPr>
          <w:rFonts w:ascii="Arial" w:hAnsi="Arial" w:cs="Arial"/>
          <w:sz w:val="22"/>
          <w:szCs w:val="22"/>
          <w:lang w:eastAsia="en-IN"/>
        </w:rPr>
        <w:t>ed project, Rasik Greens, is a A</w:t>
      </w:r>
      <w:r w:rsidRPr="00F8236F">
        <w:rPr>
          <w:rFonts w:ascii="Arial" w:hAnsi="Arial" w:cs="Arial"/>
          <w:sz w:val="22"/>
          <w:szCs w:val="22"/>
          <w:lang w:eastAsia="en-IN"/>
        </w:rPr>
        <w:t xml:space="preserve">DA-approved and </w:t>
      </w:r>
      <w:r w:rsidR="007622F0">
        <w:rPr>
          <w:rFonts w:ascii="Arial" w:hAnsi="Arial" w:cs="Arial"/>
          <w:sz w:val="22"/>
          <w:szCs w:val="22"/>
          <w:lang w:eastAsia="en-IN"/>
        </w:rPr>
        <w:t xml:space="preserve">proposed to be </w:t>
      </w:r>
      <w:r w:rsidRPr="00F8236F">
        <w:rPr>
          <w:rFonts w:ascii="Arial" w:hAnsi="Arial" w:cs="Arial"/>
          <w:sz w:val="22"/>
          <w:szCs w:val="22"/>
          <w:lang w:eastAsia="en-IN"/>
        </w:rPr>
        <w:t>RERA-registered residential development on freehold land, offering a well-planned product mix of 256 unit</w:t>
      </w:r>
      <w:r w:rsidR="007622F0">
        <w:rPr>
          <w:rFonts w:ascii="Arial" w:hAnsi="Arial" w:cs="Arial"/>
          <w:sz w:val="22"/>
          <w:szCs w:val="22"/>
          <w:lang w:eastAsia="en-IN"/>
        </w:rPr>
        <w:t>s comprising 128 units each in 2 Blocks i.e. B - Block and C – Block.</w:t>
      </w:r>
      <w:r w:rsidRPr="00F8236F">
        <w:rPr>
          <w:rFonts w:ascii="Arial" w:hAnsi="Arial" w:cs="Arial"/>
          <w:sz w:val="22"/>
          <w:szCs w:val="22"/>
          <w:lang w:eastAsia="en-IN"/>
        </w:rPr>
        <w:t xml:space="preserve">. The project includes a premium anchor store at the entry point, ample parking for both two-wheelers and four-wheelers, and 24x7 power backup for common areas and parking. </w:t>
      </w:r>
      <w:r w:rsidRPr="005F7C5F">
        <w:rPr>
          <w:rFonts w:ascii="Arial" w:hAnsi="Arial" w:cs="Arial"/>
          <w:sz w:val="22"/>
          <w:szCs w:val="22"/>
          <w:lang w:eastAsia="en-IN"/>
        </w:rPr>
        <w:t>It is equipped with uninterrupted water supply through submersible pumps, comprehensive CCTV surveillance, an EPBX system, and integrated fire safety arrangements. Residents will benefit from premium lifestyle amenities such as a swimming pool, gymnasium, temple, community centre, shopping complex, and a dormitory for drivers. The project also features modern lifts with backup support and an Advanced Integrated Building Management System (IBMS) with controlled access, ensuring safety, convenience, and a high standard of living.</w:t>
      </w:r>
    </w:p>
    <w:p w14:paraId="5E0C7AF1" w14:textId="5E7FB37F" w:rsidR="00F27FFE" w:rsidRPr="00F27FFE" w:rsidRDefault="00F27FFE" w:rsidP="00F27FFE">
      <w:pPr>
        <w:pStyle w:val="ListParagraph"/>
        <w:numPr>
          <w:ilvl w:val="0"/>
          <w:numId w:val="50"/>
        </w:numPr>
        <w:autoSpaceDE w:val="0"/>
        <w:autoSpaceDN w:val="0"/>
        <w:adjustRightInd w:val="0"/>
        <w:spacing w:line="360" w:lineRule="auto"/>
        <w:ind w:left="851" w:right="142" w:hanging="425"/>
        <w:jc w:val="both"/>
        <w:rPr>
          <w:rFonts w:ascii="Arial" w:eastAsia="Calibri" w:hAnsi="Arial" w:cs="Arial"/>
          <w:noProof/>
          <w:sz w:val="22"/>
          <w:szCs w:val="22"/>
          <w:lang w:eastAsia="en-IN"/>
        </w:rPr>
      </w:pPr>
      <w:r>
        <w:rPr>
          <w:rFonts w:ascii="Arial" w:eastAsia="Calibri" w:hAnsi="Arial" w:cs="Arial"/>
          <w:noProof/>
          <w:sz w:val="22"/>
          <w:szCs w:val="22"/>
          <w:lang w:eastAsia="en-IN"/>
        </w:rPr>
        <w:t>A</w:t>
      </w:r>
      <w:r w:rsidRPr="00F27FFE">
        <w:rPr>
          <w:rFonts w:ascii="Arial" w:eastAsia="Calibri" w:hAnsi="Arial" w:cs="Arial"/>
          <w:noProof/>
          <w:sz w:val="22"/>
          <w:szCs w:val="22"/>
          <w:lang w:eastAsia="en-IN"/>
        </w:rPr>
        <w:t>DA Approved and RERA Registered residential project on freehold land</w:t>
      </w:r>
    </w:p>
    <w:p w14:paraId="3AC66B7D" w14:textId="77777777" w:rsidR="00F27FFE" w:rsidRDefault="00F27FFE" w:rsidP="00F27FFE">
      <w:pPr>
        <w:pStyle w:val="ListParagraph"/>
        <w:numPr>
          <w:ilvl w:val="0"/>
          <w:numId w:val="50"/>
        </w:numPr>
        <w:autoSpaceDE w:val="0"/>
        <w:autoSpaceDN w:val="0"/>
        <w:adjustRightInd w:val="0"/>
        <w:spacing w:line="360" w:lineRule="auto"/>
        <w:ind w:left="851" w:right="142" w:hanging="425"/>
        <w:jc w:val="both"/>
        <w:rPr>
          <w:rFonts w:ascii="Arial" w:eastAsia="Calibri" w:hAnsi="Arial" w:cs="Arial"/>
          <w:noProof/>
          <w:sz w:val="22"/>
          <w:szCs w:val="22"/>
          <w:lang w:eastAsia="en-IN"/>
        </w:rPr>
      </w:pPr>
      <w:r w:rsidRPr="00F27FFE">
        <w:rPr>
          <w:rFonts w:ascii="Arial" w:eastAsia="Calibri" w:hAnsi="Arial" w:cs="Arial"/>
          <w:noProof/>
          <w:sz w:val="22"/>
          <w:szCs w:val="22"/>
          <w:lang w:eastAsia="en-IN"/>
        </w:rPr>
        <w:t>Dedicated anchor store with premium entry frontage to attract high footfall</w:t>
      </w:r>
    </w:p>
    <w:p w14:paraId="5EF18FA5" w14:textId="77777777" w:rsidR="00F27FFE" w:rsidRDefault="00F27FFE" w:rsidP="00F27FFE">
      <w:pPr>
        <w:pStyle w:val="ListParagraph"/>
        <w:numPr>
          <w:ilvl w:val="0"/>
          <w:numId w:val="50"/>
        </w:numPr>
        <w:autoSpaceDE w:val="0"/>
        <w:autoSpaceDN w:val="0"/>
        <w:adjustRightInd w:val="0"/>
        <w:spacing w:line="360" w:lineRule="auto"/>
        <w:ind w:left="851" w:right="142" w:hanging="425"/>
        <w:jc w:val="both"/>
        <w:rPr>
          <w:rFonts w:ascii="Arial" w:eastAsia="Calibri" w:hAnsi="Arial" w:cs="Arial"/>
          <w:noProof/>
          <w:sz w:val="22"/>
          <w:szCs w:val="22"/>
          <w:lang w:eastAsia="en-IN"/>
        </w:rPr>
      </w:pPr>
      <w:r w:rsidRPr="00F27FFE">
        <w:rPr>
          <w:rFonts w:ascii="Arial" w:eastAsia="Calibri" w:hAnsi="Arial" w:cs="Arial"/>
          <w:noProof/>
          <w:sz w:val="22"/>
          <w:szCs w:val="22"/>
          <w:lang w:eastAsia="en-IN"/>
        </w:rPr>
        <w:t>Ample covered and open car parking space for residents and visitors</w:t>
      </w:r>
    </w:p>
    <w:p w14:paraId="3853EA05" w14:textId="77777777" w:rsidR="00F8236F" w:rsidRDefault="00F27FFE" w:rsidP="00F8236F">
      <w:pPr>
        <w:pStyle w:val="ListParagraph"/>
        <w:numPr>
          <w:ilvl w:val="0"/>
          <w:numId w:val="50"/>
        </w:numPr>
        <w:autoSpaceDE w:val="0"/>
        <w:autoSpaceDN w:val="0"/>
        <w:adjustRightInd w:val="0"/>
        <w:spacing w:line="360" w:lineRule="auto"/>
        <w:ind w:left="851" w:right="142" w:hanging="425"/>
        <w:jc w:val="both"/>
        <w:rPr>
          <w:rFonts w:ascii="Arial" w:eastAsia="Calibri" w:hAnsi="Arial" w:cs="Arial"/>
          <w:noProof/>
          <w:sz w:val="22"/>
          <w:szCs w:val="22"/>
          <w:lang w:eastAsia="en-IN"/>
        </w:rPr>
      </w:pPr>
      <w:r w:rsidRPr="00F27FFE">
        <w:rPr>
          <w:rFonts w:ascii="Arial" w:eastAsia="Calibri" w:hAnsi="Arial" w:cs="Arial"/>
          <w:noProof/>
          <w:sz w:val="22"/>
          <w:szCs w:val="22"/>
          <w:lang w:eastAsia="en-IN"/>
        </w:rPr>
        <w:t>Advanced Integrated Building Management System (IBMS) with controlled access, CCTV surveillance, and 24x7 security</w:t>
      </w:r>
      <w:r w:rsidR="00F8236F">
        <w:rPr>
          <w:rFonts w:ascii="Arial" w:eastAsia="Calibri" w:hAnsi="Arial" w:cs="Arial"/>
          <w:noProof/>
          <w:sz w:val="22"/>
          <w:szCs w:val="22"/>
          <w:lang w:eastAsia="en-IN"/>
        </w:rPr>
        <w:t>.</w:t>
      </w:r>
    </w:p>
    <w:p w14:paraId="21A9F011" w14:textId="117FEFB5" w:rsidR="00366342" w:rsidRPr="00366342" w:rsidRDefault="00CB7D94" w:rsidP="00366342">
      <w:pPr>
        <w:pStyle w:val="ListParagraph"/>
        <w:numPr>
          <w:ilvl w:val="0"/>
          <w:numId w:val="21"/>
        </w:numPr>
        <w:autoSpaceDE w:val="0"/>
        <w:autoSpaceDN w:val="0"/>
        <w:adjustRightInd w:val="0"/>
        <w:spacing w:before="240" w:after="240" w:line="360" w:lineRule="auto"/>
        <w:ind w:left="426" w:right="142" w:hanging="425"/>
        <w:jc w:val="both"/>
        <w:rPr>
          <w:rFonts w:ascii="Arial" w:hAnsi="Arial" w:cs="Arial"/>
          <w:b/>
          <w:sz w:val="22"/>
          <w:szCs w:val="22"/>
          <w:lang w:eastAsia="en-IN"/>
        </w:rPr>
      </w:pPr>
      <w:r w:rsidRPr="00960A5C">
        <w:rPr>
          <w:rFonts w:ascii="Arial" w:eastAsia="Calibri" w:hAnsi="Arial" w:cs="Arial"/>
          <w:b/>
          <w:noProof/>
          <w:color w:val="000000"/>
          <w:sz w:val="22"/>
          <w:szCs w:val="22"/>
          <w:lang w:eastAsia="en-IN"/>
        </w:rPr>
        <w:t>INVENTORY</w:t>
      </w:r>
      <w:r w:rsidR="004B1D14" w:rsidRPr="00960A5C">
        <w:rPr>
          <w:rFonts w:ascii="Arial" w:eastAsia="Calibri" w:hAnsi="Arial" w:cs="Arial"/>
          <w:b/>
          <w:noProof/>
          <w:color w:val="000000"/>
          <w:sz w:val="22"/>
          <w:szCs w:val="22"/>
          <w:lang w:eastAsia="en-IN"/>
        </w:rPr>
        <w:t xml:space="preserve"> CATEGORY</w:t>
      </w:r>
      <w:r w:rsidR="00F1340C" w:rsidRPr="00960A5C">
        <w:rPr>
          <w:rFonts w:ascii="Arial" w:eastAsia="Calibri" w:hAnsi="Arial" w:cs="Arial"/>
          <w:b/>
          <w:noProof/>
          <w:color w:val="000000"/>
          <w:sz w:val="22"/>
          <w:szCs w:val="22"/>
          <w:lang w:eastAsia="en-IN"/>
        </w:rPr>
        <w:t>:</w:t>
      </w:r>
      <w:r w:rsidR="00366342">
        <w:rPr>
          <w:rFonts w:ascii="Arial" w:eastAsia="Calibri" w:hAnsi="Arial" w:cs="Arial"/>
          <w:b/>
          <w:noProof/>
          <w:color w:val="000000"/>
          <w:sz w:val="22"/>
          <w:szCs w:val="22"/>
          <w:lang w:eastAsia="en-IN"/>
        </w:rPr>
        <w:t xml:space="preserve"> </w:t>
      </w:r>
      <w:r w:rsidR="0038711C">
        <w:rPr>
          <w:rFonts w:ascii="Arial" w:eastAsia="Calibri" w:hAnsi="Arial" w:cs="Arial"/>
          <w:b/>
          <w:noProof/>
          <w:color w:val="000000"/>
          <w:sz w:val="22"/>
          <w:szCs w:val="22"/>
          <w:lang w:eastAsia="en-IN"/>
        </w:rPr>
        <w:t>BLOCK B &amp; C</w:t>
      </w:r>
      <w:r w:rsidR="00366342" w:rsidRPr="00366342">
        <w:rPr>
          <w:rFonts w:ascii="Arial" w:eastAsia="Calibri" w:hAnsi="Arial" w:cs="Arial"/>
          <w:b/>
          <w:noProof/>
          <w:color w:val="000000"/>
          <w:sz w:val="22"/>
          <w:szCs w:val="22"/>
          <w:lang w:eastAsia="en-IN"/>
        </w:rPr>
        <w:t xml:space="preserve"> (GROUP HOUSING PROJECT)</w:t>
      </w:r>
    </w:p>
    <w:p w14:paraId="6C4828C3" w14:textId="4C033CD6" w:rsidR="007622F0" w:rsidRDefault="00366342" w:rsidP="00366342">
      <w:pPr>
        <w:pStyle w:val="ListParagraph"/>
        <w:spacing w:before="240" w:after="240" w:line="360" w:lineRule="auto"/>
        <w:ind w:left="426" w:right="142"/>
        <w:jc w:val="both"/>
        <w:rPr>
          <w:rFonts w:ascii="Arial" w:hAnsi="Arial" w:cs="Arial"/>
          <w:sz w:val="22"/>
          <w:szCs w:val="22"/>
          <w:lang w:eastAsia="en-IN"/>
        </w:rPr>
      </w:pPr>
      <w:r>
        <w:rPr>
          <w:rFonts w:ascii="Arial" w:hAnsi="Arial" w:cs="Arial"/>
          <w:sz w:val="22"/>
          <w:szCs w:val="22"/>
          <w:lang w:eastAsia="en-IN"/>
        </w:rPr>
        <w:t xml:space="preserve">As per data/information shared by client, </w:t>
      </w:r>
      <w:r w:rsidR="009630FE">
        <w:rPr>
          <w:rFonts w:ascii="Arial" w:hAnsi="Arial" w:cs="Arial"/>
          <w:sz w:val="22"/>
          <w:szCs w:val="22"/>
          <w:lang w:eastAsia="en-IN"/>
        </w:rPr>
        <w:t>Block B and Block C</w:t>
      </w:r>
      <w:r w:rsidRPr="00366342">
        <w:rPr>
          <w:rFonts w:ascii="Arial" w:hAnsi="Arial" w:cs="Arial"/>
          <w:sz w:val="22"/>
          <w:szCs w:val="22"/>
          <w:lang w:eastAsia="en-IN"/>
        </w:rPr>
        <w:t xml:space="preserve"> comprise the saleable residential units forming a significant portion of the revenue-generating assets of the project. The inventory has been categorised based on unit-wise carpet area, BUA, and gross area availability </w:t>
      </w:r>
      <w:r>
        <w:rPr>
          <w:rFonts w:ascii="Arial" w:hAnsi="Arial" w:cs="Arial"/>
          <w:sz w:val="22"/>
          <w:szCs w:val="22"/>
          <w:lang w:eastAsia="en-IN"/>
        </w:rPr>
        <w:t xml:space="preserve">as </w:t>
      </w:r>
      <w:r w:rsidRPr="00366342">
        <w:rPr>
          <w:rFonts w:ascii="Arial" w:hAnsi="Arial" w:cs="Arial"/>
          <w:sz w:val="22"/>
          <w:szCs w:val="22"/>
          <w:lang w:eastAsia="en-IN"/>
        </w:rPr>
        <w:t xml:space="preserve">per </w:t>
      </w:r>
      <w:r>
        <w:rPr>
          <w:rFonts w:ascii="Arial" w:hAnsi="Arial" w:cs="Arial"/>
          <w:sz w:val="22"/>
          <w:szCs w:val="22"/>
          <w:lang w:eastAsia="en-IN"/>
        </w:rPr>
        <w:t>proposed</w:t>
      </w:r>
      <w:r w:rsidRPr="00366342">
        <w:rPr>
          <w:rFonts w:ascii="Arial" w:hAnsi="Arial" w:cs="Arial"/>
          <w:sz w:val="22"/>
          <w:szCs w:val="22"/>
          <w:lang w:eastAsia="en-IN"/>
        </w:rPr>
        <w:t xml:space="preserve"> plans. All figures considered are as per typical floor layout, and architectural FAR utilization.</w:t>
      </w:r>
      <w:r>
        <w:rPr>
          <w:rFonts w:ascii="Arial" w:hAnsi="Arial" w:cs="Arial"/>
          <w:sz w:val="22"/>
          <w:szCs w:val="22"/>
          <w:lang w:eastAsia="en-IN"/>
        </w:rPr>
        <w:t xml:space="preserve"> </w:t>
      </w:r>
      <w:r w:rsidRPr="00366342">
        <w:rPr>
          <w:rFonts w:ascii="Arial" w:hAnsi="Arial" w:cs="Arial"/>
          <w:sz w:val="22"/>
          <w:szCs w:val="22"/>
          <w:lang w:eastAsia="en-IN"/>
        </w:rPr>
        <w:t>The categorisation has been provided to highlight sellable floor space and its correlation with unit typology, floor-wise repetition, and construction cost allocation.</w:t>
      </w:r>
    </w:p>
    <w:p w14:paraId="3341BC61" w14:textId="77777777" w:rsidR="007622F0" w:rsidRDefault="007622F0">
      <w:pPr>
        <w:rPr>
          <w:rFonts w:ascii="Arial" w:hAnsi="Arial" w:cs="Arial"/>
          <w:sz w:val="22"/>
          <w:szCs w:val="22"/>
          <w:lang w:eastAsia="en-IN"/>
        </w:rPr>
      </w:pPr>
      <w:r>
        <w:rPr>
          <w:rFonts w:ascii="Arial" w:hAnsi="Arial" w:cs="Arial"/>
          <w:sz w:val="22"/>
          <w:szCs w:val="22"/>
          <w:lang w:eastAsia="en-IN"/>
        </w:rPr>
        <w:br w:type="page"/>
      </w:r>
    </w:p>
    <w:tbl>
      <w:tblPr>
        <w:tblW w:w="4714" w:type="pct"/>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558"/>
        <w:gridCol w:w="1277"/>
        <w:gridCol w:w="993"/>
        <w:gridCol w:w="1277"/>
        <w:gridCol w:w="993"/>
        <w:gridCol w:w="1419"/>
        <w:gridCol w:w="1267"/>
      </w:tblGrid>
      <w:tr w:rsidR="000B0CCB" w:rsidRPr="000B0CCB" w14:paraId="1C68BB98" w14:textId="77777777" w:rsidTr="000B0CCB">
        <w:trPr>
          <w:trHeight w:val="255"/>
        </w:trPr>
        <w:tc>
          <w:tcPr>
            <w:tcW w:w="5000" w:type="pct"/>
            <w:gridSpan w:val="8"/>
            <w:shd w:val="clear" w:color="auto" w:fill="002060"/>
            <w:noWrap/>
            <w:vAlign w:val="center"/>
            <w:hideMark/>
          </w:tcPr>
          <w:p w14:paraId="7DCF7FDA" w14:textId="41522669" w:rsidR="000B0CCB" w:rsidRPr="000B0CCB" w:rsidRDefault="000B0CCB" w:rsidP="000B0CCB">
            <w:pPr>
              <w:spacing w:line="276" w:lineRule="auto"/>
              <w:jc w:val="center"/>
              <w:rPr>
                <w:rFonts w:asciiTheme="minorHAnsi" w:hAnsiTheme="minorHAnsi" w:cstheme="minorHAnsi"/>
                <w:b/>
                <w:sz w:val="22"/>
                <w:szCs w:val="22"/>
              </w:rPr>
            </w:pPr>
            <w:r w:rsidRPr="000B0CCB">
              <w:rPr>
                <w:rFonts w:asciiTheme="minorHAnsi" w:hAnsiTheme="minorHAnsi" w:cstheme="minorHAnsi"/>
                <w:b/>
                <w:sz w:val="22"/>
                <w:szCs w:val="22"/>
              </w:rPr>
              <w:lastRenderedPageBreak/>
              <w:t>Building Use / Sub-Use Details</w:t>
            </w:r>
          </w:p>
        </w:tc>
      </w:tr>
      <w:tr w:rsidR="000B0CCB" w:rsidRPr="000B0CCB" w14:paraId="6F19D4B4" w14:textId="77777777" w:rsidTr="007622F0">
        <w:trPr>
          <w:trHeight w:val="255"/>
        </w:trPr>
        <w:tc>
          <w:tcPr>
            <w:tcW w:w="301" w:type="pct"/>
            <w:shd w:val="clear" w:color="auto" w:fill="C6D9F1" w:themeFill="text2" w:themeFillTint="33"/>
            <w:noWrap/>
            <w:vAlign w:val="center"/>
            <w:hideMark/>
          </w:tcPr>
          <w:p w14:paraId="1BF4C9AF" w14:textId="1023B4EE" w:rsidR="000B0CCB" w:rsidRPr="000B0CCB" w:rsidRDefault="000B0CCB" w:rsidP="000B0CCB">
            <w:pPr>
              <w:spacing w:line="276" w:lineRule="auto"/>
              <w:jc w:val="center"/>
              <w:rPr>
                <w:rFonts w:asciiTheme="minorHAnsi" w:hAnsiTheme="minorHAnsi" w:cstheme="minorHAnsi"/>
                <w:b/>
                <w:sz w:val="22"/>
                <w:szCs w:val="22"/>
              </w:rPr>
            </w:pPr>
            <w:r w:rsidRPr="000B0CCB">
              <w:rPr>
                <w:rFonts w:asciiTheme="minorHAnsi" w:hAnsiTheme="minorHAnsi" w:cstheme="minorHAnsi"/>
                <w:b/>
                <w:sz w:val="22"/>
                <w:szCs w:val="22"/>
              </w:rPr>
              <w:t>S. No.</w:t>
            </w:r>
          </w:p>
        </w:tc>
        <w:tc>
          <w:tcPr>
            <w:tcW w:w="834" w:type="pct"/>
            <w:shd w:val="clear" w:color="auto" w:fill="C6D9F1" w:themeFill="text2" w:themeFillTint="33"/>
            <w:noWrap/>
            <w:vAlign w:val="center"/>
            <w:hideMark/>
          </w:tcPr>
          <w:p w14:paraId="18E9FB92" w14:textId="77777777" w:rsidR="000B0CCB" w:rsidRPr="000B0CCB" w:rsidRDefault="000B0CCB" w:rsidP="007622F0">
            <w:pPr>
              <w:spacing w:line="276" w:lineRule="auto"/>
              <w:jc w:val="center"/>
              <w:rPr>
                <w:rFonts w:asciiTheme="minorHAnsi" w:hAnsiTheme="minorHAnsi" w:cstheme="minorHAnsi"/>
                <w:b/>
                <w:sz w:val="22"/>
                <w:szCs w:val="22"/>
              </w:rPr>
            </w:pPr>
            <w:r w:rsidRPr="000B0CCB">
              <w:rPr>
                <w:rFonts w:asciiTheme="minorHAnsi" w:hAnsiTheme="minorHAnsi" w:cstheme="minorHAnsi"/>
                <w:b/>
                <w:sz w:val="22"/>
                <w:szCs w:val="22"/>
              </w:rPr>
              <w:t>Building Name</w:t>
            </w:r>
          </w:p>
        </w:tc>
        <w:tc>
          <w:tcPr>
            <w:tcW w:w="683" w:type="pct"/>
            <w:shd w:val="clear" w:color="auto" w:fill="C6D9F1" w:themeFill="text2" w:themeFillTint="33"/>
            <w:noWrap/>
            <w:vAlign w:val="center"/>
            <w:hideMark/>
          </w:tcPr>
          <w:p w14:paraId="6364BDF8" w14:textId="77777777" w:rsidR="000B0CCB" w:rsidRPr="000B0CCB" w:rsidRDefault="000B0CCB" w:rsidP="000B0CCB">
            <w:pPr>
              <w:spacing w:line="276" w:lineRule="auto"/>
              <w:jc w:val="center"/>
              <w:rPr>
                <w:rFonts w:asciiTheme="minorHAnsi" w:hAnsiTheme="minorHAnsi" w:cstheme="minorHAnsi"/>
                <w:b/>
                <w:sz w:val="22"/>
                <w:szCs w:val="22"/>
              </w:rPr>
            </w:pPr>
            <w:r w:rsidRPr="000B0CCB">
              <w:rPr>
                <w:rFonts w:asciiTheme="minorHAnsi" w:hAnsiTheme="minorHAnsi" w:cstheme="minorHAnsi"/>
                <w:b/>
                <w:sz w:val="22"/>
                <w:szCs w:val="22"/>
              </w:rPr>
              <w:t>Building Use</w:t>
            </w:r>
          </w:p>
        </w:tc>
        <w:tc>
          <w:tcPr>
            <w:tcW w:w="531" w:type="pct"/>
            <w:shd w:val="clear" w:color="auto" w:fill="C6D9F1" w:themeFill="text2" w:themeFillTint="33"/>
            <w:noWrap/>
            <w:vAlign w:val="center"/>
            <w:hideMark/>
          </w:tcPr>
          <w:p w14:paraId="2AD8BA32" w14:textId="77777777" w:rsidR="000B0CCB" w:rsidRPr="000B0CCB" w:rsidRDefault="000B0CCB" w:rsidP="000B0CCB">
            <w:pPr>
              <w:spacing w:line="276" w:lineRule="auto"/>
              <w:jc w:val="center"/>
              <w:rPr>
                <w:rFonts w:asciiTheme="minorHAnsi" w:hAnsiTheme="minorHAnsi" w:cstheme="minorHAnsi"/>
                <w:b/>
                <w:sz w:val="22"/>
                <w:szCs w:val="22"/>
              </w:rPr>
            </w:pPr>
            <w:r w:rsidRPr="000B0CCB">
              <w:rPr>
                <w:rFonts w:asciiTheme="minorHAnsi" w:hAnsiTheme="minorHAnsi" w:cstheme="minorHAnsi"/>
                <w:b/>
                <w:sz w:val="22"/>
                <w:szCs w:val="22"/>
              </w:rPr>
              <w:t>Sub-Use</w:t>
            </w:r>
          </w:p>
        </w:tc>
        <w:tc>
          <w:tcPr>
            <w:tcW w:w="683" w:type="pct"/>
            <w:shd w:val="clear" w:color="auto" w:fill="C6D9F1" w:themeFill="text2" w:themeFillTint="33"/>
            <w:noWrap/>
            <w:vAlign w:val="center"/>
            <w:hideMark/>
          </w:tcPr>
          <w:p w14:paraId="576BE79B" w14:textId="77777777" w:rsidR="000B0CCB" w:rsidRPr="000B0CCB" w:rsidRDefault="000B0CCB" w:rsidP="000B0CCB">
            <w:pPr>
              <w:spacing w:line="276" w:lineRule="auto"/>
              <w:jc w:val="center"/>
              <w:rPr>
                <w:rFonts w:asciiTheme="minorHAnsi" w:hAnsiTheme="minorHAnsi" w:cstheme="minorHAnsi"/>
                <w:b/>
                <w:sz w:val="22"/>
                <w:szCs w:val="22"/>
              </w:rPr>
            </w:pPr>
            <w:r w:rsidRPr="000B0CCB">
              <w:rPr>
                <w:rFonts w:asciiTheme="minorHAnsi" w:hAnsiTheme="minorHAnsi" w:cstheme="minorHAnsi"/>
                <w:b/>
                <w:sz w:val="22"/>
                <w:szCs w:val="22"/>
              </w:rPr>
              <w:t>Use Group</w:t>
            </w:r>
          </w:p>
        </w:tc>
        <w:tc>
          <w:tcPr>
            <w:tcW w:w="531" w:type="pct"/>
            <w:shd w:val="clear" w:color="auto" w:fill="C6D9F1" w:themeFill="text2" w:themeFillTint="33"/>
            <w:noWrap/>
            <w:vAlign w:val="center"/>
            <w:hideMark/>
          </w:tcPr>
          <w:p w14:paraId="61A0FE2C" w14:textId="77777777" w:rsidR="000B0CCB" w:rsidRPr="000B0CCB" w:rsidRDefault="000B0CCB" w:rsidP="000B0CCB">
            <w:pPr>
              <w:spacing w:line="276" w:lineRule="auto"/>
              <w:jc w:val="center"/>
              <w:rPr>
                <w:rFonts w:asciiTheme="minorHAnsi" w:hAnsiTheme="minorHAnsi" w:cstheme="minorHAnsi"/>
                <w:b/>
                <w:sz w:val="22"/>
                <w:szCs w:val="22"/>
              </w:rPr>
            </w:pPr>
            <w:r w:rsidRPr="000B0CCB">
              <w:rPr>
                <w:rFonts w:asciiTheme="minorHAnsi" w:hAnsiTheme="minorHAnsi" w:cstheme="minorHAnsi"/>
                <w:b/>
                <w:sz w:val="22"/>
                <w:szCs w:val="22"/>
              </w:rPr>
              <w:t>Building Type</w:t>
            </w:r>
          </w:p>
        </w:tc>
        <w:tc>
          <w:tcPr>
            <w:tcW w:w="759" w:type="pct"/>
            <w:shd w:val="clear" w:color="auto" w:fill="C6D9F1" w:themeFill="text2" w:themeFillTint="33"/>
            <w:noWrap/>
            <w:vAlign w:val="center"/>
            <w:hideMark/>
          </w:tcPr>
          <w:p w14:paraId="7843C828" w14:textId="77777777" w:rsidR="000B0CCB" w:rsidRPr="000B0CCB" w:rsidRDefault="000B0CCB" w:rsidP="000B0CCB">
            <w:pPr>
              <w:spacing w:line="276" w:lineRule="auto"/>
              <w:jc w:val="center"/>
              <w:rPr>
                <w:rFonts w:asciiTheme="minorHAnsi" w:hAnsiTheme="minorHAnsi" w:cstheme="minorHAnsi"/>
                <w:b/>
                <w:sz w:val="22"/>
                <w:szCs w:val="22"/>
              </w:rPr>
            </w:pPr>
            <w:r w:rsidRPr="000B0CCB">
              <w:rPr>
                <w:rFonts w:asciiTheme="minorHAnsi" w:hAnsiTheme="minorHAnsi" w:cstheme="minorHAnsi"/>
                <w:b/>
                <w:sz w:val="22"/>
                <w:szCs w:val="22"/>
              </w:rPr>
              <w:t>Building Structure</w:t>
            </w:r>
          </w:p>
        </w:tc>
        <w:tc>
          <w:tcPr>
            <w:tcW w:w="678" w:type="pct"/>
            <w:shd w:val="clear" w:color="auto" w:fill="C6D9F1" w:themeFill="text2" w:themeFillTint="33"/>
            <w:noWrap/>
            <w:vAlign w:val="center"/>
            <w:hideMark/>
          </w:tcPr>
          <w:p w14:paraId="5B628F21" w14:textId="77777777" w:rsidR="000B0CCB" w:rsidRPr="000B0CCB" w:rsidRDefault="000B0CCB" w:rsidP="000B0CCB">
            <w:pPr>
              <w:spacing w:line="276" w:lineRule="auto"/>
              <w:jc w:val="center"/>
              <w:rPr>
                <w:rFonts w:asciiTheme="minorHAnsi" w:hAnsiTheme="minorHAnsi" w:cstheme="minorHAnsi"/>
                <w:b/>
                <w:sz w:val="22"/>
                <w:szCs w:val="22"/>
              </w:rPr>
            </w:pPr>
            <w:r w:rsidRPr="000B0CCB">
              <w:rPr>
                <w:rFonts w:asciiTheme="minorHAnsi" w:hAnsiTheme="minorHAnsi" w:cstheme="minorHAnsi"/>
                <w:b/>
                <w:sz w:val="22"/>
                <w:szCs w:val="22"/>
              </w:rPr>
              <w:t>No. of Residential Units</w:t>
            </w:r>
          </w:p>
        </w:tc>
      </w:tr>
      <w:tr w:rsidR="000B0CCB" w:rsidRPr="000B0CCB" w14:paraId="39F4B6AD" w14:textId="77777777" w:rsidTr="007622F0">
        <w:trPr>
          <w:trHeight w:val="255"/>
        </w:trPr>
        <w:tc>
          <w:tcPr>
            <w:tcW w:w="301" w:type="pct"/>
            <w:shd w:val="clear" w:color="auto" w:fill="auto"/>
            <w:noWrap/>
            <w:vAlign w:val="center"/>
            <w:hideMark/>
          </w:tcPr>
          <w:p w14:paraId="4D01F6ED" w14:textId="77777777" w:rsidR="000B0CCB" w:rsidRPr="000B0CCB" w:rsidRDefault="000B0CCB" w:rsidP="000B0CCB">
            <w:pPr>
              <w:spacing w:line="276" w:lineRule="auto"/>
              <w:jc w:val="center"/>
              <w:rPr>
                <w:rFonts w:asciiTheme="minorHAnsi" w:hAnsiTheme="minorHAnsi" w:cstheme="minorHAnsi"/>
                <w:sz w:val="22"/>
                <w:szCs w:val="22"/>
              </w:rPr>
            </w:pPr>
            <w:r w:rsidRPr="000B0CCB">
              <w:rPr>
                <w:rFonts w:asciiTheme="minorHAnsi" w:hAnsiTheme="minorHAnsi" w:cstheme="minorHAnsi"/>
                <w:sz w:val="22"/>
                <w:szCs w:val="22"/>
              </w:rPr>
              <w:t>1</w:t>
            </w:r>
          </w:p>
        </w:tc>
        <w:tc>
          <w:tcPr>
            <w:tcW w:w="834" w:type="pct"/>
            <w:shd w:val="clear" w:color="auto" w:fill="auto"/>
            <w:noWrap/>
            <w:vAlign w:val="center"/>
            <w:hideMark/>
          </w:tcPr>
          <w:p w14:paraId="5F6AAD8D" w14:textId="645DF53D" w:rsidR="000B0CCB" w:rsidRPr="000B0CCB" w:rsidRDefault="00420168" w:rsidP="000B0CCB">
            <w:pPr>
              <w:spacing w:line="276" w:lineRule="auto"/>
              <w:rPr>
                <w:rFonts w:asciiTheme="minorHAnsi" w:hAnsiTheme="minorHAnsi" w:cstheme="minorHAnsi"/>
                <w:sz w:val="22"/>
                <w:szCs w:val="22"/>
              </w:rPr>
            </w:pPr>
            <w:r>
              <w:rPr>
                <w:rFonts w:asciiTheme="minorHAnsi" w:hAnsiTheme="minorHAnsi" w:cstheme="minorHAnsi"/>
                <w:sz w:val="22"/>
                <w:szCs w:val="22"/>
              </w:rPr>
              <w:t>Group Housing (BLOCK B &amp; C</w:t>
            </w:r>
            <w:r w:rsidR="000B0CCB" w:rsidRPr="000B0CCB">
              <w:rPr>
                <w:rFonts w:asciiTheme="minorHAnsi" w:hAnsiTheme="minorHAnsi" w:cstheme="minorHAnsi"/>
                <w:sz w:val="22"/>
                <w:szCs w:val="22"/>
              </w:rPr>
              <w:t>)</w:t>
            </w:r>
          </w:p>
        </w:tc>
        <w:tc>
          <w:tcPr>
            <w:tcW w:w="683" w:type="pct"/>
            <w:shd w:val="clear" w:color="auto" w:fill="auto"/>
            <w:noWrap/>
            <w:vAlign w:val="center"/>
            <w:hideMark/>
          </w:tcPr>
          <w:p w14:paraId="1A90D0B1" w14:textId="77777777" w:rsidR="000B0CCB" w:rsidRPr="000B0CCB" w:rsidRDefault="000B0CCB" w:rsidP="000B0CCB">
            <w:pPr>
              <w:spacing w:line="276" w:lineRule="auto"/>
              <w:jc w:val="center"/>
              <w:rPr>
                <w:rFonts w:asciiTheme="minorHAnsi" w:hAnsiTheme="minorHAnsi" w:cstheme="minorHAnsi"/>
                <w:sz w:val="22"/>
                <w:szCs w:val="22"/>
              </w:rPr>
            </w:pPr>
            <w:r w:rsidRPr="000B0CCB">
              <w:rPr>
                <w:rFonts w:asciiTheme="minorHAnsi" w:hAnsiTheme="minorHAnsi" w:cstheme="minorHAnsi"/>
                <w:sz w:val="22"/>
                <w:szCs w:val="22"/>
              </w:rPr>
              <w:t>Residential</w:t>
            </w:r>
          </w:p>
        </w:tc>
        <w:tc>
          <w:tcPr>
            <w:tcW w:w="531" w:type="pct"/>
            <w:shd w:val="clear" w:color="auto" w:fill="auto"/>
            <w:noWrap/>
            <w:vAlign w:val="center"/>
            <w:hideMark/>
          </w:tcPr>
          <w:p w14:paraId="40A2E14E" w14:textId="77777777" w:rsidR="000B0CCB" w:rsidRPr="000B0CCB" w:rsidRDefault="000B0CCB" w:rsidP="000B0CCB">
            <w:pPr>
              <w:spacing w:line="276" w:lineRule="auto"/>
              <w:jc w:val="center"/>
              <w:rPr>
                <w:rFonts w:asciiTheme="minorHAnsi" w:hAnsiTheme="minorHAnsi" w:cstheme="minorHAnsi"/>
                <w:sz w:val="22"/>
                <w:szCs w:val="22"/>
              </w:rPr>
            </w:pPr>
            <w:r w:rsidRPr="000B0CCB">
              <w:rPr>
                <w:rFonts w:asciiTheme="minorHAnsi" w:hAnsiTheme="minorHAnsi" w:cstheme="minorHAnsi"/>
                <w:sz w:val="22"/>
                <w:szCs w:val="22"/>
              </w:rPr>
              <w:t>Group Housing</w:t>
            </w:r>
          </w:p>
        </w:tc>
        <w:tc>
          <w:tcPr>
            <w:tcW w:w="683" w:type="pct"/>
            <w:shd w:val="clear" w:color="auto" w:fill="auto"/>
            <w:noWrap/>
            <w:vAlign w:val="center"/>
            <w:hideMark/>
          </w:tcPr>
          <w:p w14:paraId="43AA405B" w14:textId="77777777" w:rsidR="000B0CCB" w:rsidRPr="000B0CCB" w:rsidRDefault="000B0CCB" w:rsidP="000B0CCB">
            <w:pPr>
              <w:spacing w:line="276" w:lineRule="auto"/>
              <w:jc w:val="center"/>
              <w:rPr>
                <w:rFonts w:asciiTheme="minorHAnsi" w:hAnsiTheme="minorHAnsi" w:cstheme="minorHAnsi"/>
                <w:sz w:val="22"/>
                <w:szCs w:val="22"/>
              </w:rPr>
            </w:pPr>
            <w:r w:rsidRPr="000B0CCB">
              <w:rPr>
                <w:rFonts w:asciiTheme="minorHAnsi" w:hAnsiTheme="minorHAnsi" w:cstheme="minorHAnsi"/>
                <w:sz w:val="22"/>
                <w:szCs w:val="22"/>
              </w:rPr>
              <w:t>High-rise Residential</w:t>
            </w:r>
          </w:p>
        </w:tc>
        <w:tc>
          <w:tcPr>
            <w:tcW w:w="531" w:type="pct"/>
            <w:shd w:val="clear" w:color="auto" w:fill="auto"/>
            <w:noWrap/>
            <w:vAlign w:val="center"/>
            <w:hideMark/>
          </w:tcPr>
          <w:p w14:paraId="7573C6C9" w14:textId="77777777" w:rsidR="000B0CCB" w:rsidRPr="000B0CCB" w:rsidRDefault="000B0CCB" w:rsidP="000B0CCB">
            <w:pPr>
              <w:spacing w:line="276" w:lineRule="auto"/>
              <w:jc w:val="center"/>
              <w:rPr>
                <w:rFonts w:asciiTheme="minorHAnsi" w:hAnsiTheme="minorHAnsi" w:cstheme="minorHAnsi"/>
                <w:sz w:val="22"/>
                <w:szCs w:val="22"/>
              </w:rPr>
            </w:pPr>
            <w:r w:rsidRPr="000B0CCB">
              <w:rPr>
                <w:rFonts w:asciiTheme="minorHAnsi" w:hAnsiTheme="minorHAnsi" w:cstheme="minorHAnsi"/>
                <w:sz w:val="22"/>
                <w:szCs w:val="22"/>
              </w:rPr>
              <w:t>-</w:t>
            </w:r>
          </w:p>
        </w:tc>
        <w:tc>
          <w:tcPr>
            <w:tcW w:w="759" w:type="pct"/>
            <w:shd w:val="clear" w:color="auto" w:fill="auto"/>
            <w:noWrap/>
            <w:vAlign w:val="center"/>
            <w:hideMark/>
          </w:tcPr>
          <w:p w14:paraId="759E0427" w14:textId="77777777" w:rsidR="000B0CCB" w:rsidRPr="000B0CCB" w:rsidRDefault="000B0CCB" w:rsidP="000B0CCB">
            <w:pPr>
              <w:spacing w:line="276" w:lineRule="auto"/>
              <w:jc w:val="center"/>
              <w:rPr>
                <w:rFonts w:asciiTheme="minorHAnsi" w:hAnsiTheme="minorHAnsi" w:cstheme="minorHAnsi"/>
                <w:sz w:val="22"/>
                <w:szCs w:val="22"/>
              </w:rPr>
            </w:pPr>
            <w:r w:rsidRPr="000B0CCB">
              <w:rPr>
                <w:rFonts w:asciiTheme="minorHAnsi" w:hAnsiTheme="minorHAnsi" w:cstheme="minorHAnsi"/>
                <w:sz w:val="22"/>
                <w:szCs w:val="22"/>
              </w:rPr>
              <w:t>RCC Framed Structure (assumed)</w:t>
            </w:r>
          </w:p>
        </w:tc>
        <w:tc>
          <w:tcPr>
            <w:tcW w:w="678" w:type="pct"/>
            <w:shd w:val="clear" w:color="auto" w:fill="auto"/>
            <w:noWrap/>
            <w:vAlign w:val="center"/>
            <w:hideMark/>
          </w:tcPr>
          <w:p w14:paraId="4A12452D" w14:textId="41A25B0C" w:rsidR="000B0CCB" w:rsidRPr="000B0CCB" w:rsidRDefault="000B0CCB" w:rsidP="000B0CCB">
            <w:pPr>
              <w:spacing w:line="276" w:lineRule="auto"/>
              <w:jc w:val="center"/>
              <w:rPr>
                <w:rFonts w:asciiTheme="minorHAnsi" w:hAnsiTheme="minorHAnsi" w:cstheme="minorHAnsi"/>
                <w:sz w:val="22"/>
                <w:szCs w:val="22"/>
              </w:rPr>
            </w:pPr>
            <w:r w:rsidRPr="000B0CCB">
              <w:rPr>
                <w:rFonts w:asciiTheme="minorHAnsi" w:hAnsiTheme="minorHAnsi" w:cstheme="minorHAnsi"/>
                <w:sz w:val="22"/>
                <w:szCs w:val="22"/>
              </w:rPr>
              <w:t>128</w:t>
            </w:r>
            <w:r w:rsidR="009630FE">
              <w:rPr>
                <w:rFonts w:asciiTheme="minorHAnsi" w:hAnsiTheme="minorHAnsi" w:cstheme="minorHAnsi"/>
                <w:sz w:val="22"/>
                <w:szCs w:val="22"/>
              </w:rPr>
              <w:t xml:space="preserve"> +128</w:t>
            </w:r>
          </w:p>
        </w:tc>
      </w:tr>
    </w:tbl>
    <w:p w14:paraId="51FD3FD9" w14:textId="77777777" w:rsidR="000B0CCB" w:rsidRDefault="000B0CCB" w:rsidP="00FB1AC1">
      <w:pPr>
        <w:autoSpaceDE w:val="0"/>
        <w:autoSpaceDN w:val="0"/>
        <w:adjustRightInd w:val="0"/>
        <w:spacing w:line="276" w:lineRule="auto"/>
        <w:ind w:right="-8"/>
        <w:jc w:val="both"/>
        <w:rPr>
          <w:rFonts w:ascii="Arial" w:hAnsi="Arial" w:cs="Arial"/>
          <w:b/>
          <w:sz w:val="22"/>
          <w:szCs w:val="22"/>
          <w:lang w:eastAsia="en-IN"/>
        </w:rPr>
      </w:pPr>
    </w:p>
    <w:tbl>
      <w:tblPr>
        <w:tblW w:w="4719"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1693"/>
        <w:gridCol w:w="1561"/>
        <w:gridCol w:w="1705"/>
        <w:gridCol w:w="995"/>
        <w:gridCol w:w="1276"/>
        <w:gridCol w:w="1276"/>
      </w:tblGrid>
      <w:tr w:rsidR="000B0CCB" w:rsidRPr="000B0CCB" w14:paraId="4D078A90" w14:textId="77777777" w:rsidTr="000B0CCB">
        <w:trPr>
          <w:trHeight w:val="255"/>
        </w:trPr>
        <w:tc>
          <w:tcPr>
            <w:tcW w:w="5000" w:type="pct"/>
            <w:gridSpan w:val="7"/>
            <w:shd w:val="clear" w:color="auto" w:fill="002060"/>
            <w:noWrap/>
            <w:vAlign w:val="center"/>
            <w:hideMark/>
          </w:tcPr>
          <w:p w14:paraId="4AFFA91D" w14:textId="48AD623C" w:rsidR="000B0CCB" w:rsidRPr="000B0CCB" w:rsidRDefault="000B0CCB" w:rsidP="000B0CCB">
            <w:pPr>
              <w:spacing w:line="276" w:lineRule="auto"/>
              <w:jc w:val="center"/>
              <w:rPr>
                <w:rFonts w:asciiTheme="minorHAnsi" w:hAnsiTheme="minorHAnsi" w:cstheme="minorHAnsi"/>
                <w:b/>
                <w:sz w:val="22"/>
                <w:szCs w:val="22"/>
              </w:rPr>
            </w:pPr>
            <w:r w:rsidRPr="000B0CCB">
              <w:rPr>
                <w:rFonts w:asciiTheme="minorHAnsi" w:hAnsiTheme="minorHAnsi" w:cstheme="minorHAnsi"/>
                <w:b/>
                <w:sz w:val="22"/>
                <w:szCs w:val="22"/>
              </w:rPr>
              <w:t>Floor-Wise Usage &amp; FAR Classification</w:t>
            </w:r>
          </w:p>
        </w:tc>
      </w:tr>
      <w:tr w:rsidR="000B0CCB" w:rsidRPr="000B0CCB" w14:paraId="456D2963" w14:textId="77777777" w:rsidTr="000B0CCB">
        <w:trPr>
          <w:trHeight w:val="255"/>
        </w:trPr>
        <w:tc>
          <w:tcPr>
            <w:tcW w:w="454" w:type="pct"/>
            <w:shd w:val="clear" w:color="auto" w:fill="C6D9F1" w:themeFill="text2" w:themeFillTint="33"/>
            <w:noWrap/>
            <w:vAlign w:val="center"/>
            <w:hideMark/>
          </w:tcPr>
          <w:p w14:paraId="4202A941" w14:textId="7DBD9157" w:rsidR="000B0CCB" w:rsidRPr="000B0CCB" w:rsidRDefault="000B0CCB" w:rsidP="007622F0">
            <w:pPr>
              <w:spacing w:line="276" w:lineRule="auto"/>
              <w:jc w:val="center"/>
              <w:rPr>
                <w:rFonts w:asciiTheme="minorHAnsi" w:hAnsiTheme="minorHAnsi" w:cstheme="minorHAnsi"/>
                <w:b/>
                <w:sz w:val="22"/>
                <w:szCs w:val="22"/>
              </w:rPr>
            </w:pPr>
            <w:r w:rsidRPr="000B0CCB">
              <w:rPr>
                <w:rFonts w:asciiTheme="minorHAnsi" w:hAnsiTheme="minorHAnsi" w:cstheme="minorHAnsi"/>
                <w:b/>
                <w:sz w:val="22"/>
                <w:szCs w:val="22"/>
              </w:rPr>
              <w:t>S. No.</w:t>
            </w:r>
          </w:p>
        </w:tc>
        <w:tc>
          <w:tcPr>
            <w:tcW w:w="905" w:type="pct"/>
            <w:shd w:val="clear" w:color="auto" w:fill="C6D9F1" w:themeFill="text2" w:themeFillTint="33"/>
            <w:noWrap/>
            <w:vAlign w:val="center"/>
            <w:hideMark/>
          </w:tcPr>
          <w:p w14:paraId="7B240D28" w14:textId="2E596F42" w:rsidR="000B0CCB" w:rsidRPr="000B0CCB" w:rsidRDefault="000B0CCB" w:rsidP="007622F0">
            <w:pPr>
              <w:spacing w:line="276" w:lineRule="auto"/>
              <w:jc w:val="center"/>
              <w:rPr>
                <w:rFonts w:asciiTheme="minorHAnsi" w:hAnsiTheme="minorHAnsi" w:cstheme="minorHAnsi"/>
                <w:b/>
                <w:sz w:val="22"/>
                <w:szCs w:val="22"/>
              </w:rPr>
            </w:pPr>
            <w:r w:rsidRPr="000B0CCB">
              <w:rPr>
                <w:rFonts w:asciiTheme="minorHAnsi" w:hAnsiTheme="minorHAnsi" w:cstheme="minorHAnsi"/>
                <w:b/>
                <w:sz w:val="22"/>
                <w:szCs w:val="22"/>
              </w:rPr>
              <w:t>Floor Name</w:t>
            </w:r>
          </w:p>
        </w:tc>
        <w:tc>
          <w:tcPr>
            <w:tcW w:w="834" w:type="pct"/>
            <w:shd w:val="clear" w:color="auto" w:fill="C6D9F1" w:themeFill="text2" w:themeFillTint="33"/>
            <w:noWrap/>
            <w:vAlign w:val="center"/>
            <w:hideMark/>
          </w:tcPr>
          <w:p w14:paraId="3119C2F9" w14:textId="77777777" w:rsidR="000B0CCB" w:rsidRPr="000B0CCB" w:rsidRDefault="000B0CCB" w:rsidP="007622F0">
            <w:pPr>
              <w:spacing w:line="276" w:lineRule="auto"/>
              <w:jc w:val="center"/>
              <w:rPr>
                <w:rFonts w:asciiTheme="minorHAnsi" w:hAnsiTheme="minorHAnsi" w:cstheme="minorHAnsi"/>
                <w:b/>
                <w:sz w:val="22"/>
                <w:szCs w:val="22"/>
              </w:rPr>
            </w:pPr>
            <w:r w:rsidRPr="000B0CCB">
              <w:rPr>
                <w:rFonts w:asciiTheme="minorHAnsi" w:hAnsiTheme="minorHAnsi" w:cstheme="minorHAnsi"/>
                <w:b/>
                <w:sz w:val="22"/>
                <w:szCs w:val="22"/>
              </w:rPr>
              <w:t>Floor Use</w:t>
            </w:r>
          </w:p>
        </w:tc>
        <w:tc>
          <w:tcPr>
            <w:tcW w:w="911" w:type="pct"/>
            <w:shd w:val="clear" w:color="auto" w:fill="C6D9F1" w:themeFill="text2" w:themeFillTint="33"/>
            <w:noWrap/>
            <w:vAlign w:val="center"/>
            <w:hideMark/>
          </w:tcPr>
          <w:p w14:paraId="4459A5A5" w14:textId="77777777" w:rsidR="000B0CCB" w:rsidRPr="000B0CCB" w:rsidRDefault="000B0CCB" w:rsidP="007622F0">
            <w:pPr>
              <w:spacing w:line="276" w:lineRule="auto"/>
              <w:jc w:val="center"/>
              <w:rPr>
                <w:rFonts w:asciiTheme="minorHAnsi" w:hAnsiTheme="minorHAnsi" w:cstheme="minorHAnsi"/>
                <w:b/>
                <w:sz w:val="22"/>
                <w:szCs w:val="22"/>
              </w:rPr>
            </w:pPr>
            <w:r w:rsidRPr="000B0CCB">
              <w:rPr>
                <w:rFonts w:asciiTheme="minorHAnsi" w:hAnsiTheme="minorHAnsi" w:cstheme="minorHAnsi"/>
                <w:b/>
                <w:sz w:val="22"/>
                <w:szCs w:val="22"/>
              </w:rPr>
              <w:t>Floor Sub-Use</w:t>
            </w:r>
          </w:p>
        </w:tc>
        <w:tc>
          <w:tcPr>
            <w:tcW w:w="532" w:type="pct"/>
            <w:shd w:val="clear" w:color="auto" w:fill="C6D9F1" w:themeFill="text2" w:themeFillTint="33"/>
            <w:noWrap/>
            <w:vAlign w:val="center"/>
            <w:hideMark/>
          </w:tcPr>
          <w:p w14:paraId="3E3486F4" w14:textId="77777777" w:rsidR="000B0CCB" w:rsidRPr="000B0CCB" w:rsidRDefault="000B0CCB" w:rsidP="007622F0">
            <w:pPr>
              <w:spacing w:line="276" w:lineRule="auto"/>
              <w:jc w:val="center"/>
              <w:rPr>
                <w:rFonts w:asciiTheme="minorHAnsi" w:hAnsiTheme="minorHAnsi" w:cstheme="minorHAnsi"/>
                <w:b/>
                <w:sz w:val="22"/>
                <w:szCs w:val="22"/>
              </w:rPr>
            </w:pPr>
            <w:r w:rsidRPr="000B0CCB">
              <w:rPr>
                <w:rFonts w:asciiTheme="minorHAnsi" w:hAnsiTheme="minorHAnsi" w:cstheme="minorHAnsi"/>
                <w:b/>
                <w:sz w:val="22"/>
                <w:szCs w:val="22"/>
              </w:rPr>
              <w:t>FAR Name</w:t>
            </w:r>
          </w:p>
        </w:tc>
        <w:tc>
          <w:tcPr>
            <w:tcW w:w="682" w:type="pct"/>
            <w:shd w:val="clear" w:color="auto" w:fill="C6D9F1" w:themeFill="text2" w:themeFillTint="33"/>
            <w:noWrap/>
            <w:vAlign w:val="center"/>
            <w:hideMark/>
          </w:tcPr>
          <w:p w14:paraId="002A1A95" w14:textId="77777777" w:rsidR="000B0CCB" w:rsidRPr="000B0CCB" w:rsidRDefault="000B0CCB" w:rsidP="007622F0">
            <w:pPr>
              <w:spacing w:line="276" w:lineRule="auto"/>
              <w:jc w:val="center"/>
              <w:rPr>
                <w:rFonts w:asciiTheme="minorHAnsi" w:hAnsiTheme="minorHAnsi" w:cstheme="minorHAnsi"/>
                <w:b/>
                <w:sz w:val="22"/>
                <w:szCs w:val="22"/>
              </w:rPr>
            </w:pPr>
            <w:r w:rsidRPr="000B0CCB">
              <w:rPr>
                <w:rFonts w:asciiTheme="minorHAnsi" w:hAnsiTheme="minorHAnsi" w:cstheme="minorHAnsi"/>
                <w:b/>
                <w:sz w:val="22"/>
                <w:szCs w:val="22"/>
              </w:rPr>
              <w:t>FAR Use</w:t>
            </w:r>
          </w:p>
        </w:tc>
        <w:tc>
          <w:tcPr>
            <w:tcW w:w="682" w:type="pct"/>
            <w:shd w:val="clear" w:color="auto" w:fill="C6D9F1" w:themeFill="text2" w:themeFillTint="33"/>
            <w:noWrap/>
            <w:vAlign w:val="center"/>
            <w:hideMark/>
          </w:tcPr>
          <w:p w14:paraId="6A4A74BB" w14:textId="77777777" w:rsidR="000B0CCB" w:rsidRPr="000B0CCB" w:rsidRDefault="000B0CCB" w:rsidP="007622F0">
            <w:pPr>
              <w:spacing w:line="276" w:lineRule="auto"/>
              <w:jc w:val="center"/>
              <w:rPr>
                <w:rFonts w:asciiTheme="minorHAnsi" w:hAnsiTheme="minorHAnsi" w:cstheme="minorHAnsi"/>
                <w:b/>
                <w:sz w:val="22"/>
                <w:szCs w:val="22"/>
              </w:rPr>
            </w:pPr>
            <w:r w:rsidRPr="000B0CCB">
              <w:rPr>
                <w:rFonts w:asciiTheme="minorHAnsi" w:hAnsiTheme="minorHAnsi" w:cstheme="minorHAnsi"/>
                <w:b/>
                <w:sz w:val="22"/>
                <w:szCs w:val="22"/>
              </w:rPr>
              <w:t>FAR Sub-Use</w:t>
            </w:r>
          </w:p>
        </w:tc>
      </w:tr>
      <w:tr w:rsidR="000B0CCB" w:rsidRPr="000B0CCB" w14:paraId="71D7D3F8" w14:textId="77777777" w:rsidTr="000B0CCB">
        <w:trPr>
          <w:trHeight w:val="255"/>
        </w:trPr>
        <w:tc>
          <w:tcPr>
            <w:tcW w:w="454" w:type="pct"/>
            <w:shd w:val="clear" w:color="auto" w:fill="auto"/>
            <w:noWrap/>
            <w:vAlign w:val="center"/>
            <w:hideMark/>
          </w:tcPr>
          <w:p w14:paraId="07D9A212" w14:textId="77777777" w:rsidR="000B0CCB" w:rsidRPr="000B0CCB" w:rsidRDefault="000B0CCB" w:rsidP="000B0CCB">
            <w:pPr>
              <w:spacing w:line="276" w:lineRule="auto"/>
              <w:jc w:val="center"/>
              <w:rPr>
                <w:rFonts w:asciiTheme="minorHAnsi" w:hAnsiTheme="minorHAnsi" w:cstheme="minorHAnsi"/>
                <w:sz w:val="22"/>
                <w:szCs w:val="22"/>
              </w:rPr>
            </w:pPr>
            <w:r w:rsidRPr="000B0CCB">
              <w:rPr>
                <w:rFonts w:asciiTheme="minorHAnsi" w:hAnsiTheme="minorHAnsi" w:cstheme="minorHAnsi"/>
                <w:sz w:val="22"/>
                <w:szCs w:val="22"/>
              </w:rPr>
              <w:t>1</w:t>
            </w:r>
          </w:p>
        </w:tc>
        <w:tc>
          <w:tcPr>
            <w:tcW w:w="905" w:type="pct"/>
            <w:shd w:val="clear" w:color="auto" w:fill="auto"/>
            <w:noWrap/>
            <w:vAlign w:val="center"/>
            <w:hideMark/>
          </w:tcPr>
          <w:p w14:paraId="432B3D9E" w14:textId="0B779854" w:rsidR="000B0CCB" w:rsidRPr="000B0CCB" w:rsidRDefault="000B0CCB" w:rsidP="000B0CCB">
            <w:pPr>
              <w:spacing w:line="276" w:lineRule="auto"/>
              <w:rPr>
                <w:rFonts w:asciiTheme="minorHAnsi" w:hAnsiTheme="minorHAnsi" w:cstheme="minorHAnsi"/>
                <w:sz w:val="22"/>
                <w:szCs w:val="22"/>
              </w:rPr>
            </w:pPr>
            <w:r w:rsidRPr="000B0CCB">
              <w:rPr>
                <w:rFonts w:asciiTheme="minorHAnsi" w:hAnsiTheme="minorHAnsi" w:cstheme="minorHAnsi"/>
                <w:sz w:val="22"/>
                <w:szCs w:val="22"/>
              </w:rPr>
              <w:t>Basement Floor Plan</w:t>
            </w:r>
          </w:p>
        </w:tc>
        <w:tc>
          <w:tcPr>
            <w:tcW w:w="834" w:type="pct"/>
            <w:shd w:val="clear" w:color="auto" w:fill="auto"/>
            <w:noWrap/>
            <w:vAlign w:val="center"/>
            <w:hideMark/>
          </w:tcPr>
          <w:p w14:paraId="6CE7AF43" w14:textId="77777777" w:rsidR="000B0CCB" w:rsidRPr="000B0CCB" w:rsidRDefault="000B0CCB" w:rsidP="000B0CCB">
            <w:pPr>
              <w:spacing w:line="276" w:lineRule="auto"/>
              <w:rPr>
                <w:rFonts w:asciiTheme="minorHAnsi" w:hAnsiTheme="minorHAnsi" w:cstheme="minorHAnsi"/>
                <w:sz w:val="22"/>
                <w:szCs w:val="22"/>
              </w:rPr>
            </w:pPr>
            <w:r w:rsidRPr="000B0CCB">
              <w:rPr>
                <w:rFonts w:asciiTheme="minorHAnsi" w:hAnsiTheme="minorHAnsi" w:cstheme="minorHAnsi"/>
                <w:sz w:val="22"/>
                <w:szCs w:val="22"/>
              </w:rPr>
              <w:t>Residential + Parking</w:t>
            </w:r>
          </w:p>
        </w:tc>
        <w:tc>
          <w:tcPr>
            <w:tcW w:w="911" w:type="pct"/>
            <w:shd w:val="clear" w:color="auto" w:fill="auto"/>
            <w:noWrap/>
            <w:vAlign w:val="center"/>
            <w:hideMark/>
          </w:tcPr>
          <w:p w14:paraId="0F3B8784" w14:textId="77777777" w:rsidR="000B0CCB" w:rsidRPr="000B0CCB" w:rsidRDefault="000B0CCB" w:rsidP="000B0CCB">
            <w:pPr>
              <w:spacing w:line="276" w:lineRule="auto"/>
              <w:rPr>
                <w:rFonts w:asciiTheme="minorHAnsi" w:hAnsiTheme="minorHAnsi" w:cstheme="minorHAnsi"/>
                <w:sz w:val="22"/>
                <w:szCs w:val="22"/>
              </w:rPr>
            </w:pPr>
            <w:r w:rsidRPr="000B0CCB">
              <w:rPr>
                <w:rFonts w:asciiTheme="minorHAnsi" w:hAnsiTheme="minorHAnsi" w:cstheme="minorHAnsi"/>
                <w:sz w:val="22"/>
                <w:szCs w:val="22"/>
              </w:rPr>
              <w:t>Group Housing</w:t>
            </w:r>
          </w:p>
        </w:tc>
        <w:tc>
          <w:tcPr>
            <w:tcW w:w="532" w:type="pct"/>
            <w:shd w:val="clear" w:color="auto" w:fill="auto"/>
            <w:noWrap/>
            <w:vAlign w:val="center"/>
            <w:hideMark/>
          </w:tcPr>
          <w:p w14:paraId="79CA9543" w14:textId="77777777" w:rsidR="000B0CCB" w:rsidRPr="000B0CCB" w:rsidRDefault="000B0CCB" w:rsidP="007622F0">
            <w:pPr>
              <w:spacing w:line="276" w:lineRule="auto"/>
              <w:jc w:val="center"/>
              <w:rPr>
                <w:rFonts w:asciiTheme="minorHAnsi" w:hAnsiTheme="minorHAnsi" w:cstheme="minorHAnsi"/>
                <w:sz w:val="22"/>
                <w:szCs w:val="22"/>
              </w:rPr>
            </w:pPr>
            <w:r w:rsidRPr="000B0CCB">
              <w:rPr>
                <w:rFonts w:asciiTheme="minorHAnsi" w:hAnsiTheme="minorHAnsi" w:cstheme="minorHAnsi"/>
                <w:sz w:val="22"/>
                <w:szCs w:val="22"/>
              </w:rPr>
              <w:t>-</w:t>
            </w:r>
          </w:p>
        </w:tc>
        <w:tc>
          <w:tcPr>
            <w:tcW w:w="682" w:type="pct"/>
            <w:shd w:val="clear" w:color="auto" w:fill="auto"/>
            <w:noWrap/>
            <w:vAlign w:val="center"/>
            <w:hideMark/>
          </w:tcPr>
          <w:p w14:paraId="6BCD2206" w14:textId="77777777" w:rsidR="000B0CCB" w:rsidRPr="000B0CCB" w:rsidRDefault="000B0CCB" w:rsidP="007622F0">
            <w:pPr>
              <w:spacing w:line="276" w:lineRule="auto"/>
              <w:jc w:val="center"/>
              <w:rPr>
                <w:rFonts w:asciiTheme="minorHAnsi" w:hAnsiTheme="minorHAnsi" w:cstheme="minorHAnsi"/>
                <w:sz w:val="22"/>
                <w:szCs w:val="22"/>
              </w:rPr>
            </w:pPr>
            <w:r w:rsidRPr="000B0CCB">
              <w:rPr>
                <w:rFonts w:asciiTheme="minorHAnsi" w:hAnsiTheme="minorHAnsi" w:cstheme="minorHAnsi"/>
                <w:sz w:val="22"/>
                <w:szCs w:val="22"/>
              </w:rPr>
              <w:t>-</w:t>
            </w:r>
          </w:p>
        </w:tc>
        <w:tc>
          <w:tcPr>
            <w:tcW w:w="682" w:type="pct"/>
            <w:shd w:val="clear" w:color="auto" w:fill="auto"/>
            <w:noWrap/>
            <w:vAlign w:val="center"/>
            <w:hideMark/>
          </w:tcPr>
          <w:p w14:paraId="379F3598" w14:textId="77777777" w:rsidR="000B0CCB" w:rsidRPr="000B0CCB" w:rsidRDefault="000B0CCB" w:rsidP="007622F0">
            <w:pPr>
              <w:spacing w:line="276" w:lineRule="auto"/>
              <w:jc w:val="center"/>
              <w:rPr>
                <w:rFonts w:asciiTheme="minorHAnsi" w:hAnsiTheme="minorHAnsi" w:cstheme="minorHAnsi"/>
                <w:sz w:val="22"/>
                <w:szCs w:val="22"/>
              </w:rPr>
            </w:pPr>
            <w:r w:rsidRPr="000B0CCB">
              <w:rPr>
                <w:rFonts w:asciiTheme="minorHAnsi" w:hAnsiTheme="minorHAnsi" w:cstheme="minorHAnsi"/>
                <w:sz w:val="22"/>
                <w:szCs w:val="22"/>
              </w:rPr>
              <w:t>-</w:t>
            </w:r>
          </w:p>
        </w:tc>
      </w:tr>
      <w:tr w:rsidR="000B0CCB" w:rsidRPr="000B0CCB" w14:paraId="701A9914" w14:textId="77777777" w:rsidTr="000B0CCB">
        <w:trPr>
          <w:trHeight w:val="255"/>
        </w:trPr>
        <w:tc>
          <w:tcPr>
            <w:tcW w:w="454" w:type="pct"/>
            <w:shd w:val="clear" w:color="auto" w:fill="auto"/>
            <w:noWrap/>
            <w:vAlign w:val="center"/>
            <w:hideMark/>
          </w:tcPr>
          <w:p w14:paraId="7FEBC36E" w14:textId="77777777" w:rsidR="000B0CCB" w:rsidRPr="000B0CCB" w:rsidRDefault="000B0CCB" w:rsidP="000B0CCB">
            <w:pPr>
              <w:spacing w:line="276" w:lineRule="auto"/>
              <w:jc w:val="center"/>
              <w:rPr>
                <w:rFonts w:asciiTheme="minorHAnsi" w:hAnsiTheme="minorHAnsi" w:cstheme="minorHAnsi"/>
                <w:sz w:val="22"/>
                <w:szCs w:val="22"/>
              </w:rPr>
            </w:pPr>
            <w:r w:rsidRPr="000B0CCB">
              <w:rPr>
                <w:rFonts w:asciiTheme="minorHAnsi" w:hAnsiTheme="minorHAnsi" w:cstheme="minorHAnsi"/>
                <w:sz w:val="22"/>
                <w:szCs w:val="22"/>
              </w:rPr>
              <w:t>2</w:t>
            </w:r>
          </w:p>
        </w:tc>
        <w:tc>
          <w:tcPr>
            <w:tcW w:w="905" w:type="pct"/>
            <w:shd w:val="clear" w:color="auto" w:fill="auto"/>
            <w:noWrap/>
            <w:vAlign w:val="center"/>
            <w:hideMark/>
          </w:tcPr>
          <w:p w14:paraId="12B55A5C" w14:textId="6B30DE18" w:rsidR="000B0CCB" w:rsidRPr="000B0CCB" w:rsidRDefault="000B0CCB" w:rsidP="000B0CCB">
            <w:pPr>
              <w:spacing w:line="276" w:lineRule="auto"/>
              <w:rPr>
                <w:rFonts w:asciiTheme="minorHAnsi" w:hAnsiTheme="minorHAnsi" w:cstheme="minorHAnsi"/>
                <w:sz w:val="22"/>
                <w:szCs w:val="22"/>
              </w:rPr>
            </w:pPr>
            <w:r w:rsidRPr="000B0CCB">
              <w:rPr>
                <w:rFonts w:asciiTheme="minorHAnsi" w:hAnsiTheme="minorHAnsi" w:cstheme="minorHAnsi"/>
                <w:sz w:val="22"/>
                <w:szCs w:val="22"/>
              </w:rPr>
              <w:t>Stilt Floor Plan</w:t>
            </w:r>
          </w:p>
        </w:tc>
        <w:tc>
          <w:tcPr>
            <w:tcW w:w="834" w:type="pct"/>
            <w:shd w:val="clear" w:color="auto" w:fill="auto"/>
            <w:noWrap/>
            <w:vAlign w:val="center"/>
            <w:hideMark/>
          </w:tcPr>
          <w:p w14:paraId="52583797" w14:textId="77777777" w:rsidR="000B0CCB" w:rsidRPr="000B0CCB" w:rsidRDefault="000B0CCB" w:rsidP="000B0CCB">
            <w:pPr>
              <w:spacing w:line="276" w:lineRule="auto"/>
              <w:rPr>
                <w:rFonts w:asciiTheme="minorHAnsi" w:hAnsiTheme="minorHAnsi" w:cstheme="minorHAnsi"/>
                <w:sz w:val="22"/>
                <w:szCs w:val="22"/>
              </w:rPr>
            </w:pPr>
            <w:r w:rsidRPr="000B0CCB">
              <w:rPr>
                <w:rFonts w:asciiTheme="minorHAnsi" w:hAnsiTheme="minorHAnsi" w:cstheme="minorHAnsi"/>
                <w:sz w:val="22"/>
                <w:szCs w:val="22"/>
              </w:rPr>
              <w:t>Residential + Parking</w:t>
            </w:r>
          </w:p>
        </w:tc>
        <w:tc>
          <w:tcPr>
            <w:tcW w:w="911" w:type="pct"/>
            <w:shd w:val="clear" w:color="auto" w:fill="auto"/>
            <w:noWrap/>
            <w:vAlign w:val="center"/>
            <w:hideMark/>
          </w:tcPr>
          <w:p w14:paraId="1D59703A" w14:textId="77777777" w:rsidR="000B0CCB" w:rsidRPr="000B0CCB" w:rsidRDefault="000B0CCB" w:rsidP="000B0CCB">
            <w:pPr>
              <w:spacing w:line="276" w:lineRule="auto"/>
              <w:rPr>
                <w:rFonts w:asciiTheme="minorHAnsi" w:hAnsiTheme="minorHAnsi" w:cstheme="minorHAnsi"/>
                <w:sz w:val="22"/>
                <w:szCs w:val="22"/>
              </w:rPr>
            </w:pPr>
            <w:r w:rsidRPr="000B0CCB">
              <w:rPr>
                <w:rFonts w:asciiTheme="minorHAnsi" w:hAnsiTheme="minorHAnsi" w:cstheme="minorHAnsi"/>
                <w:sz w:val="22"/>
                <w:szCs w:val="22"/>
              </w:rPr>
              <w:t>Group Housing</w:t>
            </w:r>
          </w:p>
        </w:tc>
        <w:tc>
          <w:tcPr>
            <w:tcW w:w="532" w:type="pct"/>
            <w:shd w:val="clear" w:color="auto" w:fill="auto"/>
            <w:noWrap/>
            <w:vAlign w:val="center"/>
            <w:hideMark/>
          </w:tcPr>
          <w:p w14:paraId="0B3328C8" w14:textId="77777777" w:rsidR="000B0CCB" w:rsidRPr="000B0CCB" w:rsidRDefault="000B0CCB" w:rsidP="007622F0">
            <w:pPr>
              <w:spacing w:line="276" w:lineRule="auto"/>
              <w:jc w:val="center"/>
              <w:rPr>
                <w:rFonts w:asciiTheme="minorHAnsi" w:hAnsiTheme="minorHAnsi" w:cstheme="minorHAnsi"/>
                <w:sz w:val="22"/>
                <w:szCs w:val="22"/>
              </w:rPr>
            </w:pPr>
            <w:r w:rsidRPr="000B0CCB">
              <w:rPr>
                <w:rFonts w:asciiTheme="minorHAnsi" w:hAnsiTheme="minorHAnsi" w:cstheme="minorHAnsi"/>
                <w:sz w:val="22"/>
                <w:szCs w:val="22"/>
              </w:rPr>
              <w:t>-</w:t>
            </w:r>
          </w:p>
        </w:tc>
        <w:tc>
          <w:tcPr>
            <w:tcW w:w="682" w:type="pct"/>
            <w:shd w:val="clear" w:color="auto" w:fill="auto"/>
            <w:noWrap/>
            <w:vAlign w:val="center"/>
            <w:hideMark/>
          </w:tcPr>
          <w:p w14:paraId="44B02D9D" w14:textId="77777777" w:rsidR="000B0CCB" w:rsidRPr="000B0CCB" w:rsidRDefault="000B0CCB" w:rsidP="007622F0">
            <w:pPr>
              <w:spacing w:line="276" w:lineRule="auto"/>
              <w:jc w:val="center"/>
              <w:rPr>
                <w:rFonts w:asciiTheme="minorHAnsi" w:hAnsiTheme="minorHAnsi" w:cstheme="minorHAnsi"/>
                <w:sz w:val="22"/>
                <w:szCs w:val="22"/>
              </w:rPr>
            </w:pPr>
            <w:r w:rsidRPr="000B0CCB">
              <w:rPr>
                <w:rFonts w:asciiTheme="minorHAnsi" w:hAnsiTheme="minorHAnsi" w:cstheme="minorHAnsi"/>
                <w:sz w:val="22"/>
                <w:szCs w:val="22"/>
              </w:rPr>
              <w:t>-</w:t>
            </w:r>
          </w:p>
        </w:tc>
        <w:tc>
          <w:tcPr>
            <w:tcW w:w="682" w:type="pct"/>
            <w:shd w:val="clear" w:color="auto" w:fill="auto"/>
            <w:noWrap/>
            <w:vAlign w:val="center"/>
            <w:hideMark/>
          </w:tcPr>
          <w:p w14:paraId="35D2B947" w14:textId="77777777" w:rsidR="000B0CCB" w:rsidRPr="000B0CCB" w:rsidRDefault="000B0CCB" w:rsidP="007622F0">
            <w:pPr>
              <w:spacing w:line="276" w:lineRule="auto"/>
              <w:jc w:val="center"/>
              <w:rPr>
                <w:rFonts w:asciiTheme="minorHAnsi" w:hAnsiTheme="minorHAnsi" w:cstheme="minorHAnsi"/>
                <w:sz w:val="22"/>
                <w:szCs w:val="22"/>
              </w:rPr>
            </w:pPr>
            <w:r w:rsidRPr="000B0CCB">
              <w:rPr>
                <w:rFonts w:asciiTheme="minorHAnsi" w:hAnsiTheme="minorHAnsi" w:cstheme="minorHAnsi"/>
                <w:sz w:val="22"/>
                <w:szCs w:val="22"/>
              </w:rPr>
              <w:t>-</w:t>
            </w:r>
          </w:p>
        </w:tc>
      </w:tr>
      <w:tr w:rsidR="000B0CCB" w:rsidRPr="000B0CCB" w14:paraId="35367367" w14:textId="77777777" w:rsidTr="000B0CCB">
        <w:trPr>
          <w:trHeight w:val="255"/>
        </w:trPr>
        <w:tc>
          <w:tcPr>
            <w:tcW w:w="454" w:type="pct"/>
            <w:shd w:val="clear" w:color="auto" w:fill="auto"/>
            <w:noWrap/>
            <w:vAlign w:val="center"/>
            <w:hideMark/>
          </w:tcPr>
          <w:p w14:paraId="476F8EA0" w14:textId="77777777" w:rsidR="000B0CCB" w:rsidRPr="000B0CCB" w:rsidRDefault="000B0CCB" w:rsidP="000B0CCB">
            <w:pPr>
              <w:spacing w:line="276" w:lineRule="auto"/>
              <w:jc w:val="center"/>
              <w:rPr>
                <w:rFonts w:asciiTheme="minorHAnsi" w:hAnsiTheme="minorHAnsi" w:cstheme="minorHAnsi"/>
                <w:sz w:val="22"/>
                <w:szCs w:val="22"/>
              </w:rPr>
            </w:pPr>
            <w:r w:rsidRPr="000B0CCB">
              <w:rPr>
                <w:rFonts w:asciiTheme="minorHAnsi" w:hAnsiTheme="minorHAnsi" w:cstheme="minorHAnsi"/>
                <w:sz w:val="22"/>
                <w:szCs w:val="22"/>
              </w:rPr>
              <w:t>3</w:t>
            </w:r>
          </w:p>
        </w:tc>
        <w:tc>
          <w:tcPr>
            <w:tcW w:w="905" w:type="pct"/>
            <w:shd w:val="clear" w:color="auto" w:fill="auto"/>
            <w:noWrap/>
            <w:vAlign w:val="center"/>
            <w:hideMark/>
          </w:tcPr>
          <w:p w14:paraId="1DBF5B6E" w14:textId="4456C924" w:rsidR="000B0CCB" w:rsidRPr="000B0CCB" w:rsidRDefault="000B0CCB" w:rsidP="000B0CCB">
            <w:pPr>
              <w:spacing w:line="276" w:lineRule="auto"/>
              <w:rPr>
                <w:rFonts w:asciiTheme="minorHAnsi" w:hAnsiTheme="minorHAnsi" w:cstheme="minorHAnsi"/>
                <w:sz w:val="22"/>
                <w:szCs w:val="22"/>
              </w:rPr>
            </w:pPr>
            <w:r w:rsidRPr="000B0CCB">
              <w:rPr>
                <w:rFonts w:asciiTheme="minorHAnsi" w:hAnsiTheme="minorHAnsi" w:cstheme="minorHAnsi"/>
                <w:sz w:val="22"/>
                <w:szCs w:val="22"/>
              </w:rPr>
              <w:t>Typical Floors (1–16)</w:t>
            </w:r>
          </w:p>
        </w:tc>
        <w:tc>
          <w:tcPr>
            <w:tcW w:w="834" w:type="pct"/>
            <w:shd w:val="clear" w:color="auto" w:fill="auto"/>
            <w:noWrap/>
            <w:vAlign w:val="center"/>
            <w:hideMark/>
          </w:tcPr>
          <w:p w14:paraId="5123537E" w14:textId="77777777" w:rsidR="000B0CCB" w:rsidRPr="000B0CCB" w:rsidRDefault="000B0CCB" w:rsidP="000B0CCB">
            <w:pPr>
              <w:spacing w:line="276" w:lineRule="auto"/>
              <w:rPr>
                <w:rFonts w:asciiTheme="minorHAnsi" w:hAnsiTheme="minorHAnsi" w:cstheme="minorHAnsi"/>
                <w:sz w:val="22"/>
                <w:szCs w:val="22"/>
              </w:rPr>
            </w:pPr>
            <w:r w:rsidRPr="000B0CCB">
              <w:rPr>
                <w:rFonts w:asciiTheme="minorHAnsi" w:hAnsiTheme="minorHAnsi" w:cstheme="minorHAnsi"/>
                <w:sz w:val="22"/>
                <w:szCs w:val="22"/>
              </w:rPr>
              <w:t>Residential</w:t>
            </w:r>
          </w:p>
        </w:tc>
        <w:tc>
          <w:tcPr>
            <w:tcW w:w="911" w:type="pct"/>
            <w:shd w:val="clear" w:color="auto" w:fill="auto"/>
            <w:noWrap/>
            <w:vAlign w:val="center"/>
            <w:hideMark/>
          </w:tcPr>
          <w:p w14:paraId="5346DC05" w14:textId="77777777" w:rsidR="000B0CCB" w:rsidRPr="000B0CCB" w:rsidRDefault="000B0CCB" w:rsidP="000B0CCB">
            <w:pPr>
              <w:spacing w:line="276" w:lineRule="auto"/>
              <w:rPr>
                <w:rFonts w:asciiTheme="minorHAnsi" w:hAnsiTheme="minorHAnsi" w:cstheme="minorHAnsi"/>
                <w:sz w:val="22"/>
                <w:szCs w:val="22"/>
              </w:rPr>
            </w:pPr>
            <w:r w:rsidRPr="000B0CCB">
              <w:rPr>
                <w:rFonts w:asciiTheme="minorHAnsi" w:hAnsiTheme="minorHAnsi" w:cstheme="minorHAnsi"/>
                <w:sz w:val="22"/>
                <w:szCs w:val="22"/>
              </w:rPr>
              <w:t>Group Housing</w:t>
            </w:r>
          </w:p>
        </w:tc>
        <w:tc>
          <w:tcPr>
            <w:tcW w:w="532" w:type="pct"/>
            <w:shd w:val="clear" w:color="auto" w:fill="auto"/>
            <w:noWrap/>
            <w:vAlign w:val="center"/>
            <w:hideMark/>
          </w:tcPr>
          <w:p w14:paraId="60737E16" w14:textId="77777777" w:rsidR="000B0CCB" w:rsidRPr="000B0CCB" w:rsidRDefault="000B0CCB" w:rsidP="007622F0">
            <w:pPr>
              <w:spacing w:line="276" w:lineRule="auto"/>
              <w:jc w:val="center"/>
              <w:rPr>
                <w:rFonts w:asciiTheme="minorHAnsi" w:hAnsiTheme="minorHAnsi" w:cstheme="minorHAnsi"/>
                <w:sz w:val="22"/>
                <w:szCs w:val="22"/>
              </w:rPr>
            </w:pPr>
            <w:r w:rsidRPr="000B0CCB">
              <w:rPr>
                <w:rFonts w:asciiTheme="minorHAnsi" w:hAnsiTheme="minorHAnsi" w:cstheme="minorHAnsi"/>
                <w:sz w:val="22"/>
                <w:szCs w:val="22"/>
              </w:rPr>
              <w:t>FAR</w:t>
            </w:r>
          </w:p>
        </w:tc>
        <w:tc>
          <w:tcPr>
            <w:tcW w:w="682" w:type="pct"/>
            <w:shd w:val="clear" w:color="auto" w:fill="auto"/>
            <w:noWrap/>
            <w:vAlign w:val="center"/>
            <w:hideMark/>
          </w:tcPr>
          <w:p w14:paraId="49B8FCC4" w14:textId="77777777" w:rsidR="000B0CCB" w:rsidRPr="000B0CCB" w:rsidRDefault="000B0CCB" w:rsidP="007622F0">
            <w:pPr>
              <w:spacing w:line="276" w:lineRule="auto"/>
              <w:jc w:val="center"/>
              <w:rPr>
                <w:rFonts w:asciiTheme="minorHAnsi" w:hAnsiTheme="minorHAnsi" w:cstheme="minorHAnsi"/>
                <w:sz w:val="22"/>
                <w:szCs w:val="22"/>
              </w:rPr>
            </w:pPr>
            <w:r w:rsidRPr="000B0CCB">
              <w:rPr>
                <w:rFonts w:asciiTheme="minorHAnsi" w:hAnsiTheme="minorHAnsi" w:cstheme="minorHAnsi"/>
                <w:sz w:val="22"/>
                <w:szCs w:val="22"/>
              </w:rPr>
              <w:t>Residential</w:t>
            </w:r>
          </w:p>
        </w:tc>
        <w:tc>
          <w:tcPr>
            <w:tcW w:w="682" w:type="pct"/>
            <w:shd w:val="clear" w:color="auto" w:fill="auto"/>
            <w:noWrap/>
            <w:vAlign w:val="center"/>
            <w:hideMark/>
          </w:tcPr>
          <w:p w14:paraId="58C5BED2" w14:textId="77777777" w:rsidR="000B0CCB" w:rsidRPr="000B0CCB" w:rsidRDefault="000B0CCB" w:rsidP="007622F0">
            <w:pPr>
              <w:spacing w:line="276" w:lineRule="auto"/>
              <w:jc w:val="center"/>
              <w:rPr>
                <w:rFonts w:asciiTheme="minorHAnsi" w:hAnsiTheme="minorHAnsi" w:cstheme="minorHAnsi"/>
                <w:sz w:val="22"/>
                <w:szCs w:val="22"/>
              </w:rPr>
            </w:pPr>
            <w:r w:rsidRPr="000B0CCB">
              <w:rPr>
                <w:rFonts w:asciiTheme="minorHAnsi" w:hAnsiTheme="minorHAnsi" w:cstheme="minorHAnsi"/>
                <w:sz w:val="22"/>
                <w:szCs w:val="22"/>
              </w:rPr>
              <w:t>Group Housing</w:t>
            </w:r>
          </w:p>
        </w:tc>
      </w:tr>
      <w:tr w:rsidR="000B0CCB" w:rsidRPr="000B0CCB" w14:paraId="0623C797" w14:textId="77777777" w:rsidTr="000B0CCB">
        <w:trPr>
          <w:trHeight w:val="255"/>
        </w:trPr>
        <w:tc>
          <w:tcPr>
            <w:tcW w:w="454" w:type="pct"/>
            <w:shd w:val="clear" w:color="auto" w:fill="auto"/>
            <w:noWrap/>
            <w:vAlign w:val="center"/>
            <w:hideMark/>
          </w:tcPr>
          <w:p w14:paraId="04F60C97" w14:textId="77777777" w:rsidR="000B0CCB" w:rsidRPr="000B0CCB" w:rsidRDefault="000B0CCB" w:rsidP="000B0CCB">
            <w:pPr>
              <w:spacing w:line="276" w:lineRule="auto"/>
              <w:jc w:val="center"/>
              <w:rPr>
                <w:rFonts w:asciiTheme="minorHAnsi" w:hAnsiTheme="minorHAnsi" w:cstheme="minorHAnsi"/>
                <w:sz w:val="22"/>
                <w:szCs w:val="22"/>
              </w:rPr>
            </w:pPr>
            <w:r w:rsidRPr="000B0CCB">
              <w:rPr>
                <w:rFonts w:asciiTheme="minorHAnsi" w:hAnsiTheme="minorHAnsi" w:cstheme="minorHAnsi"/>
                <w:sz w:val="22"/>
                <w:szCs w:val="22"/>
              </w:rPr>
              <w:t>4</w:t>
            </w:r>
          </w:p>
        </w:tc>
        <w:tc>
          <w:tcPr>
            <w:tcW w:w="905" w:type="pct"/>
            <w:shd w:val="clear" w:color="auto" w:fill="auto"/>
            <w:noWrap/>
            <w:vAlign w:val="center"/>
            <w:hideMark/>
          </w:tcPr>
          <w:p w14:paraId="6E4DABFC" w14:textId="54AAA147" w:rsidR="000B0CCB" w:rsidRPr="000B0CCB" w:rsidRDefault="000B0CCB" w:rsidP="000B0CCB">
            <w:pPr>
              <w:spacing w:line="276" w:lineRule="auto"/>
              <w:rPr>
                <w:rFonts w:asciiTheme="minorHAnsi" w:hAnsiTheme="minorHAnsi" w:cstheme="minorHAnsi"/>
                <w:sz w:val="22"/>
                <w:szCs w:val="22"/>
              </w:rPr>
            </w:pPr>
            <w:r w:rsidRPr="000B0CCB">
              <w:rPr>
                <w:rFonts w:asciiTheme="minorHAnsi" w:hAnsiTheme="minorHAnsi" w:cstheme="minorHAnsi"/>
                <w:sz w:val="22"/>
                <w:szCs w:val="22"/>
              </w:rPr>
              <w:t>Terrace Floor Plan</w:t>
            </w:r>
          </w:p>
        </w:tc>
        <w:tc>
          <w:tcPr>
            <w:tcW w:w="834" w:type="pct"/>
            <w:shd w:val="clear" w:color="auto" w:fill="auto"/>
            <w:noWrap/>
            <w:vAlign w:val="center"/>
            <w:hideMark/>
          </w:tcPr>
          <w:p w14:paraId="34CBC60D" w14:textId="77777777" w:rsidR="000B0CCB" w:rsidRPr="000B0CCB" w:rsidRDefault="000B0CCB" w:rsidP="000B0CCB">
            <w:pPr>
              <w:spacing w:line="276" w:lineRule="auto"/>
              <w:rPr>
                <w:rFonts w:asciiTheme="minorHAnsi" w:hAnsiTheme="minorHAnsi" w:cstheme="minorHAnsi"/>
                <w:sz w:val="22"/>
                <w:szCs w:val="22"/>
              </w:rPr>
            </w:pPr>
            <w:r w:rsidRPr="000B0CCB">
              <w:rPr>
                <w:rFonts w:asciiTheme="minorHAnsi" w:hAnsiTheme="minorHAnsi" w:cstheme="minorHAnsi"/>
                <w:sz w:val="22"/>
                <w:szCs w:val="22"/>
              </w:rPr>
              <w:t>Residential</w:t>
            </w:r>
          </w:p>
        </w:tc>
        <w:tc>
          <w:tcPr>
            <w:tcW w:w="911" w:type="pct"/>
            <w:shd w:val="clear" w:color="auto" w:fill="auto"/>
            <w:noWrap/>
            <w:vAlign w:val="center"/>
            <w:hideMark/>
          </w:tcPr>
          <w:p w14:paraId="0879C2F5" w14:textId="77777777" w:rsidR="000B0CCB" w:rsidRPr="000B0CCB" w:rsidRDefault="000B0CCB" w:rsidP="000B0CCB">
            <w:pPr>
              <w:spacing w:line="276" w:lineRule="auto"/>
              <w:rPr>
                <w:rFonts w:asciiTheme="minorHAnsi" w:hAnsiTheme="minorHAnsi" w:cstheme="minorHAnsi"/>
                <w:sz w:val="22"/>
                <w:szCs w:val="22"/>
              </w:rPr>
            </w:pPr>
            <w:r w:rsidRPr="000B0CCB">
              <w:rPr>
                <w:rFonts w:asciiTheme="minorHAnsi" w:hAnsiTheme="minorHAnsi" w:cstheme="minorHAnsi"/>
                <w:sz w:val="22"/>
                <w:szCs w:val="22"/>
              </w:rPr>
              <w:t>Group Housing</w:t>
            </w:r>
          </w:p>
        </w:tc>
        <w:tc>
          <w:tcPr>
            <w:tcW w:w="532" w:type="pct"/>
            <w:shd w:val="clear" w:color="auto" w:fill="auto"/>
            <w:noWrap/>
            <w:vAlign w:val="center"/>
            <w:hideMark/>
          </w:tcPr>
          <w:p w14:paraId="4238E980" w14:textId="77777777" w:rsidR="000B0CCB" w:rsidRPr="000B0CCB" w:rsidRDefault="000B0CCB" w:rsidP="007622F0">
            <w:pPr>
              <w:spacing w:line="276" w:lineRule="auto"/>
              <w:jc w:val="center"/>
              <w:rPr>
                <w:rFonts w:asciiTheme="minorHAnsi" w:hAnsiTheme="minorHAnsi" w:cstheme="minorHAnsi"/>
                <w:sz w:val="22"/>
                <w:szCs w:val="22"/>
              </w:rPr>
            </w:pPr>
            <w:r w:rsidRPr="000B0CCB">
              <w:rPr>
                <w:rFonts w:asciiTheme="minorHAnsi" w:hAnsiTheme="minorHAnsi" w:cstheme="minorHAnsi"/>
                <w:sz w:val="22"/>
                <w:szCs w:val="22"/>
              </w:rPr>
              <w:t>-</w:t>
            </w:r>
          </w:p>
        </w:tc>
        <w:tc>
          <w:tcPr>
            <w:tcW w:w="682" w:type="pct"/>
            <w:shd w:val="clear" w:color="auto" w:fill="auto"/>
            <w:noWrap/>
            <w:vAlign w:val="center"/>
            <w:hideMark/>
          </w:tcPr>
          <w:p w14:paraId="1C62ABB1" w14:textId="77777777" w:rsidR="000B0CCB" w:rsidRPr="000B0CCB" w:rsidRDefault="000B0CCB" w:rsidP="007622F0">
            <w:pPr>
              <w:spacing w:line="276" w:lineRule="auto"/>
              <w:jc w:val="center"/>
              <w:rPr>
                <w:rFonts w:asciiTheme="minorHAnsi" w:hAnsiTheme="minorHAnsi" w:cstheme="minorHAnsi"/>
                <w:sz w:val="22"/>
                <w:szCs w:val="22"/>
              </w:rPr>
            </w:pPr>
            <w:r w:rsidRPr="000B0CCB">
              <w:rPr>
                <w:rFonts w:asciiTheme="minorHAnsi" w:hAnsiTheme="minorHAnsi" w:cstheme="minorHAnsi"/>
                <w:sz w:val="22"/>
                <w:szCs w:val="22"/>
              </w:rPr>
              <w:t>-</w:t>
            </w:r>
          </w:p>
        </w:tc>
        <w:tc>
          <w:tcPr>
            <w:tcW w:w="682" w:type="pct"/>
            <w:shd w:val="clear" w:color="auto" w:fill="auto"/>
            <w:noWrap/>
            <w:vAlign w:val="center"/>
            <w:hideMark/>
          </w:tcPr>
          <w:p w14:paraId="10617720" w14:textId="77777777" w:rsidR="000B0CCB" w:rsidRPr="000B0CCB" w:rsidRDefault="000B0CCB" w:rsidP="007622F0">
            <w:pPr>
              <w:spacing w:line="276" w:lineRule="auto"/>
              <w:jc w:val="center"/>
              <w:rPr>
                <w:rFonts w:asciiTheme="minorHAnsi" w:hAnsiTheme="minorHAnsi" w:cstheme="minorHAnsi"/>
                <w:sz w:val="22"/>
                <w:szCs w:val="22"/>
              </w:rPr>
            </w:pPr>
            <w:r w:rsidRPr="000B0CCB">
              <w:rPr>
                <w:rFonts w:asciiTheme="minorHAnsi" w:hAnsiTheme="minorHAnsi" w:cstheme="minorHAnsi"/>
                <w:sz w:val="22"/>
                <w:szCs w:val="22"/>
              </w:rPr>
              <w:t>-</w:t>
            </w:r>
          </w:p>
        </w:tc>
      </w:tr>
    </w:tbl>
    <w:p w14:paraId="3A1AA7AA" w14:textId="77777777" w:rsidR="000B0CCB" w:rsidRDefault="000B0CCB" w:rsidP="00A773A3">
      <w:pPr>
        <w:autoSpaceDE w:val="0"/>
        <w:autoSpaceDN w:val="0"/>
        <w:adjustRightInd w:val="0"/>
        <w:spacing w:line="360" w:lineRule="auto"/>
        <w:ind w:right="-8"/>
        <w:jc w:val="both"/>
        <w:rPr>
          <w:rFonts w:ascii="Arial" w:hAnsi="Arial" w:cs="Arial"/>
          <w:b/>
          <w:sz w:val="22"/>
          <w:szCs w:val="22"/>
          <w:lang w:eastAsia="en-IN"/>
        </w:rPr>
      </w:pPr>
    </w:p>
    <w:p w14:paraId="649E81D8" w14:textId="0919C03B" w:rsidR="00A208A2" w:rsidRDefault="00A208A2" w:rsidP="00FB1AC1">
      <w:pPr>
        <w:pStyle w:val="ListParagraph"/>
        <w:numPr>
          <w:ilvl w:val="0"/>
          <w:numId w:val="21"/>
        </w:numPr>
        <w:autoSpaceDE w:val="0"/>
        <w:autoSpaceDN w:val="0"/>
        <w:adjustRightInd w:val="0"/>
        <w:spacing w:after="240" w:line="360" w:lineRule="auto"/>
        <w:ind w:left="426" w:right="142" w:hanging="425"/>
        <w:jc w:val="both"/>
        <w:rPr>
          <w:rFonts w:ascii="Arial" w:eastAsia="Calibri" w:hAnsi="Arial" w:cs="Arial"/>
          <w:b/>
          <w:noProof/>
          <w:color w:val="000000"/>
          <w:sz w:val="22"/>
          <w:szCs w:val="22"/>
          <w:lang w:eastAsia="en-IN"/>
        </w:rPr>
      </w:pPr>
      <w:r w:rsidRPr="00A208A2">
        <w:rPr>
          <w:rFonts w:ascii="Arial" w:eastAsia="Calibri" w:hAnsi="Arial" w:cs="Arial"/>
          <w:b/>
          <w:noProof/>
          <w:color w:val="000000"/>
          <w:sz w:val="22"/>
          <w:szCs w:val="22"/>
          <w:lang w:eastAsia="en-IN"/>
        </w:rPr>
        <w:t>PRICING STRATEGY:</w:t>
      </w:r>
    </w:p>
    <w:p w14:paraId="459DEA8A" w14:textId="3A34EF81" w:rsidR="00BB66C9" w:rsidRDefault="00BB66C9" w:rsidP="00FB1AC1">
      <w:pPr>
        <w:pStyle w:val="ListParagraph"/>
        <w:spacing w:after="240" w:line="360" w:lineRule="auto"/>
        <w:ind w:left="426" w:right="142"/>
        <w:jc w:val="both"/>
        <w:rPr>
          <w:rFonts w:ascii="Arial" w:hAnsi="Arial" w:cs="Arial"/>
          <w:sz w:val="22"/>
          <w:szCs w:val="22"/>
          <w:lang w:eastAsia="en-IN"/>
        </w:rPr>
      </w:pPr>
      <w:r w:rsidRPr="00BB66C9">
        <w:rPr>
          <w:rFonts w:ascii="Arial" w:hAnsi="Arial" w:cs="Arial"/>
          <w:sz w:val="22"/>
          <w:szCs w:val="22"/>
          <w:lang w:eastAsia="en-IN"/>
        </w:rPr>
        <w:t xml:space="preserve">The developer plans to offer </w:t>
      </w:r>
      <w:r>
        <w:rPr>
          <w:rFonts w:ascii="Arial" w:hAnsi="Arial" w:cs="Arial"/>
          <w:sz w:val="22"/>
          <w:szCs w:val="22"/>
          <w:lang w:eastAsia="en-IN"/>
        </w:rPr>
        <w:t xml:space="preserve">4 BHK units </w:t>
      </w:r>
      <w:r w:rsidR="009630FE">
        <w:rPr>
          <w:rFonts w:ascii="Arial" w:hAnsi="Arial" w:cs="Arial"/>
          <w:sz w:val="22"/>
          <w:szCs w:val="22"/>
          <w:lang w:eastAsia="en-IN"/>
        </w:rPr>
        <w:t>in Block B</w:t>
      </w:r>
      <w:r>
        <w:rPr>
          <w:rFonts w:ascii="Arial" w:hAnsi="Arial" w:cs="Arial"/>
          <w:sz w:val="22"/>
          <w:szCs w:val="22"/>
          <w:lang w:eastAsia="en-IN"/>
        </w:rPr>
        <w:t xml:space="preserve"> (~</w:t>
      </w:r>
      <w:r w:rsidR="009630FE">
        <w:rPr>
          <w:rFonts w:ascii="Arial" w:hAnsi="Arial" w:cs="Arial"/>
          <w:sz w:val="22"/>
          <w:szCs w:val="22"/>
          <w:lang w:eastAsia="en-IN"/>
        </w:rPr>
        <w:t>1790</w:t>
      </w:r>
      <w:r>
        <w:rPr>
          <w:rFonts w:ascii="Arial" w:hAnsi="Arial" w:cs="Arial"/>
          <w:sz w:val="22"/>
          <w:szCs w:val="22"/>
          <w:lang w:eastAsia="en-IN"/>
        </w:rPr>
        <w:t>  S</w:t>
      </w:r>
      <w:r w:rsidRPr="00BB66C9">
        <w:rPr>
          <w:rFonts w:ascii="Arial" w:hAnsi="Arial" w:cs="Arial"/>
          <w:sz w:val="22"/>
          <w:szCs w:val="22"/>
          <w:lang w:eastAsia="en-IN"/>
        </w:rPr>
        <w:t>q</w:t>
      </w:r>
      <w:r>
        <w:rPr>
          <w:rFonts w:ascii="Arial" w:hAnsi="Arial" w:cs="Arial"/>
          <w:sz w:val="22"/>
          <w:szCs w:val="22"/>
          <w:lang w:eastAsia="en-IN"/>
        </w:rPr>
        <w:t>.</w:t>
      </w:r>
      <w:r w:rsidRPr="00BB66C9">
        <w:rPr>
          <w:rFonts w:ascii="Arial" w:hAnsi="Arial" w:cs="Arial"/>
          <w:sz w:val="22"/>
          <w:szCs w:val="22"/>
          <w:lang w:eastAsia="en-IN"/>
        </w:rPr>
        <w:t> ft</w:t>
      </w:r>
      <w:r>
        <w:rPr>
          <w:rFonts w:ascii="Arial" w:hAnsi="Arial" w:cs="Arial"/>
          <w:sz w:val="22"/>
          <w:szCs w:val="22"/>
          <w:lang w:eastAsia="en-IN"/>
        </w:rPr>
        <w:t xml:space="preserve">.) at INR </w:t>
      </w:r>
      <w:r w:rsidRPr="00BB66C9">
        <w:rPr>
          <w:rFonts w:ascii="Arial" w:hAnsi="Arial" w:cs="Arial"/>
          <w:sz w:val="22"/>
          <w:szCs w:val="22"/>
          <w:lang w:eastAsia="en-IN"/>
        </w:rPr>
        <w:t>6</w:t>
      </w:r>
      <w:r>
        <w:rPr>
          <w:rFonts w:ascii="Arial" w:hAnsi="Arial" w:cs="Arial"/>
          <w:sz w:val="22"/>
          <w:szCs w:val="22"/>
          <w:lang w:eastAsia="en-IN"/>
        </w:rPr>
        <w:t xml:space="preserve">5,00,000 each (approx. INR </w:t>
      </w:r>
      <w:r w:rsidRPr="00BB66C9">
        <w:rPr>
          <w:rFonts w:ascii="Arial" w:hAnsi="Arial" w:cs="Arial"/>
          <w:sz w:val="22"/>
          <w:szCs w:val="22"/>
          <w:lang w:eastAsia="en-IN"/>
        </w:rPr>
        <w:t>3,</w:t>
      </w:r>
      <w:r w:rsidR="009630FE">
        <w:rPr>
          <w:rFonts w:ascii="Arial" w:hAnsi="Arial" w:cs="Arial"/>
          <w:sz w:val="22"/>
          <w:szCs w:val="22"/>
          <w:lang w:eastAsia="en-IN"/>
        </w:rPr>
        <w:t>630</w:t>
      </w:r>
      <w:r w:rsidRPr="00BB66C9">
        <w:rPr>
          <w:rFonts w:ascii="Arial" w:hAnsi="Arial" w:cs="Arial"/>
          <w:sz w:val="22"/>
          <w:szCs w:val="22"/>
          <w:lang w:eastAsia="en-IN"/>
        </w:rPr>
        <w:t>/sq</w:t>
      </w:r>
      <w:r>
        <w:rPr>
          <w:rFonts w:ascii="Arial" w:hAnsi="Arial" w:cs="Arial"/>
          <w:sz w:val="22"/>
          <w:szCs w:val="22"/>
          <w:lang w:eastAsia="en-IN"/>
        </w:rPr>
        <w:t>.</w:t>
      </w:r>
      <w:r w:rsidRPr="00BB66C9">
        <w:rPr>
          <w:rFonts w:ascii="Arial" w:hAnsi="Arial" w:cs="Arial"/>
          <w:sz w:val="22"/>
          <w:szCs w:val="22"/>
          <w:lang w:eastAsia="en-IN"/>
        </w:rPr>
        <w:t> ft</w:t>
      </w:r>
      <w:r>
        <w:rPr>
          <w:rFonts w:ascii="Arial" w:hAnsi="Arial" w:cs="Arial"/>
          <w:sz w:val="22"/>
          <w:szCs w:val="22"/>
          <w:lang w:eastAsia="en-IN"/>
        </w:rPr>
        <w:t>.</w:t>
      </w:r>
      <w:r w:rsidRPr="00BB66C9">
        <w:rPr>
          <w:rFonts w:ascii="Arial" w:hAnsi="Arial" w:cs="Arial"/>
          <w:sz w:val="22"/>
          <w:szCs w:val="22"/>
          <w:lang w:eastAsia="en-IN"/>
        </w:rPr>
        <w:t xml:space="preserve">), and 3 BHK units </w:t>
      </w:r>
      <w:r w:rsidR="009630FE">
        <w:rPr>
          <w:rFonts w:ascii="Arial" w:hAnsi="Arial" w:cs="Arial"/>
          <w:sz w:val="22"/>
          <w:szCs w:val="22"/>
          <w:lang w:eastAsia="en-IN"/>
        </w:rPr>
        <w:t>in Block C</w:t>
      </w:r>
      <w:r>
        <w:rPr>
          <w:rFonts w:ascii="Arial" w:hAnsi="Arial" w:cs="Arial"/>
          <w:sz w:val="22"/>
          <w:szCs w:val="22"/>
          <w:lang w:eastAsia="en-IN"/>
        </w:rPr>
        <w:t xml:space="preserve"> (~1,356 sq. ft.) at INR 4</w:t>
      </w:r>
      <w:r w:rsidRPr="00BB66C9">
        <w:rPr>
          <w:rFonts w:ascii="Arial" w:hAnsi="Arial" w:cs="Arial"/>
          <w:sz w:val="22"/>
          <w:szCs w:val="22"/>
          <w:lang w:eastAsia="en-IN"/>
        </w:rPr>
        <w:t>5</w:t>
      </w:r>
      <w:r>
        <w:rPr>
          <w:rFonts w:ascii="Arial" w:hAnsi="Arial" w:cs="Arial"/>
          <w:sz w:val="22"/>
          <w:szCs w:val="22"/>
          <w:lang w:eastAsia="en-IN"/>
        </w:rPr>
        <w:t xml:space="preserve">,00,000 </w:t>
      </w:r>
      <w:r w:rsidR="009630FE">
        <w:rPr>
          <w:rFonts w:ascii="Arial" w:hAnsi="Arial" w:cs="Arial"/>
          <w:sz w:val="22"/>
          <w:szCs w:val="22"/>
          <w:lang w:eastAsia="en-IN"/>
        </w:rPr>
        <w:t>each (approx. INR  3,318</w:t>
      </w:r>
      <w:r w:rsidR="006A5F2B">
        <w:rPr>
          <w:rFonts w:ascii="Arial" w:hAnsi="Arial" w:cs="Arial"/>
          <w:sz w:val="22"/>
          <w:szCs w:val="22"/>
          <w:lang w:eastAsia="en-IN"/>
        </w:rPr>
        <w:t>/sq</w:t>
      </w:r>
      <w:r w:rsidR="009630FE">
        <w:rPr>
          <w:rFonts w:ascii="Arial" w:hAnsi="Arial" w:cs="Arial"/>
          <w:sz w:val="22"/>
          <w:szCs w:val="22"/>
          <w:lang w:eastAsia="en-IN"/>
        </w:rPr>
        <w:t>.</w:t>
      </w:r>
      <w:r w:rsidR="006A5F2B">
        <w:rPr>
          <w:rFonts w:ascii="Arial" w:hAnsi="Arial" w:cs="Arial"/>
          <w:sz w:val="22"/>
          <w:szCs w:val="22"/>
          <w:lang w:eastAsia="en-IN"/>
        </w:rPr>
        <w:t> ft</w:t>
      </w:r>
      <w:r w:rsidR="009630FE">
        <w:rPr>
          <w:rFonts w:ascii="Arial" w:hAnsi="Arial" w:cs="Arial"/>
          <w:sz w:val="22"/>
          <w:szCs w:val="22"/>
          <w:lang w:eastAsia="en-IN"/>
        </w:rPr>
        <w:t>.</w:t>
      </w:r>
      <w:r w:rsidR="006A5F2B">
        <w:rPr>
          <w:rFonts w:ascii="Arial" w:hAnsi="Arial" w:cs="Arial"/>
          <w:sz w:val="22"/>
          <w:szCs w:val="22"/>
          <w:lang w:eastAsia="en-IN"/>
        </w:rPr>
        <w:t>) as shown in the below table:</w:t>
      </w:r>
    </w:p>
    <w:tbl>
      <w:tblPr>
        <w:tblW w:w="4719" w:type="pct"/>
        <w:tblInd w:w="421" w:type="dxa"/>
        <w:tblLayout w:type="fixed"/>
        <w:tblLook w:val="04A0" w:firstRow="1" w:lastRow="0" w:firstColumn="1" w:lastColumn="0" w:noHBand="0" w:noVBand="1"/>
      </w:tblPr>
      <w:tblGrid>
        <w:gridCol w:w="571"/>
        <w:gridCol w:w="990"/>
        <w:gridCol w:w="851"/>
        <w:gridCol w:w="995"/>
        <w:gridCol w:w="707"/>
        <w:gridCol w:w="707"/>
        <w:gridCol w:w="1134"/>
        <w:gridCol w:w="994"/>
        <w:gridCol w:w="1136"/>
        <w:gridCol w:w="1271"/>
      </w:tblGrid>
      <w:tr w:rsidR="00A208A2" w14:paraId="0857A4EA" w14:textId="77777777" w:rsidTr="00DD4EAD">
        <w:trPr>
          <w:trHeight w:val="315"/>
        </w:trPr>
        <w:tc>
          <w:tcPr>
            <w:tcW w:w="5000" w:type="pct"/>
            <w:gridSpan w:val="10"/>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325C68D" w14:textId="52EC5C16" w:rsidR="00A208A2" w:rsidRPr="007622F0" w:rsidRDefault="00A208A2" w:rsidP="00DD4EAD">
            <w:pPr>
              <w:jc w:val="center"/>
              <w:rPr>
                <w:rFonts w:asciiTheme="minorHAnsi" w:hAnsiTheme="minorHAnsi" w:cstheme="minorHAnsi"/>
                <w:b/>
                <w:bCs/>
                <w:color w:val="FFFFFF"/>
              </w:rPr>
            </w:pPr>
            <w:r w:rsidRPr="007622F0">
              <w:rPr>
                <w:rFonts w:asciiTheme="minorHAnsi" w:hAnsiTheme="minorHAnsi" w:cstheme="minorHAnsi"/>
                <w:b/>
                <w:bCs/>
                <w:color w:val="FFFFFF"/>
                <w:sz w:val="22"/>
              </w:rPr>
              <w:t>Proposed selling rates of flats</w:t>
            </w:r>
          </w:p>
        </w:tc>
      </w:tr>
      <w:tr w:rsidR="00BB66C9" w14:paraId="4989C91D" w14:textId="77777777" w:rsidTr="00BB66C9">
        <w:trPr>
          <w:trHeight w:val="1335"/>
        </w:trPr>
        <w:tc>
          <w:tcPr>
            <w:tcW w:w="305" w:type="pct"/>
            <w:tcBorders>
              <w:top w:val="nil"/>
              <w:left w:val="single" w:sz="4" w:space="0" w:color="auto"/>
              <w:bottom w:val="single" w:sz="4" w:space="0" w:color="auto"/>
              <w:right w:val="single" w:sz="4" w:space="0" w:color="auto"/>
            </w:tcBorders>
            <w:shd w:val="clear" w:color="000000" w:fill="B8CCE4"/>
            <w:noWrap/>
            <w:vAlign w:val="center"/>
            <w:hideMark/>
          </w:tcPr>
          <w:p w14:paraId="255E63BA" w14:textId="5301052A" w:rsidR="00A208A2" w:rsidRDefault="00A208A2" w:rsidP="00A208A2">
            <w:pPr>
              <w:jc w:val="center"/>
              <w:rPr>
                <w:rFonts w:ascii="Calibri" w:hAnsi="Calibri" w:cs="Calibri"/>
                <w:b/>
                <w:bCs/>
                <w:color w:val="000000"/>
                <w:sz w:val="22"/>
                <w:szCs w:val="22"/>
              </w:rPr>
            </w:pPr>
            <w:r>
              <w:rPr>
                <w:rFonts w:ascii="Calibri" w:hAnsi="Calibri" w:cs="Calibri"/>
                <w:b/>
                <w:bCs/>
                <w:color w:val="000000"/>
                <w:sz w:val="22"/>
                <w:szCs w:val="22"/>
              </w:rPr>
              <w:t>S. No.</w:t>
            </w:r>
          </w:p>
        </w:tc>
        <w:tc>
          <w:tcPr>
            <w:tcW w:w="529" w:type="pct"/>
            <w:tcBorders>
              <w:top w:val="nil"/>
              <w:left w:val="nil"/>
              <w:bottom w:val="single" w:sz="4" w:space="0" w:color="auto"/>
              <w:right w:val="single" w:sz="4" w:space="0" w:color="auto"/>
            </w:tcBorders>
            <w:shd w:val="clear" w:color="000000" w:fill="B8CCE4"/>
            <w:noWrap/>
            <w:vAlign w:val="center"/>
            <w:hideMark/>
          </w:tcPr>
          <w:p w14:paraId="31248B52" w14:textId="77777777" w:rsidR="00A208A2" w:rsidRDefault="00A208A2" w:rsidP="00A208A2">
            <w:pPr>
              <w:jc w:val="center"/>
              <w:rPr>
                <w:rFonts w:ascii="Calibri" w:hAnsi="Calibri" w:cs="Calibri"/>
                <w:b/>
                <w:bCs/>
                <w:color w:val="000000"/>
                <w:sz w:val="22"/>
                <w:szCs w:val="22"/>
              </w:rPr>
            </w:pPr>
            <w:r>
              <w:rPr>
                <w:rFonts w:ascii="Calibri" w:hAnsi="Calibri" w:cs="Calibri"/>
                <w:b/>
                <w:bCs/>
                <w:color w:val="000000"/>
                <w:sz w:val="22"/>
                <w:szCs w:val="22"/>
              </w:rPr>
              <w:t>Block Name</w:t>
            </w:r>
          </w:p>
        </w:tc>
        <w:tc>
          <w:tcPr>
            <w:tcW w:w="455" w:type="pct"/>
            <w:tcBorders>
              <w:top w:val="nil"/>
              <w:left w:val="nil"/>
              <w:bottom w:val="single" w:sz="4" w:space="0" w:color="auto"/>
              <w:right w:val="single" w:sz="4" w:space="0" w:color="auto"/>
            </w:tcBorders>
            <w:shd w:val="clear" w:color="000000" w:fill="B8CCE4"/>
            <w:vAlign w:val="center"/>
            <w:hideMark/>
          </w:tcPr>
          <w:p w14:paraId="62019DD5" w14:textId="36E6D99D" w:rsidR="00A208A2" w:rsidRDefault="00A208A2" w:rsidP="00A208A2">
            <w:pPr>
              <w:jc w:val="center"/>
              <w:rPr>
                <w:rFonts w:ascii="Calibri" w:hAnsi="Calibri" w:cs="Calibri"/>
                <w:b/>
                <w:bCs/>
                <w:color w:val="000000"/>
                <w:sz w:val="22"/>
                <w:szCs w:val="22"/>
              </w:rPr>
            </w:pPr>
            <w:r>
              <w:rPr>
                <w:rFonts w:ascii="Calibri" w:hAnsi="Calibri" w:cs="Calibri"/>
                <w:b/>
                <w:bCs/>
                <w:color w:val="000000"/>
                <w:sz w:val="22"/>
                <w:szCs w:val="22"/>
              </w:rPr>
              <w:t>Built-up Area in Sq. Mt.</w:t>
            </w:r>
          </w:p>
        </w:tc>
        <w:tc>
          <w:tcPr>
            <w:tcW w:w="532" w:type="pct"/>
            <w:tcBorders>
              <w:top w:val="nil"/>
              <w:left w:val="nil"/>
              <w:bottom w:val="single" w:sz="4" w:space="0" w:color="auto"/>
              <w:right w:val="single" w:sz="4" w:space="0" w:color="auto"/>
            </w:tcBorders>
            <w:shd w:val="clear" w:color="000000" w:fill="B8CCE4"/>
            <w:vAlign w:val="center"/>
            <w:hideMark/>
          </w:tcPr>
          <w:p w14:paraId="7310D46F" w14:textId="45EC6157" w:rsidR="00A208A2" w:rsidRDefault="00A208A2" w:rsidP="00A208A2">
            <w:pPr>
              <w:jc w:val="center"/>
              <w:rPr>
                <w:rFonts w:ascii="Calibri" w:hAnsi="Calibri" w:cs="Calibri"/>
                <w:b/>
                <w:bCs/>
                <w:color w:val="000000"/>
                <w:sz w:val="22"/>
                <w:szCs w:val="22"/>
              </w:rPr>
            </w:pPr>
            <w:r>
              <w:rPr>
                <w:rFonts w:ascii="Calibri" w:hAnsi="Calibri" w:cs="Calibri"/>
                <w:b/>
                <w:bCs/>
                <w:color w:val="000000"/>
                <w:sz w:val="22"/>
                <w:szCs w:val="22"/>
              </w:rPr>
              <w:t>Built-up Area in Sq. ft.</w:t>
            </w:r>
          </w:p>
        </w:tc>
        <w:tc>
          <w:tcPr>
            <w:tcW w:w="378" w:type="pct"/>
            <w:tcBorders>
              <w:top w:val="single" w:sz="4" w:space="0" w:color="auto"/>
              <w:left w:val="nil"/>
              <w:bottom w:val="single" w:sz="4" w:space="0" w:color="auto"/>
              <w:right w:val="single" w:sz="4" w:space="0" w:color="auto"/>
            </w:tcBorders>
            <w:shd w:val="clear" w:color="000000" w:fill="B8CCE4"/>
            <w:vAlign w:val="center"/>
            <w:hideMark/>
          </w:tcPr>
          <w:p w14:paraId="0B716FF0" w14:textId="185F137C" w:rsidR="00A208A2" w:rsidRDefault="00A208A2" w:rsidP="00A208A2">
            <w:pPr>
              <w:jc w:val="center"/>
              <w:rPr>
                <w:rFonts w:ascii="Calibri" w:hAnsi="Calibri" w:cs="Calibri"/>
                <w:b/>
                <w:bCs/>
                <w:color w:val="000000"/>
                <w:sz w:val="22"/>
                <w:szCs w:val="22"/>
              </w:rPr>
            </w:pPr>
            <w:r>
              <w:rPr>
                <w:rFonts w:ascii="Calibri" w:hAnsi="Calibri" w:cs="Calibri"/>
                <w:b/>
                <w:bCs/>
                <w:color w:val="000000"/>
                <w:sz w:val="22"/>
                <w:szCs w:val="22"/>
              </w:rPr>
              <w:t>No. of Units</w:t>
            </w:r>
          </w:p>
        </w:tc>
        <w:tc>
          <w:tcPr>
            <w:tcW w:w="378" w:type="pct"/>
            <w:tcBorders>
              <w:top w:val="single" w:sz="4" w:space="0" w:color="auto"/>
              <w:left w:val="nil"/>
              <w:bottom w:val="single" w:sz="4" w:space="0" w:color="auto"/>
              <w:right w:val="single" w:sz="4" w:space="0" w:color="auto"/>
            </w:tcBorders>
            <w:shd w:val="clear" w:color="000000" w:fill="B8CCE4"/>
            <w:vAlign w:val="center"/>
            <w:hideMark/>
          </w:tcPr>
          <w:p w14:paraId="19E0004A" w14:textId="77777777" w:rsidR="00A208A2" w:rsidRDefault="00A208A2" w:rsidP="00A208A2">
            <w:pPr>
              <w:jc w:val="center"/>
              <w:rPr>
                <w:rFonts w:ascii="Calibri" w:hAnsi="Calibri" w:cs="Calibri"/>
                <w:b/>
                <w:bCs/>
                <w:color w:val="000000"/>
                <w:sz w:val="22"/>
                <w:szCs w:val="22"/>
              </w:rPr>
            </w:pPr>
            <w:r>
              <w:rPr>
                <w:rFonts w:ascii="Calibri" w:hAnsi="Calibri" w:cs="Calibri"/>
                <w:b/>
                <w:bCs/>
                <w:color w:val="000000"/>
                <w:sz w:val="22"/>
                <w:szCs w:val="22"/>
              </w:rPr>
              <w:t>Type of Flats</w:t>
            </w:r>
          </w:p>
        </w:tc>
        <w:tc>
          <w:tcPr>
            <w:tcW w:w="606" w:type="pct"/>
            <w:tcBorders>
              <w:top w:val="single" w:sz="4" w:space="0" w:color="auto"/>
              <w:left w:val="nil"/>
              <w:bottom w:val="single" w:sz="4" w:space="0" w:color="auto"/>
              <w:right w:val="single" w:sz="4" w:space="0" w:color="auto"/>
            </w:tcBorders>
            <w:shd w:val="clear" w:color="000000" w:fill="B8CCE4"/>
            <w:vAlign w:val="center"/>
            <w:hideMark/>
          </w:tcPr>
          <w:p w14:paraId="4177CFE7" w14:textId="52B5FCD7" w:rsidR="00A208A2" w:rsidRDefault="00A208A2" w:rsidP="00A208A2">
            <w:pPr>
              <w:jc w:val="center"/>
              <w:rPr>
                <w:rFonts w:ascii="Calibri" w:hAnsi="Calibri" w:cs="Calibri"/>
                <w:b/>
                <w:bCs/>
                <w:color w:val="000000"/>
                <w:sz w:val="22"/>
                <w:szCs w:val="22"/>
              </w:rPr>
            </w:pPr>
            <w:r>
              <w:rPr>
                <w:rFonts w:ascii="Calibri" w:hAnsi="Calibri" w:cs="Calibri"/>
                <w:b/>
                <w:bCs/>
                <w:color w:val="000000"/>
                <w:sz w:val="22"/>
                <w:szCs w:val="22"/>
              </w:rPr>
              <w:t>Area under 1 unit in Sq. Mt.</w:t>
            </w:r>
          </w:p>
        </w:tc>
        <w:tc>
          <w:tcPr>
            <w:tcW w:w="531" w:type="pct"/>
            <w:tcBorders>
              <w:top w:val="single" w:sz="4" w:space="0" w:color="auto"/>
              <w:left w:val="nil"/>
              <w:bottom w:val="single" w:sz="4" w:space="0" w:color="auto"/>
              <w:right w:val="single" w:sz="4" w:space="0" w:color="auto"/>
            </w:tcBorders>
            <w:shd w:val="clear" w:color="000000" w:fill="B8CCE4"/>
            <w:vAlign w:val="center"/>
            <w:hideMark/>
          </w:tcPr>
          <w:p w14:paraId="2C6FB386" w14:textId="1B23F265" w:rsidR="00A208A2" w:rsidRDefault="00A208A2" w:rsidP="00A208A2">
            <w:pPr>
              <w:jc w:val="center"/>
              <w:rPr>
                <w:rFonts w:ascii="Calibri" w:hAnsi="Calibri" w:cs="Calibri"/>
                <w:b/>
                <w:bCs/>
                <w:color w:val="000000"/>
                <w:sz w:val="22"/>
                <w:szCs w:val="22"/>
              </w:rPr>
            </w:pPr>
            <w:r>
              <w:rPr>
                <w:rFonts w:ascii="Calibri" w:hAnsi="Calibri" w:cs="Calibri"/>
                <w:b/>
                <w:bCs/>
                <w:color w:val="000000"/>
                <w:sz w:val="22"/>
                <w:szCs w:val="22"/>
              </w:rPr>
              <w:t>Area under 1 unit in Sq. Ft.</w:t>
            </w:r>
          </w:p>
        </w:tc>
        <w:tc>
          <w:tcPr>
            <w:tcW w:w="607" w:type="pct"/>
            <w:tcBorders>
              <w:top w:val="single" w:sz="4" w:space="0" w:color="auto"/>
              <w:left w:val="nil"/>
              <w:bottom w:val="single" w:sz="4" w:space="0" w:color="auto"/>
              <w:right w:val="single" w:sz="4" w:space="0" w:color="auto"/>
            </w:tcBorders>
            <w:shd w:val="clear" w:color="000000" w:fill="B8CCE4"/>
            <w:vAlign w:val="center"/>
            <w:hideMark/>
          </w:tcPr>
          <w:p w14:paraId="07EBDFF9" w14:textId="77777777" w:rsidR="007622F0" w:rsidRDefault="00A208A2" w:rsidP="00A208A2">
            <w:pPr>
              <w:jc w:val="center"/>
              <w:rPr>
                <w:rFonts w:ascii="Calibri" w:hAnsi="Calibri" w:cs="Calibri"/>
                <w:b/>
                <w:bCs/>
                <w:color w:val="000000"/>
                <w:sz w:val="22"/>
                <w:szCs w:val="22"/>
              </w:rPr>
            </w:pPr>
            <w:r>
              <w:rPr>
                <w:rFonts w:ascii="Calibri" w:hAnsi="Calibri" w:cs="Calibri"/>
                <w:b/>
                <w:bCs/>
                <w:color w:val="000000"/>
                <w:sz w:val="22"/>
                <w:szCs w:val="22"/>
              </w:rPr>
              <w:t xml:space="preserve">Rates of Flat </w:t>
            </w:r>
          </w:p>
          <w:p w14:paraId="5446F704" w14:textId="19869030" w:rsidR="00A208A2" w:rsidRDefault="007622F0" w:rsidP="00B209C8">
            <w:pPr>
              <w:jc w:val="center"/>
              <w:rPr>
                <w:rFonts w:ascii="Calibri" w:hAnsi="Calibri" w:cs="Calibri"/>
                <w:b/>
                <w:bCs/>
                <w:color w:val="000000"/>
                <w:sz w:val="22"/>
                <w:szCs w:val="22"/>
              </w:rPr>
            </w:pPr>
            <w:r>
              <w:rPr>
                <w:rFonts w:ascii="Calibri" w:hAnsi="Calibri" w:cs="Calibri"/>
                <w:b/>
                <w:bCs/>
                <w:color w:val="000000"/>
                <w:sz w:val="22"/>
                <w:szCs w:val="22"/>
              </w:rPr>
              <w:t>(</w:t>
            </w:r>
            <w:r w:rsidR="00B209C8">
              <w:rPr>
                <w:rFonts w:ascii="Calibri" w:hAnsi="Calibri" w:cs="Calibri"/>
                <w:b/>
                <w:bCs/>
                <w:color w:val="000000"/>
                <w:sz w:val="22"/>
                <w:szCs w:val="22"/>
              </w:rPr>
              <w:t>INR</w:t>
            </w:r>
            <w:r>
              <w:rPr>
                <w:rFonts w:ascii="Calibri" w:hAnsi="Calibri" w:cs="Calibri"/>
                <w:b/>
                <w:bCs/>
                <w:color w:val="000000"/>
                <w:sz w:val="22"/>
                <w:szCs w:val="22"/>
              </w:rPr>
              <w:t>)</w:t>
            </w:r>
          </w:p>
        </w:tc>
        <w:tc>
          <w:tcPr>
            <w:tcW w:w="679" w:type="pct"/>
            <w:tcBorders>
              <w:top w:val="single" w:sz="4" w:space="0" w:color="auto"/>
              <w:left w:val="nil"/>
              <w:bottom w:val="single" w:sz="4" w:space="0" w:color="auto"/>
              <w:right w:val="single" w:sz="4" w:space="0" w:color="auto"/>
            </w:tcBorders>
            <w:shd w:val="clear" w:color="000000" w:fill="B8CCE4"/>
            <w:vAlign w:val="center"/>
            <w:hideMark/>
          </w:tcPr>
          <w:p w14:paraId="417F3E67" w14:textId="1E1FA5A1" w:rsidR="00A208A2" w:rsidRDefault="00A208A2" w:rsidP="00B209C8">
            <w:pPr>
              <w:jc w:val="center"/>
              <w:rPr>
                <w:rFonts w:ascii="Calibri" w:hAnsi="Calibri" w:cs="Calibri"/>
                <w:b/>
                <w:bCs/>
                <w:color w:val="000000"/>
                <w:sz w:val="22"/>
                <w:szCs w:val="22"/>
              </w:rPr>
            </w:pPr>
            <w:r>
              <w:rPr>
                <w:rFonts w:ascii="Calibri" w:hAnsi="Calibri" w:cs="Calibri"/>
                <w:b/>
                <w:bCs/>
                <w:color w:val="000000"/>
                <w:sz w:val="22"/>
                <w:szCs w:val="22"/>
              </w:rPr>
              <w:t>Approx. Composite Rates per Sq. Ft.</w:t>
            </w:r>
            <w:r w:rsidR="007622F0">
              <w:rPr>
                <w:rFonts w:ascii="Calibri" w:hAnsi="Calibri" w:cs="Calibri"/>
                <w:b/>
                <w:bCs/>
                <w:color w:val="000000"/>
                <w:sz w:val="22"/>
                <w:szCs w:val="22"/>
              </w:rPr>
              <w:t xml:space="preserve"> (</w:t>
            </w:r>
            <w:r w:rsidR="00B209C8">
              <w:rPr>
                <w:rFonts w:ascii="Calibri" w:hAnsi="Calibri" w:cs="Calibri"/>
                <w:b/>
                <w:bCs/>
                <w:color w:val="000000"/>
                <w:sz w:val="22"/>
                <w:szCs w:val="22"/>
              </w:rPr>
              <w:t>IN</w:t>
            </w:r>
            <w:r w:rsidR="007622F0">
              <w:rPr>
                <w:rFonts w:ascii="Calibri" w:hAnsi="Calibri" w:cs="Calibri"/>
                <w:b/>
                <w:bCs/>
                <w:color w:val="000000"/>
                <w:sz w:val="22"/>
                <w:szCs w:val="22"/>
              </w:rPr>
              <w:t>R)</w:t>
            </w:r>
          </w:p>
        </w:tc>
      </w:tr>
      <w:tr w:rsidR="009630FE" w14:paraId="129E016A" w14:textId="77777777" w:rsidTr="009630FE">
        <w:trPr>
          <w:trHeight w:val="300"/>
        </w:trPr>
        <w:tc>
          <w:tcPr>
            <w:tcW w:w="305" w:type="pct"/>
            <w:tcBorders>
              <w:top w:val="nil"/>
              <w:left w:val="single" w:sz="4" w:space="0" w:color="auto"/>
              <w:bottom w:val="single" w:sz="4" w:space="0" w:color="auto"/>
              <w:right w:val="single" w:sz="4" w:space="0" w:color="auto"/>
            </w:tcBorders>
            <w:shd w:val="clear" w:color="auto" w:fill="auto"/>
            <w:noWrap/>
            <w:vAlign w:val="center"/>
            <w:hideMark/>
          </w:tcPr>
          <w:p w14:paraId="45F53341" w14:textId="77777777" w:rsidR="009630FE" w:rsidRDefault="009630FE" w:rsidP="009630FE">
            <w:pPr>
              <w:jc w:val="center"/>
              <w:rPr>
                <w:rFonts w:ascii="Calibri" w:hAnsi="Calibri" w:cs="Calibri"/>
                <w:color w:val="000000"/>
                <w:sz w:val="22"/>
                <w:szCs w:val="22"/>
              </w:rPr>
            </w:pPr>
            <w:r>
              <w:rPr>
                <w:rFonts w:ascii="Calibri" w:hAnsi="Calibri" w:cs="Calibri"/>
                <w:color w:val="000000"/>
                <w:sz w:val="22"/>
                <w:szCs w:val="22"/>
              </w:rPr>
              <w:t>1</w:t>
            </w:r>
          </w:p>
        </w:tc>
        <w:tc>
          <w:tcPr>
            <w:tcW w:w="529" w:type="pct"/>
            <w:tcBorders>
              <w:top w:val="nil"/>
              <w:left w:val="nil"/>
              <w:bottom w:val="single" w:sz="4" w:space="0" w:color="auto"/>
              <w:right w:val="single" w:sz="4" w:space="0" w:color="auto"/>
            </w:tcBorders>
            <w:shd w:val="clear" w:color="auto" w:fill="auto"/>
            <w:noWrap/>
            <w:vAlign w:val="center"/>
            <w:hideMark/>
          </w:tcPr>
          <w:p w14:paraId="6ABC16A8" w14:textId="54AF5392" w:rsidR="009630FE" w:rsidRDefault="009630FE" w:rsidP="009630FE">
            <w:pPr>
              <w:jc w:val="center"/>
              <w:rPr>
                <w:rFonts w:ascii="Calibri" w:hAnsi="Calibri" w:cs="Calibri"/>
                <w:color w:val="000000"/>
                <w:sz w:val="22"/>
                <w:szCs w:val="22"/>
              </w:rPr>
            </w:pPr>
            <w:r>
              <w:rPr>
                <w:rFonts w:ascii="Calibri" w:hAnsi="Calibri" w:cs="Calibri"/>
                <w:color w:val="000000"/>
                <w:sz w:val="22"/>
                <w:szCs w:val="22"/>
              </w:rPr>
              <w:t>B Block</w:t>
            </w:r>
          </w:p>
        </w:tc>
        <w:tc>
          <w:tcPr>
            <w:tcW w:w="455" w:type="pct"/>
            <w:tcBorders>
              <w:top w:val="nil"/>
              <w:left w:val="nil"/>
              <w:bottom w:val="single" w:sz="4" w:space="0" w:color="auto"/>
              <w:right w:val="single" w:sz="4" w:space="0" w:color="auto"/>
            </w:tcBorders>
            <w:shd w:val="clear" w:color="auto" w:fill="auto"/>
            <w:noWrap/>
            <w:vAlign w:val="center"/>
            <w:hideMark/>
          </w:tcPr>
          <w:p w14:paraId="4CBE2743" w14:textId="7D5564D1" w:rsidR="009630FE" w:rsidRDefault="009630FE" w:rsidP="009630FE">
            <w:pPr>
              <w:jc w:val="center"/>
              <w:rPr>
                <w:rFonts w:ascii="Calibri" w:hAnsi="Calibri" w:cs="Calibri"/>
                <w:color w:val="000000"/>
                <w:sz w:val="22"/>
                <w:szCs w:val="22"/>
              </w:rPr>
            </w:pPr>
            <w:r>
              <w:rPr>
                <w:rFonts w:ascii="Calibri" w:hAnsi="Calibri" w:cs="Calibri"/>
                <w:color w:val="000000"/>
                <w:sz w:val="22"/>
                <w:szCs w:val="22"/>
              </w:rPr>
              <w:t>21,292</w:t>
            </w:r>
          </w:p>
        </w:tc>
        <w:tc>
          <w:tcPr>
            <w:tcW w:w="532" w:type="pct"/>
            <w:tcBorders>
              <w:top w:val="nil"/>
              <w:left w:val="nil"/>
              <w:bottom w:val="single" w:sz="4" w:space="0" w:color="auto"/>
              <w:right w:val="single" w:sz="4" w:space="0" w:color="auto"/>
            </w:tcBorders>
            <w:shd w:val="clear" w:color="auto" w:fill="auto"/>
            <w:noWrap/>
            <w:vAlign w:val="center"/>
            <w:hideMark/>
          </w:tcPr>
          <w:p w14:paraId="35F51553" w14:textId="02833314" w:rsidR="009630FE" w:rsidRDefault="009630FE" w:rsidP="009630FE">
            <w:pPr>
              <w:jc w:val="center"/>
              <w:rPr>
                <w:rFonts w:ascii="Calibri" w:hAnsi="Calibri" w:cs="Calibri"/>
                <w:color w:val="000000"/>
                <w:sz w:val="22"/>
                <w:szCs w:val="22"/>
              </w:rPr>
            </w:pPr>
            <w:r>
              <w:rPr>
                <w:rFonts w:ascii="Calibri" w:hAnsi="Calibri" w:cs="Calibri"/>
                <w:color w:val="000000"/>
                <w:sz w:val="22"/>
                <w:szCs w:val="22"/>
              </w:rPr>
              <w:t>2,29,185</w:t>
            </w:r>
          </w:p>
        </w:tc>
        <w:tc>
          <w:tcPr>
            <w:tcW w:w="378" w:type="pct"/>
            <w:tcBorders>
              <w:top w:val="nil"/>
              <w:left w:val="nil"/>
              <w:bottom w:val="single" w:sz="4" w:space="0" w:color="auto"/>
              <w:right w:val="single" w:sz="4" w:space="0" w:color="auto"/>
            </w:tcBorders>
            <w:shd w:val="clear" w:color="auto" w:fill="auto"/>
            <w:noWrap/>
            <w:vAlign w:val="center"/>
            <w:hideMark/>
          </w:tcPr>
          <w:p w14:paraId="32C63183" w14:textId="77777777" w:rsidR="009630FE" w:rsidRDefault="009630FE" w:rsidP="009630FE">
            <w:pPr>
              <w:jc w:val="center"/>
              <w:rPr>
                <w:rFonts w:ascii="Calibri" w:hAnsi="Calibri" w:cs="Calibri"/>
                <w:color w:val="000000"/>
                <w:sz w:val="22"/>
                <w:szCs w:val="22"/>
              </w:rPr>
            </w:pPr>
            <w:r>
              <w:rPr>
                <w:rFonts w:ascii="Calibri" w:hAnsi="Calibri" w:cs="Calibri"/>
                <w:color w:val="000000"/>
                <w:sz w:val="22"/>
                <w:szCs w:val="22"/>
              </w:rPr>
              <w:t>128</w:t>
            </w:r>
          </w:p>
        </w:tc>
        <w:tc>
          <w:tcPr>
            <w:tcW w:w="378" w:type="pct"/>
            <w:tcBorders>
              <w:top w:val="nil"/>
              <w:left w:val="nil"/>
              <w:bottom w:val="single" w:sz="4" w:space="0" w:color="auto"/>
              <w:right w:val="single" w:sz="4" w:space="0" w:color="auto"/>
            </w:tcBorders>
            <w:shd w:val="clear" w:color="auto" w:fill="auto"/>
            <w:noWrap/>
            <w:vAlign w:val="center"/>
            <w:hideMark/>
          </w:tcPr>
          <w:p w14:paraId="786638EA" w14:textId="77777777" w:rsidR="009630FE" w:rsidRDefault="009630FE" w:rsidP="009630FE">
            <w:pPr>
              <w:jc w:val="center"/>
              <w:rPr>
                <w:rFonts w:ascii="Calibri" w:hAnsi="Calibri" w:cs="Calibri"/>
                <w:color w:val="000000"/>
                <w:sz w:val="22"/>
                <w:szCs w:val="22"/>
              </w:rPr>
            </w:pPr>
            <w:r>
              <w:rPr>
                <w:rFonts w:ascii="Calibri" w:hAnsi="Calibri" w:cs="Calibri"/>
                <w:color w:val="000000"/>
                <w:sz w:val="22"/>
                <w:szCs w:val="22"/>
              </w:rPr>
              <w:t>4 BHK</w:t>
            </w:r>
          </w:p>
        </w:tc>
        <w:tc>
          <w:tcPr>
            <w:tcW w:w="606" w:type="pct"/>
            <w:tcBorders>
              <w:top w:val="nil"/>
              <w:left w:val="nil"/>
              <w:bottom w:val="single" w:sz="4" w:space="0" w:color="auto"/>
              <w:right w:val="single" w:sz="4" w:space="0" w:color="auto"/>
            </w:tcBorders>
            <w:shd w:val="clear" w:color="auto" w:fill="auto"/>
            <w:noWrap/>
            <w:vAlign w:val="center"/>
            <w:hideMark/>
          </w:tcPr>
          <w:p w14:paraId="04A27068" w14:textId="4B8D92B2" w:rsidR="009630FE" w:rsidRDefault="009630FE" w:rsidP="009630FE">
            <w:pPr>
              <w:jc w:val="center"/>
              <w:rPr>
                <w:rFonts w:ascii="Calibri" w:hAnsi="Calibri" w:cs="Calibri"/>
                <w:color w:val="000000"/>
                <w:sz w:val="22"/>
                <w:szCs w:val="22"/>
              </w:rPr>
            </w:pPr>
            <w:r>
              <w:rPr>
                <w:rFonts w:ascii="Calibri" w:hAnsi="Calibri" w:cs="Calibri"/>
                <w:color w:val="000000"/>
                <w:sz w:val="22"/>
                <w:szCs w:val="22"/>
              </w:rPr>
              <w:t>166.34</w:t>
            </w:r>
          </w:p>
        </w:tc>
        <w:tc>
          <w:tcPr>
            <w:tcW w:w="531" w:type="pct"/>
            <w:tcBorders>
              <w:top w:val="nil"/>
              <w:left w:val="nil"/>
              <w:bottom w:val="single" w:sz="4" w:space="0" w:color="auto"/>
              <w:right w:val="single" w:sz="4" w:space="0" w:color="auto"/>
            </w:tcBorders>
            <w:shd w:val="clear" w:color="auto" w:fill="auto"/>
            <w:noWrap/>
            <w:vAlign w:val="center"/>
            <w:hideMark/>
          </w:tcPr>
          <w:p w14:paraId="66BF01F2" w14:textId="21817A8C" w:rsidR="009630FE" w:rsidRDefault="009630FE" w:rsidP="009630FE">
            <w:pPr>
              <w:jc w:val="center"/>
              <w:rPr>
                <w:rFonts w:ascii="Calibri" w:hAnsi="Calibri" w:cs="Calibri"/>
                <w:color w:val="000000"/>
                <w:sz w:val="22"/>
                <w:szCs w:val="22"/>
              </w:rPr>
            </w:pPr>
            <w:r>
              <w:rPr>
                <w:rFonts w:ascii="Calibri" w:hAnsi="Calibri" w:cs="Calibri"/>
                <w:color w:val="000000"/>
                <w:sz w:val="22"/>
                <w:szCs w:val="22"/>
              </w:rPr>
              <w:t>1791</w:t>
            </w:r>
          </w:p>
        </w:tc>
        <w:tc>
          <w:tcPr>
            <w:tcW w:w="607" w:type="pct"/>
            <w:tcBorders>
              <w:top w:val="nil"/>
              <w:left w:val="nil"/>
              <w:bottom w:val="single" w:sz="4" w:space="0" w:color="auto"/>
              <w:right w:val="single" w:sz="4" w:space="0" w:color="auto"/>
            </w:tcBorders>
            <w:shd w:val="clear" w:color="auto" w:fill="auto"/>
            <w:noWrap/>
            <w:vAlign w:val="center"/>
            <w:hideMark/>
          </w:tcPr>
          <w:p w14:paraId="48BA9BA5" w14:textId="33C36AD6" w:rsidR="009630FE" w:rsidRDefault="009630FE" w:rsidP="009630FE">
            <w:pPr>
              <w:jc w:val="center"/>
              <w:rPr>
                <w:rFonts w:ascii="Calibri" w:hAnsi="Calibri" w:cs="Calibri"/>
                <w:color w:val="000000"/>
                <w:sz w:val="22"/>
                <w:szCs w:val="22"/>
              </w:rPr>
            </w:pPr>
            <w:r>
              <w:rPr>
                <w:rFonts w:ascii="Calibri" w:hAnsi="Calibri" w:cs="Calibri"/>
                <w:color w:val="000000"/>
                <w:sz w:val="22"/>
                <w:szCs w:val="22"/>
              </w:rPr>
              <w:t>65,00,000</w:t>
            </w:r>
          </w:p>
        </w:tc>
        <w:tc>
          <w:tcPr>
            <w:tcW w:w="679" w:type="pct"/>
            <w:tcBorders>
              <w:top w:val="nil"/>
              <w:left w:val="nil"/>
              <w:bottom w:val="single" w:sz="4" w:space="0" w:color="auto"/>
              <w:right w:val="single" w:sz="4" w:space="0" w:color="auto"/>
            </w:tcBorders>
            <w:shd w:val="clear" w:color="auto" w:fill="auto"/>
            <w:noWrap/>
            <w:vAlign w:val="center"/>
            <w:hideMark/>
          </w:tcPr>
          <w:p w14:paraId="39F1F703" w14:textId="7E57EA4E" w:rsidR="009630FE" w:rsidRDefault="009630FE" w:rsidP="009630FE">
            <w:pPr>
              <w:jc w:val="center"/>
              <w:rPr>
                <w:rFonts w:ascii="Calibri" w:hAnsi="Calibri" w:cs="Calibri"/>
                <w:color w:val="000000"/>
                <w:sz w:val="22"/>
                <w:szCs w:val="22"/>
              </w:rPr>
            </w:pPr>
            <w:r>
              <w:rPr>
                <w:rFonts w:ascii="Calibri" w:hAnsi="Calibri" w:cs="Calibri"/>
                <w:color w:val="000000"/>
                <w:sz w:val="22"/>
                <w:szCs w:val="22"/>
              </w:rPr>
              <w:t>3630</w:t>
            </w:r>
          </w:p>
        </w:tc>
      </w:tr>
      <w:tr w:rsidR="009630FE" w14:paraId="03B7322C" w14:textId="77777777" w:rsidTr="009630FE">
        <w:trPr>
          <w:trHeight w:val="300"/>
        </w:trPr>
        <w:tc>
          <w:tcPr>
            <w:tcW w:w="305" w:type="pct"/>
            <w:tcBorders>
              <w:top w:val="nil"/>
              <w:left w:val="single" w:sz="4" w:space="0" w:color="auto"/>
              <w:bottom w:val="single" w:sz="4" w:space="0" w:color="auto"/>
              <w:right w:val="single" w:sz="4" w:space="0" w:color="auto"/>
            </w:tcBorders>
            <w:shd w:val="clear" w:color="auto" w:fill="auto"/>
            <w:noWrap/>
            <w:vAlign w:val="center"/>
            <w:hideMark/>
          </w:tcPr>
          <w:p w14:paraId="52A8F262" w14:textId="77777777" w:rsidR="009630FE" w:rsidRDefault="009630FE" w:rsidP="009630FE">
            <w:pPr>
              <w:jc w:val="center"/>
              <w:rPr>
                <w:rFonts w:ascii="Calibri" w:hAnsi="Calibri" w:cs="Calibri"/>
                <w:color w:val="000000"/>
                <w:sz w:val="22"/>
                <w:szCs w:val="22"/>
              </w:rPr>
            </w:pPr>
            <w:r>
              <w:rPr>
                <w:rFonts w:ascii="Calibri" w:hAnsi="Calibri" w:cs="Calibri"/>
                <w:color w:val="000000"/>
                <w:sz w:val="22"/>
                <w:szCs w:val="22"/>
              </w:rPr>
              <w:t>2</w:t>
            </w:r>
          </w:p>
        </w:tc>
        <w:tc>
          <w:tcPr>
            <w:tcW w:w="529" w:type="pct"/>
            <w:tcBorders>
              <w:top w:val="nil"/>
              <w:left w:val="nil"/>
              <w:bottom w:val="single" w:sz="4" w:space="0" w:color="auto"/>
              <w:right w:val="single" w:sz="4" w:space="0" w:color="auto"/>
            </w:tcBorders>
            <w:shd w:val="clear" w:color="auto" w:fill="auto"/>
            <w:noWrap/>
            <w:vAlign w:val="center"/>
            <w:hideMark/>
          </w:tcPr>
          <w:p w14:paraId="36678041" w14:textId="7C7F0211" w:rsidR="009630FE" w:rsidRDefault="009630FE" w:rsidP="009630FE">
            <w:pPr>
              <w:jc w:val="center"/>
              <w:rPr>
                <w:rFonts w:ascii="Calibri" w:hAnsi="Calibri" w:cs="Calibri"/>
                <w:color w:val="000000"/>
                <w:sz w:val="22"/>
                <w:szCs w:val="22"/>
              </w:rPr>
            </w:pPr>
            <w:r>
              <w:rPr>
                <w:rFonts w:ascii="Calibri" w:hAnsi="Calibri" w:cs="Calibri"/>
                <w:color w:val="000000"/>
                <w:sz w:val="22"/>
                <w:szCs w:val="22"/>
              </w:rPr>
              <w:t>C Block</w:t>
            </w:r>
          </w:p>
        </w:tc>
        <w:tc>
          <w:tcPr>
            <w:tcW w:w="455" w:type="pct"/>
            <w:tcBorders>
              <w:top w:val="nil"/>
              <w:left w:val="nil"/>
              <w:bottom w:val="single" w:sz="4" w:space="0" w:color="auto"/>
              <w:right w:val="single" w:sz="4" w:space="0" w:color="auto"/>
            </w:tcBorders>
            <w:shd w:val="clear" w:color="auto" w:fill="auto"/>
            <w:noWrap/>
            <w:vAlign w:val="center"/>
            <w:hideMark/>
          </w:tcPr>
          <w:p w14:paraId="3BB0119C" w14:textId="1A51731B" w:rsidR="009630FE" w:rsidRDefault="009630FE" w:rsidP="009630FE">
            <w:pPr>
              <w:jc w:val="center"/>
              <w:rPr>
                <w:rFonts w:ascii="Calibri" w:hAnsi="Calibri" w:cs="Calibri"/>
                <w:color w:val="000000"/>
                <w:sz w:val="22"/>
                <w:szCs w:val="22"/>
              </w:rPr>
            </w:pPr>
            <w:r>
              <w:rPr>
                <w:rFonts w:ascii="Calibri" w:hAnsi="Calibri" w:cs="Calibri"/>
                <w:color w:val="000000"/>
                <w:sz w:val="22"/>
                <w:szCs w:val="22"/>
              </w:rPr>
              <w:t>16,126</w:t>
            </w:r>
          </w:p>
        </w:tc>
        <w:tc>
          <w:tcPr>
            <w:tcW w:w="532" w:type="pct"/>
            <w:tcBorders>
              <w:top w:val="nil"/>
              <w:left w:val="nil"/>
              <w:bottom w:val="single" w:sz="4" w:space="0" w:color="auto"/>
              <w:right w:val="single" w:sz="4" w:space="0" w:color="auto"/>
            </w:tcBorders>
            <w:shd w:val="clear" w:color="auto" w:fill="auto"/>
            <w:noWrap/>
            <w:vAlign w:val="center"/>
            <w:hideMark/>
          </w:tcPr>
          <w:p w14:paraId="6CA058E6" w14:textId="426CD04A" w:rsidR="009630FE" w:rsidRDefault="009630FE" w:rsidP="009630FE">
            <w:pPr>
              <w:jc w:val="center"/>
              <w:rPr>
                <w:rFonts w:ascii="Calibri" w:hAnsi="Calibri" w:cs="Calibri"/>
                <w:color w:val="000000"/>
                <w:sz w:val="22"/>
                <w:szCs w:val="22"/>
              </w:rPr>
            </w:pPr>
            <w:r>
              <w:rPr>
                <w:rFonts w:ascii="Calibri" w:hAnsi="Calibri" w:cs="Calibri"/>
                <w:color w:val="000000"/>
                <w:sz w:val="22"/>
                <w:szCs w:val="22"/>
              </w:rPr>
              <w:t>1,73,577</w:t>
            </w:r>
          </w:p>
        </w:tc>
        <w:tc>
          <w:tcPr>
            <w:tcW w:w="378" w:type="pct"/>
            <w:tcBorders>
              <w:top w:val="nil"/>
              <w:left w:val="nil"/>
              <w:bottom w:val="single" w:sz="4" w:space="0" w:color="auto"/>
              <w:right w:val="single" w:sz="4" w:space="0" w:color="auto"/>
            </w:tcBorders>
            <w:shd w:val="clear" w:color="auto" w:fill="auto"/>
            <w:noWrap/>
            <w:vAlign w:val="center"/>
            <w:hideMark/>
          </w:tcPr>
          <w:p w14:paraId="3490E296" w14:textId="77777777" w:rsidR="009630FE" w:rsidRDefault="009630FE" w:rsidP="009630FE">
            <w:pPr>
              <w:jc w:val="center"/>
              <w:rPr>
                <w:rFonts w:ascii="Calibri" w:hAnsi="Calibri" w:cs="Calibri"/>
                <w:color w:val="000000"/>
                <w:sz w:val="22"/>
                <w:szCs w:val="22"/>
              </w:rPr>
            </w:pPr>
            <w:r>
              <w:rPr>
                <w:rFonts w:ascii="Calibri" w:hAnsi="Calibri" w:cs="Calibri"/>
                <w:color w:val="000000"/>
                <w:sz w:val="22"/>
                <w:szCs w:val="22"/>
              </w:rPr>
              <w:t>128</w:t>
            </w:r>
          </w:p>
        </w:tc>
        <w:tc>
          <w:tcPr>
            <w:tcW w:w="378" w:type="pct"/>
            <w:tcBorders>
              <w:top w:val="nil"/>
              <w:left w:val="nil"/>
              <w:bottom w:val="single" w:sz="4" w:space="0" w:color="auto"/>
              <w:right w:val="single" w:sz="4" w:space="0" w:color="auto"/>
            </w:tcBorders>
            <w:shd w:val="clear" w:color="auto" w:fill="auto"/>
            <w:noWrap/>
            <w:vAlign w:val="center"/>
            <w:hideMark/>
          </w:tcPr>
          <w:p w14:paraId="355156BB" w14:textId="77777777" w:rsidR="009630FE" w:rsidRDefault="009630FE" w:rsidP="009630FE">
            <w:pPr>
              <w:jc w:val="center"/>
              <w:rPr>
                <w:rFonts w:ascii="Calibri" w:hAnsi="Calibri" w:cs="Calibri"/>
                <w:color w:val="000000"/>
                <w:sz w:val="22"/>
                <w:szCs w:val="22"/>
              </w:rPr>
            </w:pPr>
            <w:r>
              <w:rPr>
                <w:rFonts w:ascii="Calibri" w:hAnsi="Calibri" w:cs="Calibri"/>
                <w:color w:val="000000"/>
                <w:sz w:val="22"/>
                <w:szCs w:val="22"/>
              </w:rPr>
              <w:t>3 BHK</w:t>
            </w:r>
          </w:p>
        </w:tc>
        <w:tc>
          <w:tcPr>
            <w:tcW w:w="606" w:type="pct"/>
            <w:tcBorders>
              <w:top w:val="nil"/>
              <w:left w:val="nil"/>
              <w:bottom w:val="single" w:sz="4" w:space="0" w:color="auto"/>
              <w:right w:val="single" w:sz="4" w:space="0" w:color="auto"/>
            </w:tcBorders>
            <w:shd w:val="clear" w:color="auto" w:fill="auto"/>
            <w:noWrap/>
            <w:vAlign w:val="center"/>
            <w:hideMark/>
          </w:tcPr>
          <w:p w14:paraId="0C790D4B" w14:textId="7C642188" w:rsidR="009630FE" w:rsidRDefault="009630FE" w:rsidP="009630FE">
            <w:pPr>
              <w:jc w:val="center"/>
              <w:rPr>
                <w:rFonts w:ascii="Calibri" w:hAnsi="Calibri" w:cs="Calibri"/>
                <w:color w:val="000000"/>
                <w:sz w:val="22"/>
                <w:szCs w:val="22"/>
              </w:rPr>
            </w:pPr>
            <w:r>
              <w:rPr>
                <w:rFonts w:ascii="Calibri" w:hAnsi="Calibri" w:cs="Calibri"/>
                <w:color w:val="000000"/>
                <w:sz w:val="22"/>
                <w:szCs w:val="22"/>
              </w:rPr>
              <w:t>125.98</w:t>
            </w:r>
          </w:p>
        </w:tc>
        <w:tc>
          <w:tcPr>
            <w:tcW w:w="531" w:type="pct"/>
            <w:tcBorders>
              <w:top w:val="nil"/>
              <w:left w:val="nil"/>
              <w:bottom w:val="single" w:sz="4" w:space="0" w:color="auto"/>
              <w:right w:val="single" w:sz="4" w:space="0" w:color="auto"/>
            </w:tcBorders>
            <w:shd w:val="clear" w:color="auto" w:fill="auto"/>
            <w:noWrap/>
            <w:vAlign w:val="center"/>
            <w:hideMark/>
          </w:tcPr>
          <w:p w14:paraId="1AFFA30E" w14:textId="1EC26E26" w:rsidR="009630FE" w:rsidRDefault="009630FE" w:rsidP="009630FE">
            <w:pPr>
              <w:jc w:val="center"/>
              <w:rPr>
                <w:rFonts w:ascii="Calibri" w:hAnsi="Calibri" w:cs="Calibri"/>
                <w:color w:val="000000"/>
                <w:sz w:val="22"/>
                <w:szCs w:val="22"/>
              </w:rPr>
            </w:pPr>
            <w:r>
              <w:rPr>
                <w:rFonts w:ascii="Calibri" w:hAnsi="Calibri" w:cs="Calibri"/>
                <w:color w:val="000000"/>
                <w:sz w:val="22"/>
                <w:szCs w:val="22"/>
              </w:rPr>
              <w:t>1,356</w:t>
            </w:r>
          </w:p>
        </w:tc>
        <w:tc>
          <w:tcPr>
            <w:tcW w:w="607" w:type="pct"/>
            <w:tcBorders>
              <w:top w:val="nil"/>
              <w:left w:val="nil"/>
              <w:bottom w:val="single" w:sz="4" w:space="0" w:color="auto"/>
              <w:right w:val="single" w:sz="4" w:space="0" w:color="auto"/>
            </w:tcBorders>
            <w:shd w:val="clear" w:color="auto" w:fill="auto"/>
            <w:noWrap/>
            <w:vAlign w:val="center"/>
            <w:hideMark/>
          </w:tcPr>
          <w:p w14:paraId="5C1F1B63" w14:textId="70E1BC78" w:rsidR="009630FE" w:rsidRDefault="009630FE" w:rsidP="009630FE">
            <w:pPr>
              <w:jc w:val="center"/>
              <w:rPr>
                <w:rFonts w:ascii="Calibri" w:hAnsi="Calibri" w:cs="Calibri"/>
                <w:color w:val="000000"/>
                <w:sz w:val="22"/>
                <w:szCs w:val="22"/>
              </w:rPr>
            </w:pPr>
            <w:r>
              <w:rPr>
                <w:rFonts w:ascii="Calibri" w:hAnsi="Calibri" w:cs="Calibri"/>
                <w:color w:val="000000"/>
                <w:sz w:val="22"/>
                <w:szCs w:val="22"/>
              </w:rPr>
              <w:t>45,00,000</w:t>
            </w:r>
          </w:p>
        </w:tc>
        <w:tc>
          <w:tcPr>
            <w:tcW w:w="679" w:type="pct"/>
            <w:tcBorders>
              <w:top w:val="nil"/>
              <w:left w:val="nil"/>
              <w:bottom w:val="single" w:sz="4" w:space="0" w:color="auto"/>
              <w:right w:val="single" w:sz="4" w:space="0" w:color="auto"/>
            </w:tcBorders>
            <w:shd w:val="clear" w:color="auto" w:fill="auto"/>
            <w:noWrap/>
            <w:vAlign w:val="center"/>
            <w:hideMark/>
          </w:tcPr>
          <w:p w14:paraId="306A93DC" w14:textId="4AAC705D" w:rsidR="009630FE" w:rsidRDefault="009630FE" w:rsidP="009630FE">
            <w:pPr>
              <w:jc w:val="center"/>
              <w:rPr>
                <w:rFonts w:ascii="Calibri" w:hAnsi="Calibri" w:cs="Calibri"/>
                <w:color w:val="000000"/>
                <w:sz w:val="22"/>
                <w:szCs w:val="22"/>
              </w:rPr>
            </w:pPr>
            <w:r>
              <w:rPr>
                <w:rFonts w:ascii="Calibri" w:hAnsi="Calibri" w:cs="Calibri"/>
                <w:color w:val="000000"/>
                <w:sz w:val="22"/>
                <w:szCs w:val="22"/>
              </w:rPr>
              <w:t>3318</w:t>
            </w:r>
          </w:p>
        </w:tc>
      </w:tr>
    </w:tbl>
    <w:p w14:paraId="31DDB31D" w14:textId="77777777" w:rsidR="00A208A2" w:rsidRDefault="00A208A2" w:rsidP="002C55A5">
      <w:pPr>
        <w:pStyle w:val="ListParagraph"/>
        <w:autoSpaceDE w:val="0"/>
        <w:autoSpaceDN w:val="0"/>
        <w:adjustRightInd w:val="0"/>
        <w:spacing w:line="276" w:lineRule="auto"/>
        <w:ind w:left="426" w:right="142"/>
        <w:jc w:val="both"/>
        <w:rPr>
          <w:rFonts w:ascii="Arial" w:eastAsia="Calibri" w:hAnsi="Arial" w:cs="Arial"/>
          <w:b/>
          <w:noProof/>
          <w:color w:val="000000"/>
          <w:sz w:val="22"/>
          <w:szCs w:val="22"/>
          <w:lang w:eastAsia="en-IN"/>
        </w:rPr>
      </w:pPr>
    </w:p>
    <w:tbl>
      <w:tblPr>
        <w:tblW w:w="4714" w:type="pct"/>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4"/>
        <w:gridCol w:w="1135"/>
        <w:gridCol w:w="1559"/>
        <w:gridCol w:w="1277"/>
        <w:gridCol w:w="1841"/>
        <w:gridCol w:w="2690"/>
      </w:tblGrid>
      <w:tr w:rsidR="001F1828" w:rsidRPr="001F1828" w14:paraId="567412A3" w14:textId="77777777" w:rsidTr="001F1828">
        <w:trPr>
          <w:trHeight w:val="255"/>
        </w:trPr>
        <w:tc>
          <w:tcPr>
            <w:tcW w:w="5000" w:type="pct"/>
            <w:gridSpan w:val="6"/>
            <w:shd w:val="clear" w:color="auto" w:fill="002060"/>
            <w:noWrap/>
            <w:vAlign w:val="bottom"/>
            <w:hideMark/>
          </w:tcPr>
          <w:p w14:paraId="4AF4DEA6" w14:textId="7C6CF643" w:rsidR="001F1828" w:rsidRPr="001F1828" w:rsidRDefault="001F1828" w:rsidP="001F1828">
            <w:pPr>
              <w:spacing w:line="276" w:lineRule="auto"/>
              <w:jc w:val="center"/>
              <w:rPr>
                <w:rFonts w:asciiTheme="minorHAnsi" w:hAnsiTheme="minorHAnsi" w:cstheme="minorHAnsi"/>
                <w:b/>
                <w:sz w:val="22"/>
                <w:szCs w:val="22"/>
              </w:rPr>
            </w:pPr>
            <w:r w:rsidRPr="001F1828">
              <w:rPr>
                <w:rFonts w:asciiTheme="minorHAnsi" w:hAnsiTheme="minorHAnsi" w:cstheme="minorHAnsi"/>
                <w:b/>
                <w:sz w:val="22"/>
                <w:szCs w:val="22"/>
              </w:rPr>
              <w:t>Proposed Selling Rates – Rasik Greens vs Market Benchmarks</w:t>
            </w:r>
          </w:p>
        </w:tc>
      </w:tr>
      <w:tr w:rsidR="001F1828" w:rsidRPr="001F1828" w14:paraId="704F8C72" w14:textId="77777777" w:rsidTr="001F1828">
        <w:trPr>
          <w:trHeight w:val="255"/>
        </w:trPr>
        <w:tc>
          <w:tcPr>
            <w:tcW w:w="452" w:type="pct"/>
            <w:shd w:val="clear" w:color="auto" w:fill="C6D9F1" w:themeFill="text2" w:themeFillTint="33"/>
            <w:noWrap/>
            <w:vAlign w:val="center"/>
            <w:hideMark/>
          </w:tcPr>
          <w:p w14:paraId="31E548CC" w14:textId="77777777" w:rsidR="001F1828" w:rsidRPr="001F1828" w:rsidRDefault="001F1828" w:rsidP="001F1828">
            <w:pPr>
              <w:spacing w:line="276" w:lineRule="auto"/>
              <w:jc w:val="center"/>
              <w:rPr>
                <w:rFonts w:asciiTheme="minorHAnsi" w:hAnsiTheme="minorHAnsi" w:cstheme="minorHAnsi"/>
                <w:b/>
                <w:sz w:val="22"/>
                <w:szCs w:val="22"/>
              </w:rPr>
            </w:pPr>
            <w:r w:rsidRPr="001F1828">
              <w:rPr>
                <w:rFonts w:asciiTheme="minorHAnsi" w:hAnsiTheme="minorHAnsi" w:cstheme="minorHAnsi"/>
                <w:b/>
                <w:sz w:val="22"/>
                <w:szCs w:val="22"/>
              </w:rPr>
              <w:t>Block</w:t>
            </w:r>
          </w:p>
        </w:tc>
        <w:tc>
          <w:tcPr>
            <w:tcW w:w="607" w:type="pct"/>
            <w:shd w:val="clear" w:color="auto" w:fill="C6D9F1" w:themeFill="text2" w:themeFillTint="33"/>
            <w:noWrap/>
            <w:vAlign w:val="center"/>
            <w:hideMark/>
          </w:tcPr>
          <w:p w14:paraId="442675AD" w14:textId="77777777" w:rsidR="001F1828" w:rsidRPr="001F1828" w:rsidRDefault="001F1828" w:rsidP="001F1828">
            <w:pPr>
              <w:spacing w:line="276" w:lineRule="auto"/>
              <w:jc w:val="center"/>
              <w:rPr>
                <w:rFonts w:asciiTheme="minorHAnsi" w:hAnsiTheme="minorHAnsi" w:cstheme="minorHAnsi"/>
                <w:b/>
                <w:sz w:val="22"/>
                <w:szCs w:val="22"/>
              </w:rPr>
            </w:pPr>
            <w:r w:rsidRPr="001F1828">
              <w:rPr>
                <w:rFonts w:asciiTheme="minorHAnsi" w:hAnsiTheme="minorHAnsi" w:cstheme="minorHAnsi"/>
                <w:b/>
                <w:sz w:val="22"/>
                <w:szCs w:val="22"/>
              </w:rPr>
              <w:t>Unit Type</w:t>
            </w:r>
          </w:p>
        </w:tc>
        <w:tc>
          <w:tcPr>
            <w:tcW w:w="834" w:type="pct"/>
            <w:shd w:val="clear" w:color="auto" w:fill="C6D9F1" w:themeFill="text2" w:themeFillTint="33"/>
            <w:noWrap/>
            <w:vAlign w:val="center"/>
            <w:hideMark/>
          </w:tcPr>
          <w:p w14:paraId="127D5733" w14:textId="0F45C71F" w:rsidR="001F1828" w:rsidRPr="001F1828" w:rsidRDefault="001F1828" w:rsidP="00FB1AC1">
            <w:pPr>
              <w:spacing w:line="276" w:lineRule="auto"/>
              <w:jc w:val="center"/>
              <w:rPr>
                <w:rFonts w:asciiTheme="minorHAnsi" w:hAnsiTheme="minorHAnsi" w:cstheme="minorHAnsi"/>
                <w:b/>
                <w:sz w:val="22"/>
                <w:szCs w:val="22"/>
              </w:rPr>
            </w:pPr>
            <w:r w:rsidRPr="001F1828">
              <w:rPr>
                <w:rFonts w:asciiTheme="minorHAnsi" w:hAnsiTheme="minorHAnsi" w:cstheme="minorHAnsi"/>
                <w:b/>
                <w:sz w:val="22"/>
                <w:szCs w:val="22"/>
              </w:rPr>
              <w:t>Size (</w:t>
            </w:r>
            <w:r w:rsidR="00FB1AC1">
              <w:rPr>
                <w:rFonts w:asciiTheme="minorHAnsi" w:hAnsiTheme="minorHAnsi" w:cstheme="minorHAnsi"/>
                <w:b/>
                <w:sz w:val="22"/>
                <w:szCs w:val="22"/>
              </w:rPr>
              <w:t>S</w:t>
            </w:r>
            <w:r w:rsidRPr="001F1828">
              <w:rPr>
                <w:rFonts w:asciiTheme="minorHAnsi" w:hAnsiTheme="minorHAnsi" w:cstheme="minorHAnsi"/>
                <w:b/>
                <w:sz w:val="22"/>
                <w:szCs w:val="22"/>
              </w:rPr>
              <w:t>q</w:t>
            </w:r>
            <w:r w:rsidR="00FB1AC1">
              <w:rPr>
                <w:rFonts w:asciiTheme="minorHAnsi" w:hAnsiTheme="minorHAnsi" w:cstheme="minorHAnsi"/>
                <w:b/>
                <w:sz w:val="22"/>
                <w:szCs w:val="22"/>
              </w:rPr>
              <w:t>.</w:t>
            </w:r>
            <w:r w:rsidRPr="001F1828">
              <w:rPr>
                <w:rFonts w:asciiTheme="minorHAnsi" w:hAnsiTheme="minorHAnsi" w:cstheme="minorHAnsi"/>
                <w:b/>
                <w:sz w:val="22"/>
                <w:szCs w:val="22"/>
              </w:rPr>
              <w:t> ft</w:t>
            </w:r>
            <w:r w:rsidR="00FB1AC1">
              <w:rPr>
                <w:rFonts w:asciiTheme="minorHAnsi" w:hAnsiTheme="minorHAnsi" w:cstheme="minorHAnsi"/>
                <w:b/>
                <w:sz w:val="22"/>
                <w:szCs w:val="22"/>
              </w:rPr>
              <w:t>.</w:t>
            </w:r>
            <w:r w:rsidRPr="001F1828">
              <w:rPr>
                <w:rFonts w:asciiTheme="minorHAnsi" w:hAnsiTheme="minorHAnsi" w:cstheme="minorHAnsi"/>
                <w:b/>
                <w:sz w:val="22"/>
                <w:szCs w:val="22"/>
              </w:rPr>
              <w:t>)</w:t>
            </w:r>
          </w:p>
        </w:tc>
        <w:tc>
          <w:tcPr>
            <w:tcW w:w="683" w:type="pct"/>
            <w:shd w:val="clear" w:color="auto" w:fill="C6D9F1" w:themeFill="text2" w:themeFillTint="33"/>
            <w:noWrap/>
            <w:vAlign w:val="center"/>
            <w:hideMark/>
          </w:tcPr>
          <w:p w14:paraId="6D8701D6" w14:textId="77777777" w:rsidR="001F1828" w:rsidRPr="001F1828" w:rsidRDefault="001F1828" w:rsidP="001F1828">
            <w:pPr>
              <w:spacing w:line="276" w:lineRule="auto"/>
              <w:jc w:val="center"/>
              <w:rPr>
                <w:rFonts w:asciiTheme="minorHAnsi" w:hAnsiTheme="minorHAnsi" w:cstheme="minorHAnsi"/>
                <w:b/>
                <w:sz w:val="22"/>
                <w:szCs w:val="22"/>
              </w:rPr>
            </w:pPr>
            <w:r w:rsidRPr="001F1828">
              <w:rPr>
                <w:rFonts w:asciiTheme="minorHAnsi" w:hAnsiTheme="minorHAnsi" w:cstheme="minorHAnsi"/>
                <w:b/>
                <w:sz w:val="22"/>
                <w:szCs w:val="22"/>
              </w:rPr>
              <w:t>Proposed Unit Price</w:t>
            </w:r>
          </w:p>
        </w:tc>
        <w:tc>
          <w:tcPr>
            <w:tcW w:w="985" w:type="pct"/>
            <w:shd w:val="clear" w:color="auto" w:fill="C6D9F1" w:themeFill="text2" w:themeFillTint="33"/>
            <w:noWrap/>
            <w:vAlign w:val="center"/>
            <w:hideMark/>
          </w:tcPr>
          <w:p w14:paraId="6F5E656D" w14:textId="123F1B66" w:rsidR="001F1828" w:rsidRPr="001F1828" w:rsidRDefault="00FB1AC1" w:rsidP="001F1828">
            <w:pPr>
              <w:spacing w:line="276" w:lineRule="auto"/>
              <w:jc w:val="center"/>
              <w:rPr>
                <w:rFonts w:asciiTheme="minorHAnsi" w:hAnsiTheme="minorHAnsi" w:cstheme="minorHAnsi"/>
                <w:b/>
                <w:sz w:val="22"/>
                <w:szCs w:val="22"/>
              </w:rPr>
            </w:pPr>
            <w:r>
              <w:rPr>
                <w:rFonts w:asciiTheme="minorHAnsi" w:hAnsiTheme="minorHAnsi" w:cstheme="minorHAnsi"/>
                <w:b/>
                <w:sz w:val="22"/>
                <w:szCs w:val="22"/>
              </w:rPr>
              <w:t>Implied Rate/S</w:t>
            </w:r>
            <w:r w:rsidR="001F1828" w:rsidRPr="001F1828">
              <w:rPr>
                <w:rFonts w:asciiTheme="minorHAnsi" w:hAnsiTheme="minorHAnsi" w:cstheme="minorHAnsi"/>
                <w:b/>
                <w:sz w:val="22"/>
                <w:szCs w:val="22"/>
              </w:rPr>
              <w:t>q</w:t>
            </w:r>
            <w:r>
              <w:rPr>
                <w:rFonts w:asciiTheme="minorHAnsi" w:hAnsiTheme="minorHAnsi" w:cstheme="minorHAnsi"/>
                <w:b/>
                <w:sz w:val="22"/>
                <w:szCs w:val="22"/>
              </w:rPr>
              <w:t>.</w:t>
            </w:r>
            <w:r w:rsidR="001F1828" w:rsidRPr="001F1828">
              <w:rPr>
                <w:rFonts w:asciiTheme="minorHAnsi" w:hAnsiTheme="minorHAnsi" w:cstheme="minorHAnsi"/>
                <w:b/>
                <w:sz w:val="22"/>
                <w:szCs w:val="22"/>
              </w:rPr>
              <w:t> ft</w:t>
            </w:r>
            <w:r>
              <w:rPr>
                <w:rFonts w:asciiTheme="minorHAnsi" w:hAnsiTheme="minorHAnsi" w:cstheme="minorHAnsi"/>
                <w:b/>
                <w:sz w:val="22"/>
                <w:szCs w:val="22"/>
              </w:rPr>
              <w:t>.</w:t>
            </w:r>
          </w:p>
        </w:tc>
        <w:tc>
          <w:tcPr>
            <w:tcW w:w="1439" w:type="pct"/>
            <w:shd w:val="clear" w:color="auto" w:fill="C6D9F1" w:themeFill="text2" w:themeFillTint="33"/>
            <w:noWrap/>
            <w:vAlign w:val="center"/>
            <w:hideMark/>
          </w:tcPr>
          <w:p w14:paraId="1365FC03" w14:textId="77777777" w:rsidR="001F1828" w:rsidRPr="001F1828" w:rsidRDefault="001F1828" w:rsidP="001F1828">
            <w:pPr>
              <w:spacing w:line="276" w:lineRule="auto"/>
              <w:jc w:val="center"/>
              <w:rPr>
                <w:rFonts w:asciiTheme="minorHAnsi" w:hAnsiTheme="minorHAnsi" w:cstheme="minorHAnsi"/>
                <w:b/>
                <w:sz w:val="22"/>
                <w:szCs w:val="22"/>
              </w:rPr>
            </w:pPr>
            <w:r w:rsidRPr="001F1828">
              <w:rPr>
                <w:rFonts w:asciiTheme="minorHAnsi" w:hAnsiTheme="minorHAnsi" w:cstheme="minorHAnsi"/>
                <w:b/>
                <w:sz w:val="22"/>
                <w:szCs w:val="22"/>
              </w:rPr>
              <w:t>Comparable Market Range</w:t>
            </w:r>
          </w:p>
        </w:tc>
      </w:tr>
      <w:tr w:rsidR="001F1828" w:rsidRPr="001F1828" w14:paraId="50BA0789" w14:textId="77777777" w:rsidTr="001F1828">
        <w:trPr>
          <w:trHeight w:val="255"/>
        </w:trPr>
        <w:tc>
          <w:tcPr>
            <w:tcW w:w="452" w:type="pct"/>
            <w:shd w:val="clear" w:color="auto" w:fill="auto"/>
            <w:noWrap/>
            <w:vAlign w:val="center"/>
            <w:hideMark/>
          </w:tcPr>
          <w:p w14:paraId="36CBD24C" w14:textId="56C7B302" w:rsidR="001F1828" w:rsidRPr="001F1828" w:rsidRDefault="007622F0" w:rsidP="001F1828">
            <w:pPr>
              <w:spacing w:line="276" w:lineRule="auto"/>
              <w:jc w:val="center"/>
              <w:rPr>
                <w:rFonts w:asciiTheme="minorHAnsi" w:hAnsiTheme="minorHAnsi" w:cstheme="minorHAnsi"/>
                <w:sz w:val="22"/>
                <w:szCs w:val="22"/>
              </w:rPr>
            </w:pPr>
            <w:r>
              <w:rPr>
                <w:rFonts w:asciiTheme="minorHAnsi" w:hAnsiTheme="minorHAnsi" w:cstheme="minorHAnsi"/>
                <w:sz w:val="22"/>
                <w:szCs w:val="22"/>
              </w:rPr>
              <w:t>B</w:t>
            </w:r>
          </w:p>
        </w:tc>
        <w:tc>
          <w:tcPr>
            <w:tcW w:w="607" w:type="pct"/>
            <w:shd w:val="clear" w:color="auto" w:fill="auto"/>
            <w:noWrap/>
            <w:vAlign w:val="center"/>
            <w:hideMark/>
          </w:tcPr>
          <w:p w14:paraId="444F8234" w14:textId="77777777" w:rsidR="001F1828" w:rsidRPr="001F1828" w:rsidRDefault="001F1828" w:rsidP="001F1828">
            <w:pPr>
              <w:spacing w:line="276" w:lineRule="auto"/>
              <w:jc w:val="center"/>
              <w:rPr>
                <w:rFonts w:asciiTheme="minorHAnsi" w:hAnsiTheme="minorHAnsi" w:cstheme="minorHAnsi"/>
                <w:sz w:val="22"/>
                <w:szCs w:val="22"/>
              </w:rPr>
            </w:pPr>
            <w:r w:rsidRPr="001F1828">
              <w:rPr>
                <w:rFonts w:asciiTheme="minorHAnsi" w:hAnsiTheme="minorHAnsi" w:cstheme="minorHAnsi"/>
                <w:sz w:val="22"/>
                <w:szCs w:val="22"/>
              </w:rPr>
              <w:t>4 BHK</w:t>
            </w:r>
          </w:p>
        </w:tc>
        <w:tc>
          <w:tcPr>
            <w:tcW w:w="834" w:type="pct"/>
            <w:shd w:val="clear" w:color="auto" w:fill="auto"/>
            <w:noWrap/>
            <w:vAlign w:val="center"/>
            <w:hideMark/>
          </w:tcPr>
          <w:p w14:paraId="3942E181" w14:textId="54842FA9" w:rsidR="001F1828" w:rsidRPr="001F1828" w:rsidRDefault="009630FE" w:rsidP="001F1828">
            <w:pPr>
              <w:spacing w:line="276" w:lineRule="auto"/>
              <w:jc w:val="center"/>
              <w:rPr>
                <w:rFonts w:asciiTheme="minorHAnsi" w:hAnsiTheme="minorHAnsi" w:cstheme="minorHAnsi"/>
                <w:sz w:val="22"/>
                <w:szCs w:val="22"/>
              </w:rPr>
            </w:pPr>
            <w:r>
              <w:rPr>
                <w:rFonts w:asciiTheme="minorHAnsi" w:hAnsiTheme="minorHAnsi" w:cstheme="minorHAnsi"/>
                <w:sz w:val="22"/>
                <w:szCs w:val="22"/>
              </w:rPr>
              <w:t>1,791</w:t>
            </w:r>
          </w:p>
        </w:tc>
        <w:tc>
          <w:tcPr>
            <w:tcW w:w="683" w:type="pct"/>
            <w:shd w:val="clear" w:color="auto" w:fill="auto"/>
            <w:noWrap/>
            <w:vAlign w:val="center"/>
            <w:hideMark/>
          </w:tcPr>
          <w:p w14:paraId="55D1D8D2" w14:textId="1AE55CE1" w:rsidR="001F1828" w:rsidRPr="001F1828" w:rsidRDefault="00FB1AC1" w:rsidP="001F1828">
            <w:pPr>
              <w:spacing w:line="276" w:lineRule="auto"/>
              <w:jc w:val="center"/>
              <w:rPr>
                <w:rFonts w:asciiTheme="minorHAnsi" w:hAnsiTheme="minorHAnsi" w:cstheme="minorHAnsi"/>
                <w:sz w:val="22"/>
                <w:szCs w:val="22"/>
              </w:rPr>
            </w:pPr>
            <w:r>
              <w:rPr>
                <w:rFonts w:asciiTheme="minorHAnsi" w:hAnsiTheme="minorHAnsi" w:cstheme="minorHAnsi"/>
                <w:sz w:val="22"/>
                <w:szCs w:val="22"/>
              </w:rPr>
              <w:t xml:space="preserve">INR </w:t>
            </w:r>
            <w:r w:rsidR="001F1828" w:rsidRPr="001F1828">
              <w:rPr>
                <w:rFonts w:asciiTheme="minorHAnsi" w:hAnsiTheme="minorHAnsi" w:cstheme="minorHAnsi"/>
                <w:sz w:val="22"/>
                <w:szCs w:val="22"/>
              </w:rPr>
              <w:t>65 Lakh</w:t>
            </w:r>
          </w:p>
        </w:tc>
        <w:tc>
          <w:tcPr>
            <w:tcW w:w="985" w:type="pct"/>
            <w:shd w:val="clear" w:color="auto" w:fill="auto"/>
            <w:noWrap/>
            <w:vAlign w:val="center"/>
            <w:hideMark/>
          </w:tcPr>
          <w:p w14:paraId="6E77CAA6" w14:textId="18C57CD5" w:rsidR="001F1828" w:rsidRPr="001F1828" w:rsidRDefault="009630FE" w:rsidP="001F1828">
            <w:pPr>
              <w:spacing w:line="276" w:lineRule="auto"/>
              <w:jc w:val="center"/>
              <w:rPr>
                <w:rFonts w:asciiTheme="minorHAnsi" w:hAnsiTheme="minorHAnsi" w:cstheme="minorHAnsi"/>
                <w:sz w:val="22"/>
                <w:szCs w:val="22"/>
              </w:rPr>
            </w:pPr>
            <w:r>
              <w:rPr>
                <w:rFonts w:asciiTheme="minorHAnsi" w:hAnsiTheme="minorHAnsi" w:cstheme="minorHAnsi"/>
                <w:sz w:val="22"/>
                <w:szCs w:val="22"/>
              </w:rPr>
              <w:t>3630</w:t>
            </w:r>
          </w:p>
        </w:tc>
        <w:tc>
          <w:tcPr>
            <w:tcW w:w="1439" w:type="pct"/>
            <w:shd w:val="clear" w:color="auto" w:fill="auto"/>
            <w:noWrap/>
            <w:vAlign w:val="center"/>
            <w:hideMark/>
          </w:tcPr>
          <w:p w14:paraId="04A644C2" w14:textId="7F9B978D" w:rsidR="001F1828" w:rsidRPr="001F1828" w:rsidRDefault="009630FE" w:rsidP="001F1828">
            <w:pPr>
              <w:spacing w:line="276" w:lineRule="auto"/>
              <w:jc w:val="center"/>
              <w:rPr>
                <w:rFonts w:asciiTheme="minorHAnsi" w:hAnsiTheme="minorHAnsi" w:cstheme="minorHAnsi"/>
                <w:sz w:val="22"/>
                <w:szCs w:val="22"/>
              </w:rPr>
            </w:pPr>
            <w:r>
              <w:rPr>
                <w:rFonts w:asciiTheme="minorHAnsi" w:hAnsiTheme="minorHAnsi" w:cstheme="minorHAnsi"/>
                <w:sz w:val="22"/>
                <w:szCs w:val="22"/>
              </w:rPr>
              <w:t>INR 2,857–3,650</w:t>
            </w:r>
            <w:r w:rsidR="00FB1AC1">
              <w:rPr>
                <w:rFonts w:asciiTheme="minorHAnsi" w:hAnsiTheme="minorHAnsi" w:cstheme="minorHAnsi"/>
                <w:sz w:val="22"/>
                <w:szCs w:val="22"/>
              </w:rPr>
              <w:t>/S</w:t>
            </w:r>
            <w:r w:rsidR="001F1828" w:rsidRPr="001F1828">
              <w:rPr>
                <w:rFonts w:asciiTheme="minorHAnsi" w:hAnsiTheme="minorHAnsi" w:cstheme="minorHAnsi"/>
                <w:sz w:val="22"/>
                <w:szCs w:val="22"/>
              </w:rPr>
              <w:t>q</w:t>
            </w:r>
            <w:r w:rsidR="00FB1AC1">
              <w:rPr>
                <w:rFonts w:asciiTheme="minorHAnsi" w:hAnsiTheme="minorHAnsi" w:cstheme="minorHAnsi"/>
                <w:sz w:val="22"/>
                <w:szCs w:val="22"/>
              </w:rPr>
              <w:t>.</w:t>
            </w:r>
            <w:r w:rsidR="001F1828" w:rsidRPr="001F1828">
              <w:rPr>
                <w:rFonts w:asciiTheme="minorHAnsi" w:hAnsiTheme="minorHAnsi" w:cstheme="minorHAnsi"/>
                <w:sz w:val="22"/>
                <w:szCs w:val="22"/>
              </w:rPr>
              <w:t> ft</w:t>
            </w:r>
            <w:r w:rsidR="00FB1AC1">
              <w:rPr>
                <w:rFonts w:asciiTheme="minorHAnsi" w:hAnsiTheme="minorHAnsi" w:cstheme="minorHAnsi"/>
                <w:sz w:val="22"/>
                <w:szCs w:val="22"/>
              </w:rPr>
              <w:t>.</w:t>
            </w:r>
          </w:p>
        </w:tc>
      </w:tr>
      <w:tr w:rsidR="001F1828" w:rsidRPr="001F1828" w14:paraId="3D0632D1" w14:textId="77777777" w:rsidTr="001F1828">
        <w:trPr>
          <w:trHeight w:val="255"/>
        </w:trPr>
        <w:tc>
          <w:tcPr>
            <w:tcW w:w="452" w:type="pct"/>
            <w:shd w:val="clear" w:color="auto" w:fill="auto"/>
            <w:noWrap/>
            <w:vAlign w:val="center"/>
            <w:hideMark/>
          </w:tcPr>
          <w:p w14:paraId="0BBFE81E" w14:textId="00ED4BF3" w:rsidR="001F1828" w:rsidRPr="001F1828" w:rsidRDefault="007622F0" w:rsidP="001F1828">
            <w:pPr>
              <w:spacing w:line="276" w:lineRule="auto"/>
              <w:jc w:val="center"/>
              <w:rPr>
                <w:rFonts w:asciiTheme="minorHAnsi" w:hAnsiTheme="minorHAnsi" w:cstheme="minorHAnsi"/>
                <w:sz w:val="22"/>
                <w:szCs w:val="22"/>
              </w:rPr>
            </w:pPr>
            <w:r>
              <w:rPr>
                <w:rFonts w:asciiTheme="minorHAnsi" w:hAnsiTheme="minorHAnsi" w:cstheme="minorHAnsi"/>
                <w:sz w:val="22"/>
                <w:szCs w:val="22"/>
              </w:rPr>
              <w:t>C</w:t>
            </w:r>
          </w:p>
        </w:tc>
        <w:tc>
          <w:tcPr>
            <w:tcW w:w="607" w:type="pct"/>
            <w:shd w:val="clear" w:color="auto" w:fill="auto"/>
            <w:noWrap/>
            <w:vAlign w:val="center"/>
            <w:hideMark/>
          </w:tcPr>
          <w:p w14:paraId="5C38761A" w14:textId="77777777" w:rsidR="001F1828" w:rsidRPr="001F1828" w:rsidRDefault="001F1828" w:rsidP="001F1828">
            <w:pPr>
              <w:spacing w:line="276" w:lineRule="auto"/>
              <w:jc w:val="center"/>
              <w:rPr>
                <w:rFonts w:asciiTheme="minorHAnsi" w:hAnsiTheme="minorHAnsi" w:cstheme="minorHAnsi"/>
                <w:sz w:val="22"/>
                <w:szCs w:val="22"/>
              </w:rPr>
            </w:pPr>
            <w:r w:rsidRPr="001F1828">
              <w:rPr>
                <w:rFonts w:asciiTheme="minorHAnsi" w:hAnsiTheme="minorHAnsi" w:cstheme="minorHAnsi"/>
                <w:sz w:val="22"/>
                <w:szCs w:val="22"/>
              </w:rPr>
              <w:t>3 BHK</w:t>
            </w:r>
          </w:p>
        </w:tc>
        <w:tc>
          <w:tcPr>
            <w:tcW w:w="834" w:type="pct"/>
            <w:shd w:val="clear" w:color="auto" w:fill="auto"/>
            <w:noWrap/>
            <w:vAlign w:val="center"/>
            <w:hideMark/>
          </w:tcPr>
          <w:p w14:paraId="7D17ADEA" w14:textId="01FCA64B" w:rsidR="001F1828" w:rsidRPr="001F1828" w:rsidRDefault="001F1828" w:rsidP="001F1828">
            <w:pPr>
              <w:spacing w:line="276" w:lineRule="auto"/>
              <w:jc w:val="center"/>
              <w:rPr>
                <w:rFonts w:asciiTheme="minorHAnsi" w:hAnsiTheme="minorHAnsi" w:cstheme="minorHAnsi"/>
                <w:sz w:val="22"/>
                <w:szCs w:val="22"/>
              </w:rPr>
            </w:pPr>
            <w:r w:rsidRPr="001F1828">
              <w:rPr>
                <w:rFonts w:asciiTheme="minorHAnsi" w:hAnsiTheme="minorHAnsi" w:cstheme="minorHAnsi"/>
                <w:sz w:val="22"/>
                <w:szCs w:val="22"/>
              </w:rPr>
              <w:t>1</w:t>
            </w:r>
            <w:r w:rsidR="009630FE">
              <w:rPr>
                <w:rFonts w:asciiTheme="minorHAnsi" w:hAnsiTheme="minorHAnsi" w:cstheme="minorHAnsi"/>
                <w:sz w:val="22"/>
                <w:szCs w:val="22"/>
              </w:rPr>
              <w:t>,</w:t>
            </w:r>
            <w:r w:rsidRPr="001F1828">
              <w:rPr>
                <w:rFonts w:asciiTheme="minorHAnsi" w:hAnsiTheme="minorHAnsi" w:cstheme="minorHAnsi"/>
                <w:sz w:val="22"/>
                <w:szCs w:val="22"/>
              </w:rPr>
              <w:t>356</w:t>
            </w:r>
          </w:p>
        </w:tc>
        <w:tc>
          <w:tcPr>
            <w:tcW w:w="683" w:type="pct"/>
            <w:shd w:val="clear" w:color="auto" w:fill="auto"/>
            <w:noWrap/>
            <w:vAlign w:val="center"/>
            <w:hideMark/>
          </w:tcPr>
          <w:p w14:paraId="1077EE7C" w14:textId="7787371F" w:rsidR="001F1828" w:rsidRPr="001F1828" w:rsidRDefault="00FB1AC1" w:rsidP="001F1828">
            <w:pPr>
              <w:spacing w:line="276" w:lineRule="auto"/>
              <w:jc w:val="center"/>
              <w:rPr>
                <w:rFonts w:asciiTheme="minorHAnsi" w:hAnsiTheme="minorHAnsi" w:cstheme="minorHAnsi"/>
                <w:sz w:val="22"/>
                <w:szCs w:val="22"/>
              </w:rPr>
            </w:pPr>
            <w:r>
              <w:rPr>
                <w:rFonts w:asciiTheme="minorHAnsi" w:hAnsiTheme="minorHAnsi" w:cstheme="minorHAnsi"/>
                <w:sz w:val="22"/>
                <w:szCs w:val="22"/>
              </w:rPr>
              <w:t xml:space="preserve">INR </w:t>
            </w:r>
            <w:r w:rsidR="001F1828" w:rsidRPr="001F1828">
              <w:rPr>
                <w:rFonts w:asciiTheme="minorHAnsi" w:hAnsiTheme="minorHAnsi" w:cstheme="minorHAnsi"/>
                <w:sz w:val="22"/>
                <w:szCs w:val="22"/>
              </w:rPr>
              <w:t>45 Lakh</w:t>
            </w:r>
          </w:p>
        </w:tc>
        <w:tc>
          <w:tcPr>
            <w:tcW w:w="985" w:type="pct"/>
            <w:shd w:val="clear" w:color="auto" w:fill="auto"/>
            <w:noWrap/>
            <w:vAlign w:val="center"/>
            <w:hideMark/>
          </w:tcPr>
          <w:p w14:paraId="6404C3EA" w14:textId="5F17F238" w:rsidR="001F1828" w:rsidRPr="001F1828" w:rsidRDefault="001F1828" w:rsidP="001F1828">
            <w:pPr>
              <w:spacing w:line="276" w:lineRule="auto"/>
              <w:jc w:val="center"/>
              <w:rPr>
                <w:rFonts w:asciiTheme="minorHAnsi" w:hAnsiTheme="minorHAnsi" w:cstheme="minorHAnsi"/>
                <w:sz w:val="22"/>
                <w:szCs w:val="22"/>
              </w:rPr>
            </w:pPr>
            <w:r w:rsidRPr="001F1828">
              <w:rPr>
                <w:rFonts w:asciiTheme="minorHAnsi" w:hAnsiTheme="minorHAnsi" w:cstheme="minorHAnsi"/>
                <w:sz w:val="22"/>
                <w:szCs w:val="22"/>
              </w:rPr>
              <w:t>331</w:t>
            </w:r>
            <w:r w:rsidR="009630FE">
              <w:rPr>
                <w:rFonts w:asciiTheme="minorHAnsi" w:hAnsiTheme="minorHAnsi" w:cstheme="minorHAnsi"/>
                <w:sz w:val="22"/>
                <w:szCs w:val="22"/>
              </w:rPr>
              <w:t>8</w:t>
            </w:r>
          </w:p>
        </w:tc>
        <w:tc>
          <w:tcPr>
            <w:tcW w:w="1439" w:type="pct"/>
            <w:shd w:val="clear" w:color="auto" w:fill="auto"/>
            <w:noWrap/>
            <w:vAlign w:val="center"/>
            <w:hideMark/>
          </w:tcPr>
          <w:p w14:paraId="25DCE30B" w14:textId="2609BFA5" w:rsidR="001F1828" w:rsidRPr="001F1828" w:rsidRDefault="00FB1AC1" w:rsidP="001F1828">
            <w:pPr>
              <w:spacing w:line="276" w:lineRule="auto"/>
              <w:jc w:val="center"/>
              <w:rPr>
                <w:rFonts w:asciiTheme="minorHAnsi" w:hAnsiTheme="minorHAnsi" w:cstheme="minorHAnsi"/>
                <w:sz w:val="22"/>
                <w:szCs w:val="22"/>
              </w:rPr>
            </w:pPr>
            <w:r>
              <w:rPr>
                <w:rFonts w:asciiTheme="minorHAnsi" w:hAnsiTheme="minorHAnsi" w:cstheme="minorHAnsi"/>
                <w:sz w:val="22"/>
                <w:szCs w:val="22"/>
              </w:rPr>
              <w:t>INR 2,991–3,909/S</w:t>
            </w:r>
            <w:r w:rsidR="001F1828" w:rsidRPr="001F1828">
              <w:rPr>
                <w:rFonts w:asciiTheme="minorHAnsi" w:hAnsiTheme="minorHAnsi" w:cstheme="minorHAnsi"/>
                <w:sz w:val="22"/>
                <w:szCs w:val="22"/>
              </w:rPr>
              <w:t>q</w:t>
            </w:r>
            <w:r>
              <w:rPr>
                <w:rFonts w:asciiTheme="minorHAnsi" w:hAnsiTheme="minorHAnsi" w:cstheme="minorHAnsi"/>
                <w:sz w:val="22"/>
                <w:szCs w:val="22"/>
              </w:rPr>
              <w:t>.</w:t>
            </w:r>
            <w:r w:rsidR="001F1828" w:rsidRPr="001F1828">
              <w:rPr>
                <w:rFonts w:asciiTheme="minorHAnsi" w:hAnsiTheme="minorHAnsi" w:cstheme="minorHAnsi"/>
                <w:sz w:val="22"/>
                <w:szCs w:val="22"/>
              </w:rPr>
              <w:t> ft</w:t>
            </w:r>
            <w:r>
              <w:rPr>
                <w:rFonts w:asciiTheme="minorHAnsi" w:hAnsiTheme="minorHAnsi" w:cstheme="minorHAnsi"/>
                <w:sz w:val="22"/>
                <w:szCs w:val="22"/>
              </w:rPr>
              <w:t>.</w:t>
            </w:r>
          </w:p>
        </w:tc>
      </w:tr>
    </w:tbl>
    <w:p w14:paraId="2AC40A69" w14:textId="77777777" w:rsidR="001F1828" w:rsidRDefault="001F1828" w:rsidP="00BB66C9">
      <w:pPr>
        <w:pStyle w:val="ListParagraph"/>
        <w:autoSpaceDE w:val="0"/>
        <w:autoSpaceDN w:val="0"/>
        <w:adjustRightInd w:val="0"/>
        <w:spacing w:line="360" w:lineRule="auto"/>
        <w:ind w:left="426" w:right="142"/>
        <w:jc w:val="both"/>
        <w:rPr>
          <w:rFonts w:ascii="Arial" w:eastAsia="Calibri" w:hAnsi="Arial" w:cs="Arial"/>
          <w:noProof/>
          <w:color w:val="000000"/>
          <w:sz w:val="22"/>
          <w:szCs w:val="22"/>
          <w:lang w:eastAsia="en-IN"/>
        </w:rPr>
      </w:pPr>
    </w:p>
    <w:p w14:paraId="3703E063" w14:textId="403BB147" w:rsidR="001F1828" w:rsidRPr="00BE74B0" w:rsidRDefault="00BE74B0" w:rsidP="00BE74B0">
      <w:pPr>
        <w:pStyle w:val="ListParagraph"/>
        <w:autoSpaceDE w:val="0"/>
        <w:autoSpaceDN w:val="0"/>
        <w:adjustRightInd w:val="0"/>
        <w:spacing w:line="360" w:lineRule="auto"/>
        <w:ind w:left="426" w:right="142"/>
        <w:jc w:val="both"/>
        <w:rPr>
          <w:rFonts w:ascii="Arial" w:eastAsia="Calibri" w:hAnsi="Arial" w:cs="Arial"/>
          <w:noProof/>
          <w:color w:val="000000"/>
          <w:sz w:val="22"/>
          <w:szCs w:val="22"/>
          <w:lang w:eastAsia="en-IN"/>
        </w:rPr>
      </w:pPr>
      <w:r w:rsidRPr="00BB66C9">
        <w:rPr>
          <w:rFonts w:ascii="Arial" w:hAnsi="Arial" w:cs="Arial"/>
          <w:sz w:val="22"/>
          <w:szCs w:val="22"/>
          <w:lang w:eastAsia="en-IN"/>
        </w:rPr>
        <w:lastRenderedPageBreak/>
        <w:t>As a TEV consultant, we have reviewed the proposed selling rates for the Rasik Greens project and benchmarked them against Aligarh’s market trends.</w:t>
      </w:r>
      <w:r>
        <w:rPr>
          <w:rFonts w:ascii="Arial" w:hAnsi="Arial" w:cs="Arial"/>
          <w:sz w:val="22"/>
          <w:szCs w:val="22"/>
          <w:lang w:eastAsia="en-IN"/>
        </w:rPr>
        <w:t xml:space="preserve"> </w:t>
      </w:r>
      <w:r w:rsidR="001F1828" w:rsidRPr="00BE74B0">
        <w:rPr>
          <w:rFonts w:ascii="Arial" w:eastAsia="Calibri" w:hAnsi="Arial" w:cs="Arial"/>
          <w:noProof/>
          <w:color w:val="000000"/>
          <w:sz w:val="22"/>
          <w:szCs w:val="22"/>
          <w:lang w:eastAsia="en-IN"/>
        </w:rPr>
        <w:t>4 BHK resale</w:t>
      </w:r>
      <w:r w:rsidR="009630FE">
        <w:rPr>
          <w:rFonts w:ascii="Arial" w:eastAsia="Calibri" w:hAnsi="Arial" w:cs="Arial"/>
          <w:noProof/>
          <w:color w:val="000000"/>
          <w:sz w:val="22"/>
          <w:szCs w:val="22"/>
          <w:lang w:eastAsia="en-IN"/>
        </w:rPr>
        <w:t xml:space="preserve"> units listed at INR 3,333–3,650</w:t>
      </w:r>
      <w:r w:rsidR="001F1828" w:rsidRPr="00BE74B0">
        <w:rPr>
          <w:rFonts w:ascii="Arial" w:eastAsia="Calibri" w:hAnsi="Arial" w:cs="Arial"/>
          <w:noProof/>
          <w:color w:val="000000"/>
          <w:sz w:val="22"/>
          <w:szCs w:val="22"/>
          <w:lang w:eastAsia="en-IN"/>
        </w:rPr>
        <w:t>/sq ft in Manjur Garhi &amp; Janakpuri areas.</w:t>
      </w:r>
      <w:r>
        <w:rPr>
          <w:rFonts w:ascii="Arial" w:eastAsia="Calibri" w:hAnsi="Arial" w:cs="Arial"/>
          <w:noProof/>
          <w:color w:val="000000"/>
          <w:sz w:val="22"/>
          <w:szCs w:val="22"/>
          <w:lang w:eastAsia="en-IN"/>
        </w:rPr>
        <w:t xml:space="preserve"> </w:t>
      </w:r>
      <w:hyperlink r:id="rId44" w:history="1">
        <w:r w:rsidR="001F1828" w:rsidRPr="00BE74B0">
          <w:rPr>
            <w:rStyle w:val="Hyperlink"/>
            <w:rFonts w:ascii="Arial" w:eastAsia="Calibri" w:hAnsi="Arial" w:cs="Arial"/>
            <w:i/>
            <w:noProof/>
            <w:sz w:val="22"/>
            <w:szCs w:val="22"/>
            <w:lang w:eastAsia="en-IN"/>
          </w:rPr>
          <w:t>https://www.99acres.com/4-bhk-flats-in-aligarh-ffid</w:t>
        </w:r>
      </w:hyperlink>
    </w:p>
    <w:p w14:paraId="2DF7872B" w14:textId="7DBD9C6E" w:rsidR="001F1828" w:rsidRDefault="001F1828" w:rsidP="00BB66C9">
      <w:pPr>
        <w:pStyle w:val="ListParagraph"/>
        <w:autoSpaceDE w:val="0"/>
        <w:autoSpaceDN w:val="0"/>
        <w:adjustRightInd w:val="0"/>
        <w:spacing w:line="360" w:lineRule="auto"/>
        <w:ind w:left="426" w:right="142"/>
        <w:jc w:val="both"/>
        <w:rPr>
          <w:rFonts w:ascii="Arial" w:eastAsia="Calibri" w:hAnsi="Arial" w:cs="Arial"/>
          <w:noProof/>
          <w:color w:val="000000"/>
          <w:sz w:val="22"/>
          <w:szCs w:val="22"/>
          <w:lang w:eastAsia="en-IN"/>
        </w:rPr>
      </w:pPr>
      <w:r>
        <w:rPr>
          <w:rFonts w:ascii="Arial" w:eastAsia="Calibri" w:hAnsi="Arial" w:cs="Arial"/>
          <w:noProof/>
          <w:color w:val="000000"/>
          <w:sz w:val="22"/>
          <w:szCs w:val="22"/>
          <w:lang w:eastAsia="en-IN"/>
        </w:rPr>
        <w:t xml:space="preserve">3 BHK flats trading at INR </w:t>
      </w:r>
      <w:r w:rsidRPr="001F1828">
        <w:rPr>
          <w:rFonts w:ascii="Arial" w:eastAsia="Calibri" w:hAnsi="Arial" w:cs="Arial"/>
          <w:noProof/>
          <w:color w:val="000000"/>
          <w:sz w:val="22"/>
          <w:szCs w:val="22"/>
          <w:lang w:eastAsia="en-IN"/>
        </w:rPr>
        <w:t>2,991–3,909/sq ft in ADA Colony, Janakpuri &amp; Gokuleshpuram Colony</w:t>
      </w:r>
      <w:r>
        <w:rPr>
          <w:rFonts w:ascii="Arial" w:eastAsia="Calibri" w:hAnsi="Arial" w:cs="Arial"/>
          <w:noProof/>
          <w:color w:val="000000"/>
          <w:sz w:val="22"/>
          <w:szCs w:val="22"/>
          <w:lang w:eastAsia="en-IN"/>
        </w:rPr>
        <w:t>.</w:t>
      </w:r>
    </w:p>
    <w:p w14:paraId="22A69B68" w14:textId="237847B3" w:rsidR="001F1828" w:rsidRPr="001F1828" w:rsidRDefault="0017761F" w:rsidP="00BB66C9">
      <w:pPr>
        <w:pStyle w:val="ListParagraph"/>
        <w:autoSpaceDE w:val="0"/>
        <w:autoSpaceDN w:val="0"/>
        <w:adjustRightInd w:val="0"/>
        <w:spacing w:line="360" w:lineRule="auto"/>
        <w:ind w:left="426" w:right="142"/>
        <w:jc w:val="both"/>
        <w:rPr>
          <w:rFonts w:ascii="Arial" w:eastAsia="Calibri" w:hAnsi="Arial" w:cs="Arial"/>
          <w:i/>
          <w:noProof/>
          <w:color w:val="000000"/>
          <w:sz w:val="22"/>
          <w:szCs w:val="22"/>
          <w:lang w:eastAsia="en-IN"/>
        </w:rPr>
      </w:pPr>
      <w:hyperlink r:id="rId45" w:history="1">
        <w:r w:rsidR="001F1828" w:rsidRPr="001F1828">
          <w:rPr>
            <w:rStyle w:val="Hyperlink"/>
            <w:rFonts w:ascii="Arial" w:eastAsia="Calibri" w:hAnsi="Arial" w:cs="Arial"/>
            <w:i/>
            <w:noProof/>
            <w:sz w:val="22"/>
            <w:szCs w:val="22"/>
            <w:lang w:eastAsia="en-IN"/>
          </w:rPr>
          <w:t>https://housing.com/in/buy/aligarh/3bhk-green_park_colony_gokuleshpuram_colony</w:t>
        </w:r>
      </w:hyperlink>
      <w:r w:rsidR="001F1828" w:rsidRPr="001F1828">
        <w:rPr>
          <w:rFonts w:ascii="Arial" w:eastAsia="Calibri" w:hAnsi="Arial" w:cs="Arial"/>
          <w:i/>
          <w:noProof/>
          <w:color w:val="000000"/>
          <w:sz w:val="22"/>
          <w:szCs w:val="22"/>
          <w:lang w:eastAsia="en-IN"/>
        </w:rPr>
        <w:t xml:space="preserve">? </w:t>
      </w:r>
    </w:p>
    <w:p w14:paraId="0612385F" w14:textId="77777777" w:rsidR="001F1828" w:rsidRDefault="001F1828" w:rsidP="00BB66C9">
      <w:pPr>
        <w:pStyle w:val="ListParagraph"/>
        <w:autoSpaceDE w:val="0"/>
        <w:autoSpaceDN w:val="0"/>
        <w:adjustRightInd w:val="0"/>
        <w:spacing w:line="360" w:lineRule="auto"/>
        <w:ind w:left="426" w:right="142"/>
        <w:jc w:val="both"/>
        <w:rPr>
          <w:rFonts w:ascii="Arial" w:eastAsia="Calibri" w:hAnsi="Arial" w:cs="Arial"/>
          <w:noProof/>
          <w:color w:val="000000"/>
          <w:sz w:val="22"/>
          <w:szCs w:val="22"/>
          <w:lang w:eastAsia="en-IN"/>
        </w:rPr>
      </w:pPr>
    </w:p>
    <w:p w14:paraId="799BA118" w14:textId="68A80747" w:rsidR="001F1828" w:rsidRDefault="001F1828" w:rsidP="00BB66C9">
      <w:pPr>
        <w:pStyle w:val="ListParagraph"/>
        <w:autoSpaceDE w:val="0"/>
        <w:autoSpaceDN w:val="0"/>
        <w:adjustRightInd w:val="0"/>
        <w:spacing w:line="360" w:lineRule="auto"/>
        <w:ind w:left="426" w:right="142"/>
        <w:jc w:val="both"/>
        <w:rPr>
          <w:rFonts w:ascii="Arial" w:eastAsia="Calibri" w:hAnsi="Arial" w:cs="Arial"/>
          <w:noProof/>
          <w:color w:val="000000"/>
          <w:sz w:val="22"/>
          <w:szCs w:val="22"/>
          <w:lang w:eastAsia="en-IN"/>
        </w:rPr>
      </w:pPr>
      <w:r>
        <w:rPr>
          <w:rFonts w:ascii="Arial" w:eastAsia="Calibri" w:hAnsi="Arial" w:cs="Arial"/>
          <w:noProof/>
          <w:color w:val="000000"/>
          <w:sz w:val="22"/>
          <w:szCs w:val="22"/>
          <w:lang w:eastAsia="en-IN"/>
        </w:rPr>
        <w:t xml:space="preserve">Thus, </w:t>
      </w:r>
      <w:r w:rsidRPr="001F1828">
        <w:rPr>
          <w:rFonts w:ascii="Arial" w:eastAsia="Calibri" w:hAnsi="Arial" w:cs="Arial"/>
          <w:noProof/>
          <w:color w:val="000000"/>
          <w:sz w:val="22"/>
          <w:szCs w:val="22"/>
          <w:lang w:eastAsia="en-IN"/>
        </w:rPr>
        <w:t>According to Housing.com, the overa</w:t>
      </w:r>
      <w:r>
        <w:rPr>
          <w:rFonts w:ascii="Arial" w:eastAsia="Calibri" w:hAnsi="Arial" w:cs="Arial"/>
          <w:noProof/>
          <w:color w:val="000000"/>
          <w:sz w:val="22"/>
          <w:szCs w:val="22"/>
          <w:lang w:eastAsia="en-IN"/>
        </w:rPr>
        <w:t xml:space="preserve">ll average price in Aligarh is INR </w:t>
      </w:r>
      <w:r w:rsidRPr="001F1828">
        <w:rPr>
          <w:rFonts w:ascii="Arial" w:eastAsia="Calibri" w:hAnsi="Arial" w:cs="Arial"/>
          <w:noProof/>
          <w:color w:val="000000"/>
          <w:sz w:val="22"/>
          <w:szCs w:val="22"/>
          <w:lang w:eastAsia="en-IN"/>
        </w:rPr>
        <w:t>4,577/sq ft, with entr</w:t>
      </w:r>
      <w:r>
        <w:rPr>
          <w:rFonts w:ascii="Arial" w:eastAsia="Calibri" w:hAnsi="Arial" w:cs="Arial"/>
          <w:noProof/>
          <w:color w:val="000000"/>
          <w:sz w:val="22"/>
          <w:szCs w:val="22"/>
          <w:lang w:eastAsia="en-IN"/>
        </w:rPr>
        <w:t xml:space="preserve">y-level properties starting at INR </w:t>
      </w:r>
      <w:r w:rsidRPr="001F1828">
        <w:rPr>
          <w:rFonts w:ascii="Arial" w:eastAsia="Calibri" w:hAnsi="Arial" w:cs="Arial"/>
          <w:noProof/>
          <w:color w:val="000000"/>
          <w:sz w:val="22"/>
          <w:szCs w:val="22"/>
          <w:lang w:eastAsia="en-IN"/>
        </w:rPr>
        <w:t>2,210/sq ft . These pricing assumptions are based on current publicly listed data and may fluctuate depending on final unit specifications, exact carpet vs super-built-up area disclosures, project amenities, RERA certifications, and competitive positioning at launch.</w:t>
      </w:r>
    </w:p>
    <w:p w14:paraId="0A3EF360" w14:textId="5B1986A9" w:rsidR="001F1828" w:rsidRDefault="007C5A67" w:rsidP="001F1828">
      <w:pPr>
        <w:pStyle w:val="ListParagraph"/>
        <w:autoSpaceDE w:val="0"/>
        <w:autoSpaceDN w:val="0"/>
        <w:adjustRightInd w:val="0"/>
        <w:spacing w:before="240" w:line="360" w:lineRule="auto"/>
        <w:ind w:left="426" w:right="142"/>
        <w:jc w:val="both"/>
        <w:rPr>
          <w:rFonts w:ascii="Arial" w:eastAsia="Calibri" w:hAnsi="Arial" w:cs="Arial"/>
          <w:noProof/>
          <w:color w:val="000000"/>
          <w:sz w:val="22"/>
          <w:szCs w:val="22"/>
          <w:lang w:eastAsia="en-IN"/>
        </w:rPr>
      </w:pPr>
      <w:r w:rsidRPr="002C55A5">
        <w:rPr>
          <w:rFonts w:ascii="Arial" w:eastAsia="Calibri" w:hAnsi="Arial" w:cs="Arial"/>
          <w:noProof/>
          <w:color w:val="000000"/>
          <w:sz w:val="22"/>
          <w:szCs w:val="22"/>
          <w:lang w:eastAsia="en-IN"/>
        </w:rPr>
        <w:t xml:space="preserve">As per data/information </w:t>
      </w:r>
      <w:r w:rsidR="00BE74B0">
        <w:rPr>
          <w:rFonts w:ascii="Arial" w:eastAsia="Calibri" w:hAnsi="Arial" w:cs="Arial"/>
          <w:noProof/>
          <w:color w:val="000000"/>
          <w:sz w:val="22"/>
          <w:szCs w:val="22"/>
          <w:lang w:eastAsia="en-IN"/>
        </w:rPr>
        <w:t>a</w:t>
      </w:r>
      <w:r w:rsidRPr="002C55A5">
        <w:rPr>
          <w:rFonts w:ascii="Arial" w:eastAsia="Calibri" w:hAnsi="Arial" w:cs="Arial"/>
          <w:noProof/>
          <w:color w:val="000000"/>
          <w:sz w:val="22"/>
          <w:szCs w:val="22"/>
          <w:lang w:eastAsia="en-IN"/>
        </w:rPr>
        <w:t xml:space="preserve">vailable in public domain and market references based on our tertiary research, </w:t>
      </w:r>
      <w:r>
        <w:rPr>
          <w:rFonts w:ascii="Arial" w:eastAsia="Calibri" w:hAnsi="Arial" w:cs="Arial"/>
          <w:noProof/>
          <w:color w:val="000000"/>
          <w:sz w:val="22"/>
          <w:szCs w:val="22"/>
          <w:lang w:eastAsia="en-IN"/>
        </w:rPr>
        <w:t>t</w:t>
      </w:r>
      <w:r w:rsidR="001F1828">
        <w:rPr>
          <w:rFonts w:ascii="Arial" w:eastAsia="Calibri" w:hAnsi="Arial" w:cs="Arial"/>
          <w:noProof/>
          <w:color w:val="000000"/>
          <w:sz w:val="22"/>
          <w:szCs w:val="22"/>
          <w:lang w:eastAsia="en-IN"/>
        </w:rPr>
        <w:t xml:space="preserve">he 4 BHK at INR </w:t>
      </w:r>
      <w:r w:rsidR="001F1828" w:rsidRPr="001F1828">
        <w:rPr>
          <w:rFonts w:ascii="Arial" w:eastAsia="Calibri" w:hAnsi="Arial" w:cs="Arial"/>
          <w:noProof/>
          <w:color w:val="000000"/>
          <w:sz w:val="22"/>
          <w:szCs w:val="22"/>
          <w:lang w:eastAsia="en-IN"/>
        </w:rPr>
        <w:t>3,</w:t>
      </w:r>
      <w:r w:rsidR="009630FE">
        <w:rPr>
          <w:rFonts w:ascii="Arial" w:eastAsia="Calibri" w:hAnsi="Arial" w:cs="Arial"/>
          <w:noProof/>
          <w:color w:val="000000"/>
          <w:sz w:val="22"/>
          <w:szCs w:val="22"/>
          <w:lang w:eastAsia="en-IN"/>
        </w:rPr>
        <w:t>630</w:t>
      </w:r>
      <w:r w:rsidR="001F1828" w:rsidRPr="001F1828">
        <w:rPr>
          <w:rFonts w:ascii="Arial" w:eastAsia="Calibri" w:hAnsi="Arial" w:cs="Arial"/>
          <w:noProof/>
          <w:color w:val="000000"/>
          <w:sz w:val="22"/>
          <w:szCs w:val="22"/>
          <w:lang w:eastAsia="en-IN"/>
        </w:rPr>
        <w:t>/sq ft is positioned well within the mid-range of</w:t>
      </w:r>
      <w:r w:rsidR="001F1828">
        <w:rPr>
          <w:rFonts w:ascii="Arial" w:eastAsia="Calibri" w:hAnsi="Arial" w:cs="Arial"/>
          <w:noProof/>
          <w:color w:val="000000"/>
          <w:sz w:val="22"/>
          <w:szCs w:val="22"/>
          <w:lang w:eastAsia="en-IN"/>
        </w:rPr>
        <w:t xml:space="preserve"> current resale and new units (INR </w:t>
      </w:r>
      <w:r w:rsidR="009630FE">
        <w:rPr>
          <w:rFonts w:ascii="Arial" w:eastAsia="Calibri" w:hAnsi="Arial" w:cs="Arial"/>
          <w:noProof/>
          <w:color w:val="000000"/>
          <w:sz w:val="22"/>
          <w:szCs w:val="22"/>
          <w:lang w:eastAsia="en-IN"/>
        </w:rPr>
        <w:t>2,857–3,650</w:t>
      </w:r>
      <w:r w:rsidR="001F1828" w:rsidRPr="001F1828">
        <w:rPr>
          <w:rFonts w:ascii="Arial" w:eastAsia="Calibri" w:hAnsi="Arial" w:cs="Arial"/>
          <w:noProof/>
          <w:color w:val="000000"/>
          <w:sz w:val="22"/>
          <w:szCs w:val="22"/>
          <w:lang w:eastAsia="en-IN"/>
        </w:rPr>
        <w:t>/sq ft), offering credible pre</w:t>
      </w:r>
      <w:r w:rsidR="001F1828">
        <w:rPr>
          <w:rFonts w:ascii="Arial" w:eastAsia="Calibri" w:hAnsi="Arial" w:cs="Arial"/>
          <w:noProof/>
          <w:color w:val="000000"/>
          <w:sz w:val="22"/>
          <w:szCs w:val="22"/>
          <w:lang w:eastAsia="en-IN"/>
        </w:rPr>
        <w:t xml:space="preserve">mium positioning. The 3 BHK at INR </w:t>
      </w:r>
      <w:r w:rsidR="009630FE">
        <w:rPr>
          <w:rFonts w:ascii="Arial" w:eastAsia="Calibri" w:hAnsi="Arial" w:cs="Arial"/>
          <w:noProof/>
          <w:color w:val="000000"/>
          <w:sz w:val="22"/>
          <w:szCs w:val="22"/>
          <w:lang w:eastAsia="en-IN"/>
        </w:rPr>
        <w:t>3,318</w:t>
      </w:r>
      <w:r w:rsidR="001F1828" w:rsidRPr="001F1828">
        <w:rPr>
          <w:rFonts w:ascii="Arial" w:eastAsia="Calibri" w:hAnsi="Arial" w:cs="Arial"/>
          <w:noProof/>
          <w:color w:val="000000"/>
          <w:sz w:val="22"/>
          <w:szCs w:val="22"/>
          <w:lang w:eastAsia="en-IN"/>
        </w:rPr>
        <w:t>/sq ft also ali</w:t>
      </w:r>
      <w:r>
        <w:rPr>
          <w:rFonts w:ascii="Arial" w:eastAsia="Calibri" w:hAnsi="Arial" w:cs="Arial"/>
          <w:noProof/>
          <w:color w:val="000000"/>
          <w:sz w:val="22"/>
          <w:szCs w:val="22"/>
          <w:lang w:eastAsia="en-IN"/>
        </w:rPr>
        <w:t xml:space="preserve">gns with average market rates (INR </w:t>
      </w:r>
      <w:r w:rsidR="001F1828" w:rsidRPr="001F1828">
        <w:rPr>
          <w:rFonts w:ascii="Arial" w:eastAsia="Calibri" w:hAnsi="Arial" w:cs="Arial"/>
          <w:noProof/>
          <w:color w:val="000000"/>
          <w:sz w:val="22"/>
          <w:szCs w:val="22"/>
          <w:lang w:eastAsia="en-IN"/>
        </w:rPr>
        <w:t>2,991–3,909/sq ft), balancing affordability and value.</w:t>
      </w:r>
    </w:p>
    <w:p w14:paraId="6FB3636A" w14:textId="77777777" w:rsidR="00A51C1B" w:rsidRPr="00A51C1B" w:rsidRDefault="001D0BE3" w:rsidP="002C55A5">
      <w:pPr>
        <w:pStyle w:val="ListParagraph"/>
        <w:numPr>
          <w:ilvl w:val="0"/>
          <w:numId w:val="21"/>
        </w:numPr>
        <w:autoSpaceDE w:val="0"/>
        <w:autoSpaceDN w:val="0"/>
        <w:adjustRightInd w:val="0"/>
        <w:spacing w:before="240" w:after="240" w:line="360" w:lineRule="auto"/>
        <w:ind w:left="426" w:right="142" w:hanging="425"/>
        <w:jc w:val="both"/>
      </w:pPr>
      <w:r w:rsidRPr="00C13ECD">
        <w:rPr>
          <w:rFonts w:ascii="Arial" w:eastAsia="Calibri" w:hAnsi="Arial" w:cs="Arial"/>
          <w:b/>
          <w:noProof/>
          <w:color w:val="000000"/>
          <w:sz w:val="22"/>
          <w:szCs w:val="22"/>
          <w:lang w:eastAsia="en-IN"/>
        </w:rPr>
        <w:t>MARKETING</w:t>
      </w:r>
      <w:r w:rsidRPr="00B257AB">
        <w:rPr>
          <w:rFonts w:ascii="Arial" w:hAnsi="Arial" w:cs="Arial"/>
          <w:b/>
          <w:sz w:val="22"/>
          <w:szCs w:val="22"/>
          <w:lang w:eastAsia="en-IN"/>
        </w:rPr>
        <w:t>, SELLING &amp; DISTRIBUTION PLAN</w:t>
      </w:r>
      <w:r w:rsidR="00447710" w:rsidRPr="00B257AB">
        <w:rPr>
          <w:rFonts w:ascii="Arial" w:hAnsi="Arial" w:cs="Arial"/>
          <w:b/>
          <w:sz w:val="22"/>
          <w:szCs w:val="22"/>
          <w:lang w:eastAsia="en-IN"/>
        </w:rPr>
        <w:t>:</w:t>
      </w:r>
    </w:p>
    <w:p w14:paraId="22A393C2" w14:textId="77777777" w:rsidR="002723D6" w:rsidRPr="002723D6" w:rsidRDefault="002723D6" w:rsidP="002723D6">
      <w:pPr>
        <w:pStyle w:val="ListParagraph"/>
        <w:spacing w:before="240" w:after="240" w:line="360" w:lineRule="auto"/>
        <w:ind w:left="426" w:right="142"/>
        <w:jc w:val="both"/>
        <w:rPr>
          <w:rFonts w:ascii="Arial" w:hAnsi="Arial" w:cs="Arial"/>
          <w:sz w:val="22"/>
          <w:szCs w:val="22"/>
          <w:lang w:eastAsia="en-IN"/>
        </w:rPr>
      </w:pPr>
      <w:r w:rsidRPr="002723D6">
        <w:rPr>
          <w:rFonts w:ascii="Arial" w:hAnsi="Arial" w:cs="Arial"/>
          <w:sz w:val="22"/>
          <w:szCs w:val="22"/>
          <w:lang w:eastAsia="en-IN"/>
        </w:rPr>
        <w:t>Rasik Infra Constructions is part of the well-established Rasik Group, which holds a strong and diverse presence in Aligarh through entities like Rasik Refreshment Pvt. Ltd., Rasik Education Foundation, Rasik International, Rasik Infracon Pvt. Ltd., and Mahila Kutir Kendra Pvt. Ltd. The group’s credibility in the local market is backed by the successful completion and sale of four residential housing projects in Aligarh city, with only a few residual flats unsold. The promoters bring over 13 years of proven experience in real estate development, construction, and allied services, and enjoy a high reputation within Aligarh’s property and finance circles.</w:t>
      </w:r>
    </w:p>
    <w:p w14:paraId="53B32EB8" w14:textId="77777777" w:rsidR="002723D6" w:rsidRPr="002723D6" w:rsidRDefault="002723D6" w:rsidP="002723D6">
      <w:pPr>
        <w:pStyle w:val="ListParagraph"/>
        <w:spacing w:before="240" w:after="240" w:line="360" w:lineRule="auto"/>
        <w:ind w:left="426" w:right="142"/>
        <w:jc w:val="both"/>
        <w:rPr>
          <w:rFonts w:ascii="Arial" w:hAnsi="Arial" w:cs="Arial"/>
          <w:sz w:val="22"/>
          <w:szCs w:val="22"/>
          <w:lang w:eastAsia="en-IN"/>
        </w:rPr>
      </w:pPr>
      <w:r w:rsidRPr="002723D6">
        <w:rPr>
          <w:rFonts w:ascii="Arial" w:hAnsi="Arial" w:cs="Arial"/>
          <w:sz w:val="22"/>
          <w:szCs w:val="22"/>
          <w:lang w:eastAsia="en-IN"/>
        </w:rPr>
        <w:t>With Aligarh now formally notified as a Smart City, the region is witnessing accelerated infrastructure development, enhanced connectivity, and civic upgrades—improving the micro-market outlook substantially. This urban upliftment is expected to further support the sales and marketing potential of Rasik Group’s new group housing project.</w:t>
      </w:r>
    </w:p>
    <w:p w14:paraId="205C4AF5" w14:textId="4E29C6BA" w:rsidR="002723D6" w:rsidRDefault="002723D6" w:rsidP="002723D6">
      <w:pPr>
        <w:pStyle w:val="ListParagraph"/>
        <w:spacing w:before="240" w:after="240" w:line="360" w:lineRule="auto"/>
        <w:ind w:left="426" w:right="142"/>
        <w:jc w:val="both"/>
        <w:rPr>
          <w:rFonts w:ascii="Arial" w:hAnsi="Arial" w:cs="Arial"/>
          <w:sz w:val="22"/>
          <w:szCs w:val="22"/>
          <w:lang w:eastAsia="en-IN"/>
        </w:rPr>
      </w:pPr>
      <w:r w:rsidRPr="002723D6">
        <w:rPr>
          <w:rFonts w:ascii="Arial" w:hAnsi="Arial" w:cs="Arial"/>
          <w:sz w:val="22"/>
          <w:szCs w:val="22"/>
          <w:lang w:eastAsia="en-IN"/>
        </w:rPr>
        <w:t>The firm has laid out a phased and structured selling plan over 60 months, targeting 256 units across 3BHK and 4BHK configurations. The marketing approach blends traditional broker channels, on-ground walk-ins, and digital media outreach to ensure diversified lead generation. Average sale velocity is estimated at 4.3 units/month, aligning with comparable absorption rates of mid-premium projects in Aligarh. Detailed sales phasing is as follows:</w:t>
      </w:r>
    </w:p>
    <w:tbl>
      <w:tblPr>
        <w:tblW w:w="4714" w:type="pct"/>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7"/>
        <w:gridCol w:w="2105"/>
        <w:gridCol w:w="1841"/>
        <w:gridCol w:w="1419"/>
        <w:gridCol w:w="1411"/>
        <w:gridCol w:w="1703"/>
      </w:tblGrid>
      <w:tr w:rsidR="00A51C1B" w:rsidRPr="00A51C1B" w14:paraId="4A83634D" w14:textId="77777777" w:rsidTr="00A51C1B">
        <w:trPr>
          <w:trHeight w:val="255"/>
        </w:trPr>
        <w:tc>
          <w:tcPr>
            <w:tcW w:w="5000" w:type="pct"/>
            <w:gridSpan w:val="6"/>
            <w:shd w:val="clear" w:color="auto" w:fill="002060"/>
            <w:noWrap/>
            <w:vAlign w:val="bottom"/>
            <w:hideMark/>
          </w:tcPr>
          <w:p w14:paraId="61EC8A52" w14:textId="1B341829" w:rsidR="00A51C1B" w:rsidRPr="00A51C1B" w:rsidRDefault="00A51C1B" w:rsidP="00A51C1B">
            <w:pPr>
              <w:spacing w:line="276" w:lineRule="auto"/>
              <w:jc w:val="center"/>
              <w:rPr>
                <w:rFonts w:asciiTheme="minorHAnsi" w:hAnsiTheme="minorHAnsi" w:cstheme="minorHAnsi"/>
                <w:b/>
                <w:sz w:val="22"/>
                <w:szCs w:val="22"/>
              </w:rPr>
            </w:pPr>
            <w:r>
              <w:rPr>
                <w:rFonts w:asciiTheme="minorHAnsi" w:hAnsiTheme="minorHAnsi" w:cstheme="minorHAnsi"/>
                <w:b/>
                <w:sz w:val="22"/>
                <w:szCs w:val="22"/>
              </w:rPr>
              <w:lastRenderedPageBreak/>
              <w:t xml:space="preserve">Projected Selling Plan </w:t>
            </w:r>
            <w:r w:rsidRPr="00A51C1B">
              <w:rPr>
                <w:rFonts w:asciiTheme="minorHAnsi" w:hAnsiTheme="minorHAnsi" w:cstheme="minorHAnsi"/>
                <w:b/>
                <w:sz w:val="22"/>
                <w:szCs w:val="22"/>
              </w:rPr>
              <w:t>– Rasik Infra Constructions</w:t>
            </w:r>
          </w:p>
        </w:tc>
      </w:tr>
      <w:tr w:rsidR="00A51C1B" w:rsidRPr="00A51C1B" w14:paraId="5BA8D6A1" w14:textId="77777777" w:rsidTr="00A51C1B">
        <w:trPr>
          <w:trHeight w:val="255"/>
        </w:trPr>
        <w:tc>
          <w:tcPr>
            <w:tcW w:w="464" w:type="pct"/>
            <w:shd w:val="clear" w:color="auto" w:fill="C6D9F1" w:themeFill="text2" w:themeFillTint="33"/>
            <w:noWrap/>
            <w:vAlign w:val="center"/>
            <w:hideMark/>
          </w:tcPr>
          <w:p w14:paraId="7108BE90" w14:textId="77777777" w:rsidR="00A51C1B" w:rsidRPr="00A51C1B" w:rsidRDefault="00A51C1B" w:rsidP="00A51C1B">
            <w:pPr>
              <w:spacing w:line="276" w:lineRule="auto"/>
              <w:rPr>
                <w:rFonts w:asciiTheme="minorHAnsi" w:hAnsiTheme="minorHAnsi" w:cstheme="minorHAnsi"/>
                <w:b/>
                <w:sz w:val="22"/>
                <w:szCs w:val="22"/>
              </w:rPr>
            </w:pPr>
            <w:r w:rsidRPr="00A51C1B">
              <w:rPr>
                <w:rFonts w:asciiTheme="minorHAnsi" w:hAnsiTheme="minorHAnsi" w:cstheme="minorHAnsi"/>
                <w:b/>
                <w:sz w:val="22"/>
                <w:szCs w:val="22"/>
              </w:rPr>
              <w:t>Phase</w:t>
            </w:r>
          </w:p>
        </w:tc>
        <w:tc>
          <w:tcPr>
            <w:tcW w:w="1126" w:type="pct"/>
            <w:shd w:val="clear" w:color="auto" w:fill="C6D9F1" w:themeFill="text2" w:themeFillTint="33"/>
            <w:noWrap/>
            <w:vAlign w:val="center"/>
            <w:hideMark/>
          </w:tcPr>
          <w:p w14:paraId="7783824F" w14:textId="77777777" w:rsidR="00A51C1B" w:rsidRPr="00A51C1B" w:rsidRDefault="00A51C1B" w:rsidP="00A51C1B">
            <w:pPr>
              <w:spacing w:line="276" w:lineRule="auto"/>
              <w:rPr>
                <w:rFonts w:asciiTheme="minorHAnsi" w:hAnsiTheme="minorHAnsi" w:cstheme="minorHAnsi"/>
                <w:b/>
                <w:sz w:val="22"/>
                <w:szCs w:val="22"/>
              </w:rPr>
            </w:pPr>
            <w:r w:rsidRPr="00A51C1B">
              <w:rPr>
                <w:rFonts w:asciiTheme="minorHAnsi" w:hAnsiTheme="minorHAnsi" w:cstheme="minorHAnsi"/>
                <w:b/>
                <w:sz w:val="22"/>
                <w:szCs w:val="22"/>
              </w:rPr>
              <w:t>Description</w:t>
            </w:r>
          </w:p>
        </w:tc>
        <w:tc>
          <w:tcPr>
            <w:tcW w:w="985" w:type="pct"/>
            <w:shd w:val="clear" w:color="auto" w:fill="C6D9F1" w:themeFill="text2" w:themeFillTint="33"/>
            <w:noWrap/>
            <w:vAlign w:val="center"/>
            <w:hideMark/>
          </w:tcPr>
          <w:p w14:paraId="0B2B1567" w14:textId="77777777" w:rsidR="00A51C1B" w:rsidRPr="00A51C1B" w:rsidRDefault="00A51C1B" w:rsidP="00A51C1B">
            <w:pPr>
              <w:spacing w:line="276" w:lineRule="auto"/>
              <w:jc w:val="center"/>
              <w:rPr>
                <w:rFonts w:asciiTheme="minorHAnsi" w:hAnsiTheme="minorHAnsi" w:cstheme="minorHAnsi"/>
                <w:b/>
                <w:sz w:val="22"/>
                <w:szCs w:val="22"/>
              </w:rPr>
            </w:pPr>
            <w:r w:rsidRPr="00A51C1B">
              <w:rPr>
                <w:rFonts w:asciiTheme="minorHAnsi" w:hAnsiTheme="minorHAnsi" w:cstheme="minorHAnsi"/>
                <w:b/>
                <w:sz w:val="22"/>
                <w:szCs w:val="22"/>
              </w:rPr>
              <w:t>Duration (Months)</w:t>
            </w:r>
          </w:p>
        </w:tc>
        <w:tc>
          <w:tcPr>
            <w:tcW w:w="759" w:type="pct"/>
            <w:shd w:val="clear" w:color="auto" w:fill="C6D9F1" w:themeFill="text2" w:themeFillTint="33"/>
            <w:noWrap/>
            <w:vAlign w:val="center"/>
            <w:hideMark/>
          </w:tcPr>
          <w:p w14:paraId="0EE0B7E9" w14:textId="77777777" w:rsidR="00A51C1B" w:rsidRPr="00A51C1B" w:rsidRDefault="00A51C1B" w:rsidP="00A51C1B">
            <w:pPr>
              <w:spacing w:line="276" w:lineRule="auto"/>
              <w:jc w:val="center"/>
              <w:rPr>
                <w:rFonts w:asciiTheme="minorHAnsi" w:hAnsiTheme="minorHAnsi" w:cstheme="minorHAnsi"/>
                <w:b/>
                <w:sz w:val="22"/>
                <w:szCs w:val="22"/>
              </w:rPr>
            </w:pPr>
            <w:r w:rsidRPr="00A51C1B">
              <w:rPr>
                <w:rFonts w:asciiTheme="minorHAnsi" w:hAnsiTheme="minorHAnsi" w:cstheme="minorHAnsi"/>
                <w:b/>
                <w:sz w:val="22"/>
                <w:szCs w:val="22"/>
              </w:rPr>
              <w:t>Units Planned</w:t>
            </w:r>
          </w:p>
        </w:tc>
        <w:tc>
          <w:tcPr>
            <w:tcW w:w="755" w:type="pct"/>
            <w:shd w:val="clear" w:color="auto" w:fill="C6D9F1" w:themeFill="text2" w:themeFillTint="33"/>
            <w:noWrap/>
            <w:vAlign w:val="center"/>
            <w:hideMark/>
          </w:tcPr>
          <w:p w14:paraId="5DFC0E8E" w14:textId="77777777" w:rsidR="00A51C1B" w:rsidRPr="00A51C1B" w:rsidRDefault="00A51C1B" w:rsidP="00A51C1B">
            <w:pPr>
              <w:spacing w:line="276" w:lineRule="auto"/>
              <w:jc w:val="center"/>
              <w:rPr>
                <w:rFonts w:asciiTheme="minorHAnsi" w:hAnsiTheme="minorHAnsi" w:cstheme="minorHAnsi"/>
                <w:b/>
                <w:sz w:val="22"/>
                <w:szCs w:val="22"/>
              </w:rPr>
            </w:pPr>
            <w:r w:rsidRPr="00A51C1B">
              <w:rPr>
                <w:rFonts w:asciiTheme="minorHAnsi" w:hAnsiTheme="minorHAnsi" w:cstheme="minorHAnsi"/>
                <w:b/>
                <w:sz w:val="22"/>
                <w:szCs w:val="22"/>
              </w:rPr>
              <w:t>% of Inventory</w:t>
            </w:r>
          </w:p>
        </w:tc>
        <w:tc>
          <w:tcPr>
            <w:tcW w:w="911" w:type="pct"/>
            <w:shd w:val="clear" w:color="auto" w:fill="C6D9F1" w:themeFill="text2" w:themeFillTint="33"/>
            <w:noWrap/>
            <w:vAlign w:val="center"/>
            <w:hideMark/>
          </w:tcPr>
          <w:p w14:paraId="29C73E2C" w14:textId="77777777" w:rsidR="00A51C1B" w:rsidRPr="00A51C1B" w:rsidRDefault="00A51C1B" w:rsidP="00A51C1B">
            <w:pPr>
              <w:spacing w:line="276" w:lineRule="auto"/>
              <w:jc w:val="center"/>
              <w:rPr>
                <w:rFonts w:asciiTheme="minorHAnsi" w:hAnsiTheme="minorHAnsi" w:cstheme="minorHAnsi"/>
                <w:b/>
                <w:sz w:val="22"/>
                <w:szCs w:val="22"/>
              </w:rPr>
            </w:pPr>
            <w:r w:rsidRPr="00A51C1B">
              <w:rPr>
                <w:rFonts w:asciiTheme="minorHAnsi" w:hAnsiTheme="minorHAnsi" w:cstheme="minorHAnsi"/>
                <w:b/>
                <w:sz w:val="22"/>
                <w:szCs w:val="22"/>
              </w:rPr>
              <w:t>Avg. Monthly Sale Velocity</w:t>
            </w:r>
          </w:p>
        </w:tc>
      </w:tr>
      <w:tr w:rsidR="00A51C1B" w:rsidRPr="00A51C1B" w14:paraId="60E81084" w14:textId="77777777" w:rsidTr="00A51C1B">
        <w:trPr>
          <w:trHeight w:val="255"/>
        </w:trPr>
        <w:tc>
          <w:tcPr>
            <w:tcW w:w="464" w:type="pct"/>
            <w:shd w:val="clear" w:color="auto" w:fill="auto"/>
            <w:noWrap/>
            <w:vAlign w:val="center"/>
            <w:hideMark/>
          </w:tcPr>
          <w:p w14:paraId="773EC49D" w14:textId="77777777" w:rsidR="00A51C1B" w:rsidRPr="00A51C1B" w:rsidRDefault="00A51C1B" w:rsidP="00A51C1B">
            <w:pPr>
              <w:spacing w:line="276" w:lineRule="auto"/>
              <w:rPr>
                <w:rFonts w:asciiTheme="minorHAnsi" w:hAnsiTheme="minorHAnsi" w:cstheme="minorHAnsi"/>
                <w:sz w:val="22"/>
                <w:szCs w:val="22"/>
              </w:rPr>
            </w:pPr>
            <w:r w:rsidRPr="00A51C1B">
              <w:rPr>
                <w:rFonts w:asciiTheme="minorHAnsi" w:hAnsiTheme="minorHAnsi" w:cstheme="minorHAnsi"/>
                <w:sz w:val="22"/>
                <w:szCs w:val="22"/>
              </w:rPr>
              <w:t>Phase I</w:t>
            </w:r>
          </w:p>
        </w:tc>
        <w:tc>
          <w:tcPr>
            <w:tcW w:w="1126" w:type="pct"/>
            <w:shd w:val="clear" w:color="auto" w:fill="auto"/>
            <w:noWrap/>
            <w:vAlign w:val="center"/>
            <w:hideMark/>
          </w:tcPr>
          <w:p w14:paraId="3E09AAFA" w14:textId="77777777" w:rsidR="00A51C1B" w:rsidRPr="00A51C1B" w:rsidRDefault="00A51C1B" w:rsidP="00A51C1B">
            <w:pPr>
              <w:spacing w:line="276" w:lineRule="auto"/>
              <w:rPr>
                <w:rFonts w:asciiTheme="minorHAnsi" w:hAnsiTheme="minorHAnsi" w:cstheme="minorHAnsi"/>
                <w:sz w:val="22"/>
                <w:szCs w:val="22"/>
              </w:rPr>
            </w:pPr>
            <w:r w:rsidRPr="00A51C1B">
              <w:rPr>
                <w:rFonts w:asciiTheme="minorHAnsi" w:hAnsiTheme="minorHAnsi" w:cstheme="minorHAnsi"/>
                <w:sz w:val="22"/>
                <w:szCs w:val="22"/>
              </w:rPr>
              <w:t>Soft Launch (Brokers &amp; Walk-in Leads)</w:t>
            </w:r>
          </w:p>
        </w:tc>
        <w:tc>
          <w:tcPr>
            <w:tcW w:w="985" w:type="pct"/>
            <w:shd w:val="clear" w:color="auto" w:fill="auto"/>
            <w:noWrap/>
            <w:vAlign w:val="center"/>
            <w:hideMark/>
          </w:tcPr>
          <w:p w14:paraId="13F1210C" w14:textId="77777777" w:rsidR="00A51C1B" w:rsidRPr="00A51C1B" w:rsidRDefault="00A51C1B" w:rsidP="00A51C1B">
            <w:pPr>
              <w:spacing w:line="276" w:lineRule="auto"/>
              <w:jc w:val="center"/>
              <w:rPr>
                <w:rFonts w:asciiTheme="minorHAnsi" w:hAnsiTheme="minorHAnsi" w:cstheme="minorHAnsi"/>
                <w:sz w:val="22"/>
                <w:szCs w:val="22"/>
              </w:rPr>
            </w:pPr>
            <w:r w:rsidRPr="00A51C1B">
              <w:rPr>
                <w:rFonts w:asciiTheme="minorHAnsi" w:hAnsiTheme="minorHAnsi" w:cstheme="minorHAnsi"/>
                <w:sz w:val="22"/>
                <w:szCs w:val="22"/>
              </w:rPr>
              <w:t>0–12 (FY26)</w:t>
            </w:r>
          </w:p>
        </w:tc>
        <w:tc>
          <w:tcPr>
            <w:tcW w:w="759" w:type="pct"/>
            <w:shd w:val="clear" w:color="auto" w:fill="auto"/>
            <w:noWrap/>
            <w:vAlign w:val="center"/>
            <w:hideMark/>
          </w:tcPr>
          <w:p w14:paraId="248D963D" w14:textId="77777777" w:rsidR="00A51C1B" w:rsidRPr="00A51C1B" w:rsidRDefault="00A51C1B" w:rsidP="00A51C1B">
            <w:pPr>
              <w:spacing w:line="276" w:lineRule="auto"/>
              <w:jc w:val="center"/>
              <w:rPr>
                <w:rFonts w:asciiTheme="minorHAnsi" w:hAnsiTheme="minorHAnsi" w:cstheme="minorHAnsi"/>
                <w:sz w:val="22"/>
                <w:szCs w:val="22"/>
              </w:rPr>
            </w:pPr>
            <w:r w:rsidRPr="00A51C1B">
              <w:rPr>
                <w:rFonts w:asciiTheme="minorHAnsi" w:hAnsiTheme="minorHAnsi" w:cstheme="minorHAnsi"/>
                <w:sz w:val="22"/>
                <w:szCs w:val="22"/>
              </w:rPr>
              <w:t>30 (15+15)</w:t>
            </w:r>
          </w:p>
        </w:tc>
        <w:tc>
          <w:tcPr>
            <w:tcW w:w="755" w:type="pct"/>
            <w:shd w:val="clear" w:color="auto" w:fill="auto"/>
            <w:noWrap/>
            <w:vAlign w:val="center"/>
            <w:hideMark/>
          </w:tcPr>
          <w:p w14:paraId="66C96392" w14:textId="77777777" w:rsidR="00A51C1B" w:rsidRPr="00A51C1B" w:rsidRDefault="00A51C1B" w:rsidP="00A51C1B">
            <w:pPr>
              <w:spacing w:line="276" w:lineRule="auto"/>
              <w:jc w:val="center"/>
              <w:rPr>
                <w:rFonts w:asciiTheme="minorHAnsi" w:hAnsiTheme="minorHAnsi" w:cstheme="minorHAnsi"/>
                <w:sz w:val="22"/>
                <w:szCs w:val="22"/>
              </w:rPr>
            </w:pPr>
            <w:r w:rsidRPr="00A51C1B">
              <w:rPr>
                <w:rFonts w:asciiTheme="minorHAnsi" w:hAnsiTheme="minorHAnsi" w:cstheme="minorHAnsi"/>
                <w:sz w:val="22"/>
                <w:szCs w:val="22"/>
              </w:rPr>
              <w:t>0.1172</w:t>
            </w:r>
          </w:p>
        </w:tc>
        <w:tc>
          <w:tcPr>
            <w:tcW w:w="911" w:type="pct"/>
            <w:shd w:val="clear" w:color="auto" w:fill="auto"/>
            <w:noWrap/>
            <w:vAlign w:val="center"/>
            <w:hideMark/>
          </w:tcPr>
          <w:p w14:paraId="56FDC7D5" w14:textId="77777777" w:rsidR="00A51C1B" w:rsidRPr="00A51C1B" w:rsidRDefault="00A51C1B" w:rsidP="00A51C1B">
            <w:pPr>
              <w:spacing w:line="276" w:lineRule="auto"/>
              <w:jc w:val="center"/>
              <w:rPr>
                <w:rFonts w:asciiTheme="minorHAnsi" w:hAnsiTheme="minorHAnsi" w:cstheme="minorHAnsi"/>
                <w:sz w:val="22"/>
                <w:szCs w:val="22"/>
              </w:rPr>
            </w:pPr>
            <w:r w:rsidRPr="00A51C1B">
              <w:rPr>
                <w:rFonts w:asciiTheme="minorHAnsi" w:hAnsiTheme="minorHAnsi" w:cstheme="minorHAnsi"/>
                <w:sz w:val="22"/>
                <w:szCs w:val="22"/>
              </w:rPr>
              <w:t>2.5 units/month</w:t>
            </w:r>
          </w:p>
        </w:tc>
      </w:tr>
      <w:tr w:rsidR="00A51C1B" w:rsidRPr="00A51C1B" w14:paraId="2A397DB2" w14:textId="77777777" w:rsidTr="00A51C1B">
        <w:trPr>
          <w:trHeight w:val="255"/>
        </w:trPr>
        <w:tc>
          <w:tcPr>
            <w:tcW w:w="464" w:type="pct"/>
            <w:shd w:val="clear" w:color="auto" w:fill="auto"/>
            <w:noWrap/>
            <w:vAlign w:val="center"/>
            <w:hideMark/>
          </w:tcPr>
          <w:p w14:paraId="41CE8580" w14:textId="77777777" w:rsidR="00A51C1B" w:rsidRPr="00A51C1B" w:rsidRDefault="00A51C1B" w:rsidP="00A51C1B">
            <w:pPr>
              <w:spacing w:line="276" w:lineRule="auto"/>
              <w:rPr>
                <w:rFonts w:asciiTheme="minorHAnsi" w:hAnsiTheme="minorHAnsi" w:cstheme="minorHAnsi"/>
                <w:sz w:val="22"/>
                <w:szCs w:val="22"/>
              </w:rPr>
            </w:pPr>
            <w:r w:rsidRPr="00A51C1B">
              <w:rPr>
                <w:rFonts w:asciiTheme="minorHAnsi" w:hAnsiTheme="minorHAnsi" w:cstheme="minorHAnsi"/>
                <w:sz w:val="22"/>
                <w:szCs w:val="22"/>
              </w:rPr>
              <w:t>Phase II</w:t>
            </w:r>
          </w:p>
        </w:tc>
        <w:tc>
          <w:tcPr>
            <w:tcW w:w="1126" w:type="pct"/>
            <w:shd w:val="clear" w:color="auto" w:fill="auto"/>
            <w:noWrap/>
            <w:vAlign w:val="center"/>
            <w:hideMark/>
          </w:tcPr>
          <w:p w14:paraId="2AE44868" w14:textId="77777777" w:rsidR="00A51C1B" w:rsidRPr="00A51C1B" w:rsidRDefault="00A51C1B" w:rsidP="00A51C1B">
            <w:pPr>
              <w:spacing w:line="276" w:lineRule="auto"/>
              <w:rPr>
                <w:rFonts w:asciiTheme="minorHAnsi" w:hAnsiTheme="minorHAnsi" w:cstheme="minorHAnsi"/>
                <w:sz w:val="22"/>
                <w:szCs w:val="22"/>
              </w:rPr>
            </w:pPr>
            <w:r w:rsidRPr="00A51C1B">
              <w:rPr>
                <w:rFonts w:asciiTheme="minorHAnsi" w:hAnsiTheme="minorHAnsi" w:cstheme="minorHAnsi"/>
                <w:sz w:val="22"/>
                <w:szCs w:val="22"/>
              </w:rPr>
              <w:t>Public Launch (Digital + Offline)</w:t>
            </w:r>
          </w:p>
        </w:tc>
        <w:tc>
          <w:tcPr>
            <w:tcW w:w="985" w:type="pct"/>
            <w:shd w:val="clear" w:color="auto" w:fill="auto"/>
            <w:noWrap/>
            <w:vAlign w:val="center"/>
            <w:hideMark/>
          </w:tcPr>
          <w:p w14:paraId="12BA8D82" w14:textId="77777777" w:rsidR="00A51C1B" w:rsidRPr="00A51C1B" w:rsidRDefault="00A51C1B" w:rsidP="00A51C1B">
            <w:pPr>
              <w:spacing w:line="276" w:lineRule="auto"/>
              <w:jc w:val="center"/>
              <w:rPr>
                <w:rFonts w:asciiTheme="minorHAnsi" w:hAnsiTheme="minorHAnsi" w:cstheme="minorHAnsi"/>
                <w:sz w:val="22"/>
                <w:szCs w:val="22"/>
              </w:rPr>
            </w:pPr>
            <w:r w:rsidRPr="00A51C1B">
              <w:rPr>
                <w:rFonts w:asciiTheme="minorHAnsi" w:hAnsiTheme="minorHAnsi" w:cstheme="minorHAnsi"/>
                <w:sz w:val="22"/>
                <w:szCs w:val="22"/>
              </w:rPr>
              <w:t>13–24 (FY27)</w:t>
            </w:r>
          </w:p>
        </w:tc>
        <w:tc>
          <w:tcPr>
            <w:tcW w:w="759" w:type="pct"/>
            <w:shd w:val="clear" w:color="auto" w:fill="auto"/>
            <w:noWrap/>
            <w:vAlign w:val="center"/>
            <w:hideMark/>
          </w:tcPr>
          <w:p w14:paraId="19D371E5" w14:textId="77777777" w:rsidR="00A51C1B" w:rsidRPr="00A51C1B" w:rsidRDefault="00A51C1B" w:rsidP="00A51C1B">
            <w:pPr>
              <w:spacing w:line="276" w:lineRule="auto"/>
              <w:jc w:val="center"/>
              <w:rPr>
                <w:rFonts w:asciiTheme="minorHAnsi" w:hAnsiTheme="minorHAnsi" w:cstheme="minorHAnsi"/>
                <w:sz w:val="22"/>
                <w:szCs w:val="22"/>
              </w:rPr>
            </w:pPr>
            <w:r w:rsidRPr="00A51C1B">
              <w:rPr>
                <w:rFonts w:asciiTheme="minorHAnsi" w:hAnsiTheme="minorHAnsi" w:cstheme="minorHAnsi"/>
                <w:sz w:val="22"/>
                <w:szCs w:val="22"/>
              </w:rPr>
              <w:t>40 (20+20)</w:t>
            </w:r>
          </w:p>
        </w:tc>
        <w:tc>
          <w:tcPr>
            <w:tcW w:w="755" w:type="pct"/>
            <w:shd w:val="clear" w:color="auto" w:fill="auto"/>
            <w:noWrap/>
            <w:vAlign w:val="center"/>
            <w:hideMark/>
          </w:tcPr>
          <w:p w14:paraId="5FC52479" w14:textId="77777777" w:rsidR="00A51C1B" w:rsidRPr="00A51C1B" w:rsidRDefault="00A51C1B" w:rsidP="00A51C1B">
            <w:pPr>
              <w:spacing w:line="276" w:lineRule="auto"/>
              <w:jc w:val="center"/>
              <w:rPr>
                <w:rFonts w:asciiTheme="minorHAnsi" w:hAnsiTheme="minorHAnsi" w:cstheme="minorHAnsi"/>
                <w:sz w:val="22"/>
                <w:szCs w:val="22"/>
              </w:rPr>
            </w:pPr>
            <w:r w:rsidRPr="00A51C1B">
              <w:rPr>
                <w:rFonts w:asciiTheme="minorHAnsi" w:hAnsiTheme="minorHAnsi" w:cstheme="minorHAnsi"/>
                <w:sz w:val="22"/>
                <w:szCs w:val="22"/>
              </w:rPr>
              <w:t>0.1563</w:t>
            </w:r>
          </w:p>
        </w:tc>
        <w:tc>
          <w:tcPr>
            <w:tcW w:w="911" w:type="pct"/>
            <w:shd w:val="clear" w:color="auto" w:fill="auto"/>
            <w:noWrap/>
            <w:vAlign w:val="center"/>
            <w:hideMark/>
          </w:tcPr>
          <w:p w14:paraId="29151E55" w14:textId="77777777" w:rsidR="00A51C1B" w:rsidRPr="00A51C1B" w:rsidRDefault="00A51C1B" w:rsidP="00A51C1B">
            <w:pPr>
              <w:spacing w:line="276" w:lineRule="auto"/>
              <w:jc w:val="center"/>
              <w:rPr>
                <w:rFonts w:asciiTheme="minorHAnsi" w:hAnsiTheme="minorHAnsi" w:cstheme="minorHAnsi"/>
                <w:sz w:val="22"/>
                <w:szCs w:val="22"/>
              </w:rPr>
            </w:pPr>
            <w:r w:rsidRPr="00A51C1B">
              <w:rPr>
                <w:rFonts w:asciiTheme="minorHAnsi" w:hAnsiTheme="minorHAnsi" w:cstheme="minorHAnsi"/>
                <w:sz w:val="22"/>
                <w:szCs w:val="22"/>
              </w:rPr>
              <w:t>~3.3 units/month</w:t>
            </w:r>
          </w:p>
        </w:tc>
      </w:tr>
      <w:tr w:rsidR="00A51C1B" w:rsidRPr="00A51C1B" w14:paraId="3F31A73D" w14:textId="77777777" w:rsidTr="00A51C1B">
        <w:trPr>
          <w:trHeight w:val="255"/>
        </w:trPr>
        <w:tc>
          <w:tcPr>
            <w:tcW w:w="464" w:type="pct"/>
            <w:shd w:val="clear" w:color="auto" w:fill="auto"/>
            <w:noWrap/>
            <w:vAlign w:val="center"/>
            <w:hideMark/>
          </w:tcPr>
          <w:p w14:paraId="7A97CED5" w14:textId="77777777" w:rsidR="00A51C1B" w:rsidRPr="00A51C1B" w:rsidRDefault="00A51C1B" w:rsidP="00A51C1B">
            <w:pPr>
              <w:spacing w:line="276" w:lineRule="auto"/>
              <w:rPr>
                <w:rFonts w:asciiTheme="minorHAnsi" w:hAnsiTheme="minorHAnsi" w:cstheme="minorHAnsi"/>
                <w:sz w:val="22"/>
                <w:szCs w:val="22"/>
              </w:rPr>
            </w:pPr>
            <w:r w:rsidRPr="00A51C1B">
              <w:rPr>
                <w:rFonts w:asciiTheme="minorHAnsi" w:hAnsiTheme="minorHAnsi" w:cstheme="minorHAnsi"/>
                <w:sz w:val="22"/>
                <w:szCs w:val="22"/>
              </w:rPr>
              <w:t>Phase III</w:t>
            </w:r>
          </w:p>
        </w:tc>
        <w:tc>
          <w:tcPr>
            <w:tcW w:w="1126" w:type="pct"/>
            <w:shd w:val="clear" w:color="auto" w:fill="auto"/>
            <w:noWrap/>
            <w:vAlign w:val="center"/>
            <w:hideMark/>
          </w:tcPr>
          <w:p w14:paraId="2CE6B1EC" w14:textId="77777777" w:rsidR="00A51C1B" w:rsidRPr="00A51C1B" w:rsidRDefault="00A51C1B" w:rsidP="00A51C1B">
            <w:pPr>
              <w:spacing w:line="276" w:lineRule="auto"/>
              <w:rPr>
                <w:rFonts w:asciiTheme="minorHAnsi" w:hAnsiTheme="minorHAnsi" w:cstheme="minorHAnsi"/>
                <w:sz w:val="22"/>
                <w:szCs w:val="22"/>
              </w:rPr>
            </w:pPr>
            <w:r w:rsidRPr="00A51C1B">
              <w:rPr>
                <w:rFonts w:asciiTheme="minorHAnsi" w:hAnsiTheme="minorHAnsi" w:cstheme="minorHAnsi"/>
                <w:sz w:val="22"/>
                <w:szCs w:val="22"/>
              </w:rPr>
              <w:t>Stabilised Sales Phase</w:t>
            </w:r>
          </w:p>
        </w:tc>
        <w:tc>
          <w:tcPr>
            <w:tcW w:w="985" w:type="pct"/>
            <w:shd w:val="clear" w:color="auto" w:fill="auto"/>
            <w:noWrap/>
            <w:vAlign w:val="center"/>
            <w:hideMark/>
          </w:tcPr>
          <w:p w14:paraId="29447DFB" w14:textId="77777777" w:rsidR="00A51C1B" w:rsidRPr="00A51C1B" w:rsidRDefault="00A51C1B" w:rsidP="00A51C1B">
            <w:pPr>
              <w:spacing w:line="276" w:lineRule="auto"/>
              <w:jc w:val="center"/>
              <w:rPr>
                <w:rFonts w:asciiTheme="minorHAnsi" w:hAnsiTheme="minorHAnsi" w:cstheme="minorHAnsi"/>
                <w:sz w:val="22"/>
                <w:szCs w:val="22"/>
              </w:rPr>
            </w:pPr>
            <w:r w:rsidRPr="00A51C1B">
              <w:rPr>
                <w:rFonts w:asciiTheme="minorHAnsi" w:hAnsiTheme="minorHAnsi" w:cstheme="minorHAnsi"/>
                <w:sz w:val="22"/>
                <w:szCs w:val="22"/>
              </w:rPr>
              <w:t>25–36 (FY28)</w:t>
            </w:r>
          </w:p>
        </w:tc>
        <w:tc>
          <w:tcPr>
            <w:tcW w:w="759" w:type="pct"/>
            <w:shd w:val="clear" w:color="auto" w:fill="auto"/>
            <w:noWrap/>
            <w:vAlign w:val="center"/>
            <w:hideMark/>
          </w:tcPr>
          <w:p w14:paraId="43A1D874" w14:textId="77777777" w:rsidR="00A51C1B" w:rsidRPr="00A51C1B" w:rsidRDefault="00A51C1B" w:rsidP="00A51C1B">
            <w:pPr>
              <w:spacing w:line="276" w:lineRule="auto"/>
              <w:jc w:val="center"/>
              <w:rPr>
                <w:rFonts w:asciiTheme="minorHAnsi" w:hAnsiTheme="minorHAnsi" w:cstheme="minorHAnsi"/>
                <w:sz w:val="22"/>
                <w:szCs w:val="22"/>
              </w:rPr>
            </w:pPr>
            <w:r w:rsidRPr="00A51C1B">
              <w:rPr>
                <w:rFonts w:asciiTheme="minorHAnsi" w:hAnsiTheme="minorHAnsi" w:cstheme="minorHAnsi"/>
                <w:sz w:val="22"/>
                <w:szCs w:val="22"/>
              </w:rPr>
              <w:t>70 (35+35)</w:t>
            </w:r>
          </w:p>
        </w:tc>
        <w:tc>
          <w:tcPr>
            <w:tcW w:w="755" w:type="pct"/>
            <w:shd w:val="clear" w:color="auto" w:fill="auto"/>
            <w:noWrap/>
            <w:vAlign w:val="center"/>
            <w:hideMark/>
          </w:tcPr>
          <w:p w14:paraId="32F9C4EA" w14:textId="77777777" w:rsidR="00A51C1B" w:rsidRPr="00A51C1B" w:rsidRDefault="00A51C1B" w:rsidP="00A51C1B">
            <w:pPr>
              <w:spacing w:line="276" w:lineRule="auto"/>
              <w:jc w:val="center"/>
              <w:rPr>
                <w:rFonts w:asciiTheme="minorHAnsi" w:hAnsiTheme="minorHAnsi" w:cstheme="minorHAnsi"/>
                <w:sz w:val="22"/>
                <w:szCs w:val="22"/>
              </w:rPr>
            </w:pPr>
            <w:r w:rsidRPr="00A51C1B">
              <w:rPr>
                <w:rFonts w:asciiTheme="minorHAnsi" w:hAnsiTheme="minorHAnsi" w:cstheme="minorHAnsi"/>
                <w:sz w:val="22"/>
                <w:szCs w:val="22"/>
              </w:rPr>
              <w:t>0.2734</w:t>
            </w:r>
          </w:p>
        </w:tc>
        <w:tc>
          <w:tcPr>
            <w:tcW w:w="911" w:type="pct"/>
            <w:shd w:val="clear" w:color="auto" w:fill="auto"/>
            <w:noWrap/>
            <w:vAlign w:val="center"/>
            <w:hideMark/>
          </w:tcPr>
          <w:p w14:paraId="330418A1" w14:textId="77777777" w:rsidR="00A51C1B" w:rsidRPr="00A51C1B" w:rsidRDefault="00A51C1B" w:rsidP="00A51C1B">
            <w:pPr>
              <w:spacing w:line="276" w:lineRule="auto"/>
              <w:jc w:val="center"/>
              <w:rPr>
                <w:rFonts w:asciiTheme="minorHAnsi" w:hAnsiTheme="minorHAnsi" w:cstheme="minorHAnsi"/>
                <w:sz w:val="22"/>
                <w:szCs w:val="22"/>
              </w:rPr>
            </w:pPr>
            <w:r w:rsidRPr="00A51C1B">
              <w:rPr>
                <w:rFonts w:asciiTheme="minorHAnsi" w:hAnsiTheme="minorHAnsi" w:cstheme="minorHAnsi"/>
                <w:sz w:val="22"/>
                <w:szCs w:val="22"/>
              </w:rPr>
              <w:t>~5.8 units/month</w:t>
            </w:r>
          </w:p>
        </w:tc>
      </w:tr>
      <w:tr w:rsidR="00A51C1B" w:rsidRPr="00A51C1B" w14:paraId="1E9C9933" w14:textId="77777777" w:rsidTr="00A51C1B">
        <w:trPr>
          <w:trHeight w:val="255"/>
        </w:trPr>
        <w:tc>
          <w:tcPr>
            <w:tcW w:w="464" w:type="pct"/>
            <w:shd w:val="clear" w:color="auto" w:fill="auto"/>
            <w:noWrap/>
            <w:vAlign w:val="center"/>
            <w:hideMark/>
          </w:tcPr>
          <w:p w14:paraId="6EE9A553" w14:textId="77777777" w:rsidR="00A51C1B" w:rsidRPr="00A51C1B" w:rsidRDefault="00A51C1B" w:rsidP="00A51C1B">
            <w:pPr>
              <w:spacing w:line="276" w:lineRule="auto"/>
              <w:rPr>
                <w:rFonts w:asciiTheme="minorHAnsi" w:hAnsiTheme="minorHAnsi" w:cstheme="minorHAnsi"/>
                <w:sz w:val="22"/>
                <w:szCs w:val="22"/>
              </w:rPr>
            </w:pPr>
            <w:r w:rsidRPr="00A51C1B">
              <w:rPr>
                <w:rFonts w:asciiTheme="minorHAnsi" w:hAnsiTheme="minorHAnsi" w:cstheme="minorHAnsi"/>
                <w:sz w:val="22"/>
                <w:szCs w:val="22"/>
              </w:rPr>
              <w:t>Phase IV</w:t>
            </w:r>
          </w:p>
        </w:tc>
        <w:tc>
          <w:tcPr>
            <w:tcW w:w="1126" w:type="pct"/>
            <w:shd w:val="clear" w:color="auto" w:fill="auto"/>
            <w:noWrap/>
            <w:vAlign w:val="center"/>
            <w:hideMark/>
          </w:tcPr>
          <w:p w14:paraId="14785D03" w14:textId="77777777" w:rsidR="00A51C1B" w:rsidRPr="00A51C1B" w:rsidRDefault="00A51C1B" w:rsidP="00A51C1B">
            <w:pPr>
              <w:spacing w:line="276" w:lineRule="auto"/>
              <w:rPr>
                <w:rFonts w:asciiTheme="minorHAnsi" w:hAnsiTheme="minorHAnsi" w:cstheme="minorHAnsi"/>
                <w:sz w:val="22"/>
                <w:szCs w:val="22"/>
              </w:rPr>
            </w:pPr>
            <w:r w:rsidRPr="00A51C1B">
              <w:rPr>
                <w:rFonts w:asciiTheme="minorHAnsi" w:hAnsiTheme="minorHAnsi" w:cstheme="minorHAnsi"/>
                <w:sz w:val="22"/>
                <w:szCs w:val="22"/>
              </w:rPr>
              <w:t>Final Monetisation Cycle</w:t>
            </w:r>
          </w:p>
        </w:tc>
        <w:tc>
          <w:tcPr>
            <w:tcW w:w="985" w:type="pct"/>
            <w:shd w:val="clear" w:color="auto" w:fill="auto"/>
            <w:noWrap/>
            <w:vAlign w:val="center"/>
            <w:hideMark/>
          </w:tcPr>
          <w:p w14:paraId="6894F94E" w14:textId="77777777" w:rsidR="00A51C1B" w:rsidRPr="00A51C1B" w:rsidRDefault="00A51C1B" w:rsidP="00A51C1B">
            <w:pPr>
              <w:spacing w:line="276" w:lineRule="auto"/>
              <w:jc w:val="center"/>
              <w:rPr>
                <w:rFonts w:asciiTheme="minorHAnsi" w:hAnsiTheme="minorHAnsi" w:cstheme="minorHAnsi"/>
                <w:sz w:val="22"/>
                <w:szCs w:val="22"/>
              </w:rPr>
            </w:pPr>
            <w:r w:rsidRPr="00A51C1B">
              <w:rPr>
                <w:rFonts w:asciiTheme="minorHAnsi" w:hAnsiTheme="minorHAnsi" w:cstheme="minorHAnsi"/>
                <w:sz w:val="22"/>
                <w:szCs w:val="22"/>
              </w:rPr>
              <w:t>37–48 (FY29)</w:t>
            </w:r>
          </w:p>
        </w:tc>
        <w:tc>
          <w:tcPr>
            <w:tcW w:w="759" w:type="pct"/>
            <w:shd w:val="clear" w:color="auto" w:fill="auto"/>
            <w:noWrap/>
            <w:vAlign w:val="center"/>
            <w:hideMark/>
          </w:tcPr>
          <w:p w14:paraId="362D0E89" w14:textId="77777777" w:rsidR="00A51C1B" w:rsidRPr="00A51C1B" w:rsidRDefault="00A51C1B" w:rsidP="00A51C1B">
            <w:pPr>
              <w:spacing w:line="276" w:lineRule="auto"/>
              <w:jc w:val="center"/>
              <w:rPr>
                <w:rFonts w:asciiTheme="minorHAnsi" w:hAnsiTheme="minorHAnsi" w:cstheme="minorHAnsi"/>
                <w:sz w:val="22"/>
                <w:szCs w:val="22"/>
              </w:rPr>
            </w:pPr>
            <w:r w:rsidRPr="00A51C1B">
              <w:rPr>
                <w:rFonts w:asciiTheme="minorHAnsi" w:hAnsiTheme="minorHAnsi" w:cstheme="minorHAnsi"/>
                <w:sz w:val="22"/>
                <w:szCs w:val="22"/>
              </w:rPr>
              <w:t>70 (35+35)</w:t>
            </w:r>
          </w:p>
        </w:tc>
        <w:tc>
          <w:tcPr>
            <w:tcW w:w="755" w:type="pct"/>
            <w:shd w:val="clear" w:color="auto" w:fill="auto"/>
            <w:noWrap/>
            <w:vAlign w:val="center"/>
            <w:hideMark/>
          </w:tcPr>
          <w:p w14:paraId="79937881" w14:textId="77777777" w:rsidR="00A51C1B" w:rsidRPr="00A51C1B" w:rsidRDefault="00A51C1B" w:rsidP="00A51C1B">
            <w:pPr>
              <w:spacing w:line="276" w:lineRule="auto"/>
              <w:jc w:val="center"/>
              <w:rPr>
                <w:rFonts w:asciiTheme="minorHAnsi" w:hAnsiTheme="minorHAnsi" w:cstheme="minorHAnsi"/>
                <w:sz w:val="22"/>
                <w:szCs w:val="22"/>
              </w:rPr>
            </w:pPr>
            <w:r w:rsidRPr="00A51C1B">
              <w:rPr>
                <w:rFonts w:asciiTheme="minorHAnsi" w:hAnsiTheme="minorHAnsi" w:cstheme="minorHAnsi"/>
                <w:sz w:val="22"/>
                <w:szCs w:val="22"/>
              </w:rPr>
              <w:t>0.2734</w:t>
            </w:r>
          </w:p>
        </w:tc>
        <w:tc>
          <w:tcPr>
            <w:tcW w:w="911" w:type="pct"/>
            <w:shd w:val="clear" w:color="auto" w:fill="auto"/>
            <w:noWrap/>
            <w:vAlign w:val="center"/>
            <w:hideMark/>
          </w:tcPr>
          <w:p w14:paraId="2982EBCB" w14:textId="77777777" w:rsidR="00A51C1B" w:rsidRPr="00A51C1B" w:rsidRDefault="00A51C1B" w:rsidP="00A51C1B">
            <w:pPr>
              <w:spacing w:line="276" w:lineRule="auto"/>
              <w:jc w:val="center"/>
              <w:rPr>
                <w:rFonts w:asciiTheme="minorHAnsi" w:hAnsiTheme="minorHAnsi" w:cstheme="minorHAnsi"/>
                <w:sz w:val="22"/>
                <w:szCs w:val="22"/>
              </w:rPr>
            </w:pPr>
            <w:r w:rsidRPr="00A51C1B">
              <w:rPr>
                <w:rFonts w:asciiTheme="minorHAnsi" w:hAnsiTheme="minorHAnsi" w:cstheme="minorHAnsi"/>
                <w:sz w:val="22"/>
                <w:szCs w:val="22"/>
              </w:rPr>
              <w:t>~5.8 units/month</w:t>
            </w:r>
          </w:p>
        </w:tc>
      </w:tr>
      <w:tr w:rsidR="00A51C1B" w:rsidRPr="00A51C1B" w14:paraId="79E622C4" w14:textId="77777777" w:rsidTr="00A51C1B">
        <w:trPr>
          <w:trHeight w:val="255"/>
        </w:trPr>
        <w:tc>
          <w:tcPr>
            <w:tcW w:w="464" w:type="pct"/>
            <w:shd w:val="clear" w:color="auto" w:fill="auto"/>
            <w:noWrap/>
            <w:vAlign w:val="center"/>
            <w:hideMark/>
          </w:tcPr>
          <w:p w14:paraId="78ADF3D2" w14:textId="77777777" w:rsidR="00A51C1B" w:rsidRPr="00A51C1B" w:rsidRDefault="00A51C1B" w:rsidP="00A51C1B">
            <w:pPr>
              <w:spacing w:line="276" w:lineRule="auto"/>
              <w:rPr>
                <w:rFonts w:asciiTheme="minorHAnsi" w:hAnsiTheme="minorHAnsi" w:cstheme="minorHAnsi"/>
                <w:sz w:val="22"/>
                <w:szCs w:val="22"/>
              </w:rPr>
            </w:pPr>
            <w:r w:rsidRPr="00A51C1B">
              <w:rPr>
                <w:rFonts w:asciiTheme="minorHAnsi" w:hAnsiTheme="minorHAnsi" w:cstheme="minorHAnsi"/>
                <w:sz w:val="22"/>
                <w:szCs w:val="22"/>
              </w:rPr>
              <w:t>Phase V</w:t>
            </w:r>
          </w:p>
        </w:tc>
        <w:tc>
          <w:tcPr>
            <w:tcW w:w="1126" w:type="pct"/>
            <w:shd w:val="clear" w:color="auto" w:fill="auto"/>
            <w:noWrap/>
            <w:vAlign w:val="center"/>
            <w:hideMark/>
          </w:tcPr>
          <w:p w14:paraId="446FA544" w14:textId="77777777" w:rsidR="00A51C1B" w:rsidRPr="00A51C1B" w:rsidRDefault="00A51C1B" w:rsidP="00A51C1B">
            <w:pPr>
              <w:spacing w:line="276" w:lineRule="auto"/>
              <w:rPr>
                <w:rFonts w:asciiTheme="minorHAnsi" w:hAnsiTheme="minorHAnsi" w:cstheme="minorHAnsi"/>
                <w:sz w:val="22"/>
                <w:szCs w:val="22"/>
              </w:rPr>
            </w:pPr>
            <w:r w:rsidRPr="00A51C1B">
              <w:rPr>
                <w:rFonts w:asciiTheme="minorHAnsi" w:hAnsiTheme="minorHAnsi" w:cstheme="minorHAnsi"/>
                <w:sz w:val="22"/>
                <w:szCs w:val="22"/>
              </w:rPr>
              <w:t>Residual Inventory Clearance</w:t>
            </w:r>
          </w:p>
        </w:tc>
        <w:tc>
          <w:tcPr>
            <w:tcW w:w="985" w:type="pct"/>
            <w:shd w:val="clear" w:color="auto" w:fill="auto"/>
            <w:noWrap/>
            <w:vAlign w:val="center"/>
            <w:hideMark/>
          </w:tcPr>
          <w:p w14:paraId="0A2403CA" w14:textId="77777777" w:rsidR="00A51C1B" w:rsidRPr="00A51C1B" w:rsidRDefault="00A51C1B" w:rsidP="00A51C1B">
            <w:pPr>
              <w:spacing w:line="276" w:lineRule="auto"/>
              <w:jc w:val="center"/>
              <w:rPr>
                <w:rFonts w:asciiTheme="minorHAnsi" w:hAnsiTheme="minorHAnsi" w:cstheme="minorHAnsi"/>
                <w:sz w:val="22"/>
                <w:szCs w:val="22"/>
              </w:rPr>
            </w:pPr>
            <w:r w:rsidRPr="00A51C1B">
              <w:rPr>
                <w:rFonts w:asciiTheme="minorHAnsi" w:hAnsiTheme="minorHAnsi" w:cstheme="minorHAnsi"/>
                <w:sz w:val="22"/>
                <w:szCs w:val="22"/>
              </w:rPr>
              <w:t>49–60 (FY30)</w:t>
            </w:r>
          </w:p>
        </w:tc>
        <w:tc>
          <w:tcPr>
            <w:tcW w:w="759" w:type="pct"/>
            <w:shd w:val="clear" w:color="auto" w:fill="auto"/>
            <w:noWrap/>
            <w:vAlign w:val="center"/>
            <w:hideMark/>
          </w:tcPr>
          <w:p w14:paraId="22B206F2" w14:textId="77777777" w:rsidR="00A51C1B" w:rsidRPr="00A51C1B" w:rsidRDefault="00A51C1B" w:rsidP="00A51C1B">
            <w:pPr>
              <w:spacing w:line="276" w:lineRule="auto"/>
              <w:jc w:val="center"/>
              <w:rPr>
                <w:rFonts w:asciiTheme="minorHAnsi" w:hAnsiTheme="minorHAnsi" w:cstheme="minorHAnsi"/>
                <w:sz w:val="22"/>
                <w:szCs w:val="22"/>
              </w:rPr>
            </w:pPr>
            <w:r w:rsidRPr="00A51C1B">
              <w:rPr>
                <w:rFonts w:asciiTheme="minorHAnsi" w:hAnsiTheme="minorHAnsi" w:cstheme="minorHAnsi"/>
                <w:sz w:val="22"/>
                <w:szCs w:val="22"/>
              </w:rPr>
              <w:t>46 (23+23)</w:t>
            </w:r>
          </w:p>
        </w:tc>
        <w:tc>
          <w:tcPr>
            <w:tcW w:w="755" w:type="pct"/>
            <w:shd w:val="clear" w:color="auto" w:fill="auto"/>
            <w:noWrap/>
            <w:vAlign w:val="center"/>
            <w:hideMark/>
          </w:tcPr>
          <w:p w14:paraId="22C12BFC" w14:textId="77777777" w:rsidR="00A51C1B" w:rsidRPr="00A51C1B" w:rsidRDefault="00A51C1B" w:rsidP="00A51C1B">
            <w:pPr>
              <w:spacing w:line="276" w:lineRule="auto"/>
              <w:jc w:val="center"/>
              <w:rPr>
                <w:rFonts w:asciiTheme="minorHAnsi" w:hAnsiTheme="minorHAnsi" w:cstheme="minorHAnsi"/>
                <w:sz w:val="22"/>
                <w:szCs w:val="22"/>
              </w:rPr>
            </w:pPr>
            <w:r w:rsidRPr="00A51C1B">
              <w:rPr>
                <w:rFonts w:asciiTheme="minorHAnsi" w:hAnsiTheme="minorHAnsi" w:cstheme="minorHAnsi"/>
                <w:sz w:val="22"/>
                <w:szCs w:val="22"/>
              </w:rPr>
              <w:t>0.1797</w:t>
            </w:r>
          </w:p>
        </w:tc>
        <w:tc>
          <w:tcPr>
            <w:tcW w:w="911" w:type="pct"/>
            <w:shd w:val="clear" w:color="auto" w:fill="auto"/>
            <w:noWrap/>
            <w:vAlign w:val="center"/>
            <w:hideMark/>
          </w:tcPr>
          <w:p w14:paraId="67C1339E" w14:textId="77777777" w:rsidR="00A51C1B" w:rsidRPr="00A51C1B" w:rsidRDefault="00A51C1B" w:rsidP="00A51C1B">
            <w:pPr>
              <w:spacing w:line="276" w:lineRule="auto"/>
              <w:jc w:val="center"/>
              <w:rPr>
                <w:rFonts w:asciiTheme="minorHAnsi" w:hAnsiTheme="minorHAnsi" w:cstheme="minorHAnsi"/>
                <w:sz w:val="22"/>
                <w:szCs w:val="22"/>
              </w:rPr>
            </w:pPr>
            <w:r w:rsidRPr="00A51C1B">
              <w:rPr>
                <w:rFonts w:asciiTheme="minorHAnsi" w:hAnsiTheme="minorHAnsi" w:cstheme="minorHAnsi"/>
                <w:sz w:val="22"/>
                <w:szCs w:val="22"/>
              </w:rPr>
              <w:t>~3.8 units/month</w:t>
            </w:r>
          </w:p>
        </w:tc>
      </w:tr>
      <w:tr w:rsidR="00A51C1B" w:rsidRPr="00A51C1B" w14:paraId="127B4058" w14:textId="77777777" w:rsidTr="00A51C1B">
        <w:trPr>
          <w:trHeight w:val="255"/>
        </w:trPr>
        <w:tc>
          <w:tcPr>
            <w:tcW w:w="464" w:type="pct"/>
            <w:shd w:val="clear" w:color="auto" w:fill="002060"/>
            <w:noWrap/>
            <w:vAlign w:val="center"/>
            <w:hideMark/>
          </w:tcPr>
          <w:p w14:paraId="0CD0A866" w14:textId="77777777" w:rsidR="00A51C1B" w:rsidRPr="00A51C1B" w:rsidRDefault="00A51C1B" w:rsidP="00A51C1B">
            <w:pPr>
              <w:spacing w:line="276" w:lineRule="auto"/>
              <w:rPr>
                <w:rFonts w:asciiTheme="minorHAnsi" w:hAnsiTheme="minorHAnsi" w:cstheme="minorHAnsi"/>
                <w:b/>
                <w:sz w:val="22"/>
                <w:szCs w:val="22"/>
              </w:rPr>
            </w:pPr>
            <w:r w:rsidRPr="00A51C1B">
              <w:rPr>
                <w:rFonts w:asciiTheme="minorHAnsi" w:hAnsiTheme="minorHAnsi" w:cstheme="minorHAnsi"/>
                <w:b/>
                <w:sz w:val="22"/>
                <w:szCs w:val="22"/>
              </w:rPr>
              <w:t>Total</w:t>
            </w:r>
          </w:p>
        </w:tc>
        <w:tc>
          <w:tcPr>
            <w:tcW w:w="1126" w:type="pct"/>
            <w:shd w:val="clear" w:color="auto" w:fill="002060"/>
            <w:noWrap/>
            <w:vAlign w:val="center"/>
            <w:hideMark/>
          </w:tcPr>
          <w:p w14:paraId="3BD919D0" w14:textId="6701E92C" w:rsidR="00A51C1B" w:rsidRPr="00A51C1B" w:rsidRDefault="00A51C1B" w:rsidP="00A51C1B">
            <w:pPr>
              <w:spacing w:line="276" w:lineRule="auto"/>
              <w:rPr>
                <w:rFonts w:asciiTheme="minorHAnsi" w:hAnsiTheme="minorHAnsi" w:cstheme="minorHAnsi"/>
                <w:b/>
                <w:sz w:val="22"/>
                <w:szCs w:val="22"/>
              </w:rPr>
            </w:pPr>
          </w:p>
        </w:tc>
        <w:tc>
          <w:tcPr>
            <w:tcW w:w="985" w:type="pct"/>
            <w:shd w:val="clear" w:color="auto" w:fill="002060"/>
            <w:noWrap/>
            <w:vAlign w:val="center"/>
            <w:hideMark/>
          </w:tcPr>
          <w:p w14:paraId="12C0025A" w14:textId="77777777" w:rsidR="00A51C1B" w:rsidRPr="00A51C1B" w:rsidRDefault="00A51C1B" w:rsidP="00A51C1B">
            <w:pPr>
              <w:spacing w:line="276" w:lineRule="auto"/>
              <w:jc w:val="center"/>
              <w:rPr>
                <w:rFonts w:asciiTheme="minorHAnsi" w:hAnsiTheme="minorHAnsi" w:cstheme="minorHAnsi"/>
                <w:b/>
                <w:sz w:val="22"/>
                <w:szCs w:val="22"/>
              </w:rPr>
            </w:pPr>
            <w:r w:rsidRPr="00A51C1B">
              <w:rPr>
                <w:rFonts w:asciiTheme="minorHAnsi" w:hAnsiTheme="minorHAnsi" w:cstheme="minorHAnsi"/>
                <w:b/>
                <w:sz w:val="22"/>
                <w:szCs w:val="22"/>
              </w:rPr>
              <w:t>60 Months</w:t>
            </w:r>
          </w:p>
        </w:tc>
        <w:tc>
          <w:tcPr>
            <w:tcW w:w="759" w:type="pct"/>
            <w:shd w:val="clear" w:color="auto" w:fill="002060"/>
            <w:noWrap/>
            <w:vAlign w:val="center"/>
            <w:hideMark/>
          </w:tcPr>
          <w:p w14:paraId="6B26FC9A" w14:textId="77777777" w:rsidR="00A51C1B" w:rsidRPr="00A51C1B" w:rsidRDefault="00A51C1B" w:rsidP="00A51C1B">
            <w:pPr>
              <w:spacing w:line="276" w:lineRule="auto"/>
              <w:jc w:val="center"/>
              <w:rPr>
                <w:rFonts w:asciiTheme="minorHAnsi" w:hAnsiTheme="minorHAnsi" w:cstheme="minorHAnsi"/>
                <w:b/>
                <w:sz w:val="22"/>
                <w:szCs w:val="22"/>
              </w:rPr>
            </w:pPr>
            <w:r w:rsidRPr="00A51C1B">
              <w:rPr>
                <w:rFonts w:asciiTheme="minorHAnsi" w:hAnsiTheme="minorHAnsi" w:cstheme="minorHAnsi"/>
                <w:b/>
                <w:sz w:val="22"/>
                <w:szCs w:val="22"/>
              </w:rPr>
              <w:t>256 Units</w:t>
            </w:r>
          </w:p>
        </w:tc>
        <w:tc>
          <w:tcPr>
            <w:tcW w:w="755" w:type="pct"/>
            <w:shd w:val="clear" w:color="auto" w:fill="002060"/>
            <w:noWrap/>
            <w:vAlign w:val="center"/>
            <w:hideMark/>
          </w:tcPr>
          <w:p w14:paraId="51B58BD7" w14:textId="77777777" w:rsidR="00A51C1B" w:rsidRPr="00A51C1B" w:rsidRDefault="00A51C1B" w:rsidP="00A51C1B">
            <w:pPr>
              <w:spacing w:line="276" w:lineRule="auto"/>
              <w:jc w:val="center"/>
              <w:rPr>
                <w:rFonts w:asciiTheme="minorHAnsi" w:hAnsiTheme="minorHAnsi" w:cstheme="minorHAnsi"/>
                <w:b/>
                <w:sz w:val="22"/>
                <w:szCs w:val="22"/>
              </w:rPr>
            </w:pPr>
            <w:r w:rsidRPr="00A51C1B">
              <w:rPr>
                <w:rFonts w:asciiTheme="minorHAnsi" w:hAnsiTheme="minorHAnsi" w:cstheme="minorHAnsi"/>
                <w:b/>
                <w:sz w:val="22"/>
                <w:szCs w:val="22"/>
              </w:rPr>
              <w:t>1</w:t>
            </w:r>
          </w:p>
        </w:tc>
        <w:tc>
          <w:tcPr>
            <w:tcW w:w="911" w:type="pct"/>
            <w:shd w:val="clear" w:color="auto" w:fill="002060"/>
            <w:noWrap/>
            <w:vAlign w:val="center"/>
            <w:hideMark/>
          </w:tcPr>
          <w:p w14:paraId="3CC2A686" w14:textId="296988D6" w:rsidR="00A51C1B" w:rsidRPr="00A51C1B" w:rsidRDefault="00A51C1B" w:rsidP="00A51C1B">
            <w:pPr>
              <w:spacing w:line="276" w:lineRule="auto"/>
              <w:jc w:val="center"/>
              <w:rPr>
                <w:rFonts w:asciiTheme="minorHAnsi" w:hAnsiTheme="minorHAnsi" w:cstheme="minorHAnsi"/>
                <w:b/>
                <w:sz w:val="22"/>
                <w:szCs w:val="22"/>
              </w:rPr>
            </w:pPr>
            <w:r w:rsidRPr="00A51C1B">
              <w:rPr>
                <w:rFonts w:asciiTheme="minorHAnsi" w:hAnsiTheme="minorHAnsi" w:cstheme="minorHAnsi"/>
                <w:b/>
                <w:sz w:val="22"/>
                <w:szCs w:val="22"/>
              </w:rPr>
              <w:t>Avg</w:t>
            </w:r>
            <w:r w:rsidR="00902ECA">
              <w:rPr>
                <w:rFonts w:asciiTheme="minorHAnsi" w:hAnsiTheme="minorHAnsi" w:cstheme="minorHAnsi"/>
                <w:b/>
                <w:sz w:val="22"/>
                <w:szCs w:val="22"/>
              </w:rPr>
              <w:t>.</w:t>
            </w:r>
            <w:r w:rsidRPr="00A51C1B">
              <w:rPr>
                <w:rFonts w:asciiTheme="minorHAnsi" w:hAnsiTheme="minorHAnsi" w:cstheme="minorHAnsi"/>
                <w:b/>
                <w:sz w:val="22"/>
                <w:szCs w:val="22"/>
              </w:rPr>
              <w:t>: 4.3 units/month</w:t>
            </w:r>
          </w:p>
        </w:tc>
      </w:tr>
    </w:tbl>
    <w:p w14:paraId="0DD92593" w14:textId="0473971D" w:rsidR="00760F2D" w:rsidRPr="00C13ECD" w:rsidRDefault="0090119D" w:rsidP="00A51C1B">
      <w:pPr>
        <w:pStyle w:val="ListParagraph"/>
        <w:autoSpaceDE w:val="0"/>
        <w:autoSpaceDN w:val="0"/>
        <w:adjustRightInd w:val="0"/>
        <w:spacing w:after="240" w:line="360" w:lineRule="auto"/>
        <w:ind w:left="426" w:right="142"/>
        <w:jc w:val="both"/>
      </w:pPr>
      <w:r w:rsidRPr="00B257AB">
        <w:rPr>
          <w:rFonts w:ascii="Arial" w:hAnsi="Arial" w:cs="Arial"/>
          <w:b/>
          <w:sz w:val="22"/>
          <w:szCs w:val="22"/>
          <w:lang w:eastAsia="en-IN"/>
        </w:rPr>
        <w:t xml:space="preserve"> </w:t>
      </w:r>
    </w:p>
    <w:p w14:paraId="7BBF0273" w14:textId="365A116C" w:rsidR="00356EF7" w:rsidRDefault="00356EF7" w:rsidP="00EC6A1D">
      <w:pPr>
        <w:pStyle w:val="ListParagraph"/>
        <w:autoSpaceDE w:val="0"/>
        <w:autoSpaceDN w:val="0"/>
        <w:adjustRightInd w:val="0"/>
        <w:spacing w:after="240" w:line="360" w:lineRule="auto"/>
        <w:ind w:left="426" w:right="142"/>
        <w:jc w:val="both"/>
      </w:pPr>
      <w:r>
        <w:br w:type="page"/>
      </w:r>
    </w:p>
    <w:tbl>
      <w:tblPr>
        <w:tblStyle w:val="TableGrid"/>
        <w:tblW w:w="9781" w:type="dxa"/>
        <w:tblInd w:w="-5" w:type="dxa"/>
        <w:tblCellMar>
          <w:top w:w="142" w:type="dxa"/>
          <w:bottom w:w="142" w:type="dxa"/>
        </w:tblCellMar>
        <w:tblLook w:val="04A0" w:firstRow="1" w:lastRow="0" w:firstColumn="1" w:lastColumn="0" w:noHBand="0" w:noVBand="1"/>
      </w:tblPr>
      <w:tblGrid>
        <w:gridCol w:w="1654"/>
        <w:gridCol w:w="8127"/>
      </w:tblGrid>
      <w:tr w:rsidR="009E0715" w14:paraId="5298098D" w14:textId="77777777" w:rsidTr="007C2F76">
        <w:trPr>
          <w:trHeight w:val="20"/>
        </w:trPr>
        <w:tc>
          <w:tcPr>
            <w:tcW w:w="1654" w:type="dxa"/>
            <w:shd w:val="clear" w:color="auto" w:fill="002060"/>
            <w:vAlign w:val="center"/>
          </w:tcPr>
          <w:p w14:paraId="5DF4273C" w14:textId="6414599F" w:rsidR="009E0715" w:rsidRDefault="009E0715" w:rsidP="00E638CC">
            <w:pPr>
              <w:ind w:left="-113"/>
              <w:jc w:val="center"/>
              <w:rPr>
                <w:rFonts w:ascii="Arial" w:hAnsi="Arial" w:cs="Arial"/>
                <w:b/>
                <w:i/>
                <w:sz w:val="22"/>
                <w:szCs w:val="22"/>
              </w:rPr>
            </w:pPr>
            <w:r>
              <w:rPr>
                <w:rFonts w:ascii="Arial" w:hAnsi="Arial" w:cs="Arial"/>
                <w:b/>
                <w:sz w:val="22"/>
                <w:szCs w:val="22"/>
              </w:rPr>
              <w:lastRenderedPageBreak/>
              <w:t xml:space="preserve">PART </w:t>
            </w:r>
            <w:r w:rsidR="00002176">
              <w:rPr>
                <w:rFonts w:ascii="Arial" w:hAnsi="Arial" w:cs="Arial"/>
                <w:b/>
                <w:sz w:val="22"/>
                <w:szCs w:val="22"/>
              </w:rPr>
              <w:t>F</w:t>
            </w:r>
          </w:p>
        </w:tc>
        <w:tc>
          <w:tcPr>
            <w:tcW w:w="8127" w:type="dxa"/>
            <w:shd w:val="clear" w:color="auto" w:fill="DBE5F1"/>
            <w:vAlign w:val="center"/>
          </w:tcPr>
          <w:p w14:paraId="7A921E0E" w14:textId="43978D0F" w:rsidR="009E0715" w:rsidRDefault="0042023E" w:rsidP="000272BC">
            <w:pPr>
              <w:jc w:val="center"/>
              <w:rPr>
                <w:rFonts w:ascii="Arial" w:hAnsi="Arial" w:cs="Arial"/>
                <w:b/>
                <w:i/>
                <w:sz w:val="22"/>
                <w:szCs w:val="22"/>
              </w:rPr>
            </w:pPr>
            <w:r>
              <w:rPr>
                <w:rFonts w:ascii="Arial" w:hAnsi="Arial" w:cs="Arial"/>
                <w:b/>
                <w:sz w:val="22"/>
                <w:szCs w:val="22"/>
              </w:rPr>
              <w:t>REAL ESTATE INDUSTRY OVERVIEW</w:t>
            </w:r>
          </w:p>
        </w:tc>
      </w:tr>
    </w:tbl>
    <w:p w14:paraId="38C44E14" w14:textId="77777777" w:rsidR="009E0715" w:rsidRDefault="009E0715" w:rsidP="006C2931">
      <w:pPr>
        <w:pStyle w:val="ListParagraph"/>
        <w:autoSpaceDE w:val="0"/>
        <w:autoSpaceDN w:val="0"/>
        <w:adjustRightInd w:val="0"/>
        <w:spacing w:line="360" w:lineRule="auto"/>
        <w:ind w:left="567" w:right="-143"/>
        <w:jc w:val="both"/>
        <w:rPr>
          <w:rFonts w:ascii="Arial" w:hAnsi="Arial" w:cs="Arial"/>
          <w:b/>
          <w:sz w:val="22"/>
          <w:szCs w:val="22"/>
          <w:lang w:eastAsia="en-IN"/>
        </w:rPr>
      </w:pPr>
    </w:p>
    <w:p w14:paraId="097F51ED" w14:textId="77777777" w:rsidR="008F50A0" w:rsidRPr="008F50A0" w:rsidRDefault="006C2931" w:rsidP="0085301F">
      <w:pPr>
        <w:pStyle w:val="ListParagraph"/>
        <w:numPr>
          <w:ilvl w:val="0"/>
          <w:numId w:val="22"/>
        </w:numPr>
        <w:autoSpaceDE w:val="0"/>
        <w:autoSpaceDN w:val="0"/>
        <w:adjustRightInd w:val="0"/>
        <w:spacing w:after="240" w:line="360" w:lineRule="auto"/>
        <w:ind w:left="426" w:right="142" w:hanging="425"/>
        <w:jc w:val="both"/>
        <w:rPr>
          <w:rFonts w:ascii="Arial" w:hAnsi="Arial" w:cs="Arial"/>
          <w:b/>
          <w:bCs/>
          <w:sz w:val="22"/>
          <w:szCs w:val="22"/>
          <w:lang w:eastAsia="en-IN"/>
        </w:rPr>
      </w:pPr>
      <w:r w:rsidRPr="008F50A0">
        <w:rPr>
          <w:rFonts w:ascii="Arial" w:hAnsi="Arial" w:cs="Arial"/>
          <w:b/>
          <w:sz w:val="22"/>
          <w:szCs w:val="22"/>
          <w:lang w:eastAsia="en-IN"/>
        </w:rPr>
        <w:t xml:space="preserve">INTRODUCTION: </w:t>
      </w:r>
    </w:p>
    <w:p w14:paraId="4D62B627" w14:textId="77777777" w:rsidR="004C30CE" w:rsidRDefault="0042023E" w:rsidP="008F50A0">
      <w:pPr>
        <w:pStyle w:val="ListParagraph"/>
        <w:autoSpaceDE w:val="0"/>
        <w:autoSpaceDN w:val="0"/>
        <w:adjustRightInd w:val="0"/>
        <w:spacing w:after="240" w:line="360" w:lineRule="auto"/>
        <w:ind w:left="426" w:right="142"/>
        <w:jc w:val="both"/>
        <w:rPr>
          <w:rFonts w:ascii="Arial" w:hAnsi="Arial" w:cs="Arial"/>
          <w:bCs/>
          <w:sz w:val="22"/>
          <w:szCs w:val="22"/>
          <w:lang w:eastAsia="en-IN"/>
        </w:rPr>
      </w:pPr>
      <w:r w:rsidRPr="0042023E">
        <w:rPr>
          <w:rFonts w:ascii="Arial" w:hAnsi="Arial" w:cs="Arial"/>
          <w:bCs/>
          <w:sz w:val="22"/>
          <w:szCs w:val="22"/>
          <w:lang w:eastAsia="en-IN"/>
        </w:rPr>
        <w:t>India’s real estate sector is experiencing a robust resurgence, having contributed nearly 7% to GDP in 2024 with residential sales touchi</w:t>
      </w:r>
      <w:r>
        <w:rPr>
          <w:rFonts w:ascii="Arial" w:hAnsi="Arial" w:cs="Arial"/>
          <w:bCs/>
          <w:sz w:val="22"/>
          <w:szCs w:val="22"/>
          <w:lang w:eastAsia="en-IN"/>
        </w:rPr>
        <w:t xml:space="preserve">ng INR 3.47 lakh crore </w:t>
      </w:r>
      <w:r w:rsidRPr="0042023E">
        <w:rPr>
          <w:rFonts w:ascii="Arial" w:hAnsi="Arial" w:cs="Arial"/>
          <w:bCs/>
          <w:sz w:val="22"/>
          <w:szCs w:val="22"/>
          <w:lang w:eastAsia="en-IN"/>
        </w:rPr>
        <w:t>a 48% year-on-year increase in FY</w:t>
      </w:r>
      <w:r>
        <w:rPr>
          <w:rFonts w:ascii="Arial" w:hAnsi="Arial" w:cs="Arial"/>
          <w:bCs/>
          <w:sz w:val="22"/>
          <w:szCs w:val="22"/>
          <w:lang w:eastAsia="en-IN"/>
        </w:rPr>
        <w:t xml:space="preserve"> 20</w:t>
      </w:r>
      <w:r w:rsidRPr="0042023E">
        <w:rPr>
          <w:rFonts w:ascii="Arial" w:hAnsi="Arial" w:cs="Arial"/>
          <w:bCs/>
          <w:sz w:val="22"/>
          <w:szCs w:val="22"/>
          <w:lang w:eastAsia="en-IN"/>
        </w:rPr>
        <w:t>23.</w:t>
      </w:r>
      <w:r>
        <w:rPr>
          <w:rFonts w:ascii="Arial" w:hAnsi="Arial" w:cs="Arial"/>
          <w:bCs/>
          <w:sz w:val="22"/>
          <w:szCs w:val="22"/>
          <w:lang w:eastAsia="en-IN"/>
        </w:rPr>
        <w:t xml:space="preserve"> </w:t>
      </w:r>
      <w:r w:rsidRPr="0042023E">
        <w:rPr>
          <w:rFonts w:ascii="Arial" w:hAnsi="Arial" w:cs="Arial"/>
          <w:bCs/>
          <w:sz w:val="22"/>
          <w:szCs w:val="22"/>
          <w:lang w:eastAsia="en-IN"/>
        </w:rPr>
        <w:t>The industry is projected to expand to USD 1 trillion by 2030, with estimates soaring up to USD 5.8 trillion by 2047, accounting for roughly 15–15.5% of India’s GDP by mid-century</w:t>
      </w:r>
      <w:r>
        <w:rPr>
          <w:rFonts w:ascii="Arial" w:hAnsi="Arial" w:cs="Arial"/>
          <w:bCs/>
          <w:sz w:val="22"/>
          <w:szCs w:val="22"/>
          <w:lang w:eastAsia="en-IN"/>
        </w:rPr>
        <w:t>.</w:t>
      </w:r>
    </w:p>
    <w:p w14:paraId="1D603169" w14:textId="5EF2E1C0" w:rsidR="0042023E" w:rsidRDefault="0042023E" w:rsidP="008F50A0">
      <w:pPr>
        <w:pStyle w:val="ListParagraph"/>
        <w:autoSpaceDE w:val="0"/>
        <w:autoSpaceDN w:val="0"/>
        <w:adjustRightInd w:val="0"/>
        <w:spacing w:after="240" w:line="360" w:lineRule="auto"/>
        <w:ind w:left="426" w:right="142"/>
        <w:jc w:val="both"/>
        <w:rPr>
          <w:rFonts w:ascii="Arial" w:hAnsi="Arial" w:cs="Arial"/>
          <w:bCs/>
          <w:sz w:val="22"/>
          <w:szCs w:val="22"/>
          <w:lang w:eastAsia="en-IN"/>
        </w:rPr>
      </w:pPr>
      <w:r w:rsidRPr="0042023E">
        <w:rPr>
          <w:rFonts w:ascii="Arial" w:hAnsi="Arial" w:cs="Arial"/>
          <w:bCs/>
          <w:sz w:val="22"/>
          <w:szCs w:val="22"/>
          <w:lang w:eastAsia="en-IN"/>
        </w:rPr>
        <w:t>Driven by rapid urbanisation, infrastructure rollouts like the National Infrastructure Pipeline, and demand in Tier-2/Tier-3 cities, the sector is aligned with India’s vision of inclusive, technology-driven urban growth. Regulatory reforms such as RERA, PMAY-U, SWAMIH, and enhanced transparency are further strengthening investor confidence and increasing capital flows, especially into residential, office, logistics, and mixed</w:t>
      </w:r>
      <w:r w:rsidRPr="0042023E">
        <w:rPr>
          <w:rFonts w:ascii="Cambria Math" w:hAnsi="Cambria Math" w:cs="Cambria Math"/>
          <w:bCs/>
          <w:sz w:val="22"/>
          <w:szCs w:val="22"/>
          <w:lang w:eastAsia="en-IN"/>
        </w:rPr>
        <w:t>‑</w:t>
      </w:r>
      <w:r w:rsidRPr="0042023E">
        <w:rPr>
          <w:rFonts w:ascii="Arial" w:hAnsi="Arial" w:cs="Arial"/>
          <w:bCs/>
          <w:sz w:val="22"/>
          <w:szCs w:val="22"/>
          <w:lang w:eastAsia="en-IN"/>
        </w:rPr>
        <w:t>use segments</w:t>
      </w:r>
    </w:p>
    <w:p w14:paraId="2995C929" w14:textId="55A80DF8" w:rsidR="0042023E" w:rsidRDefault="0017761F" w:rsidP="008F50A0">
      <w:pPr>
        <w:pStyle w:val="ListParagraph"/>
        <w:autoSpaceDE w:val="0"/>
        <w:autoSpaceDN w:val="0"/>
        <w:adjustRightInd w:val="0"/>
        <w:spacing w:after="240" w:line="360" w:lineRule="auto"/>
        <w:ind w:left="426" w:right="142"/>
        <w:jc w:val="both"/>
        <w:rPr>
          <w:rFonts w:ascii="Arial" w:hAnsi="Arial" w:cs="Arial"/>
          <w:bCs/>
          <w:sz w:val="22"/>
          <w:szCs w:val="22"/>
          <w:lang w:eastAsia="en-IN"/>
        </w:rPr>
      </w:pPr>
      <w:hyperlink r:id="rId46" w:history="1">
        <w:r w:rsidR="0042023E" w:rsidRPr="003C5CAB">
          <w:rPr>
            <w:rStyle w:val="Hyperlink"/>
            <w:rFonts w:ascii="Arial" w:hAnsi="Arial" w:cs="Arial"/>
            <w:bCs/>
            <w:sz w:val="22"/>
            <w:szCs w:val="22"/>
            <w:lang w:eastAsia="en-IN"/>
          </w:rPr>
          <w:t>https://www.globenewswire.com/news-release/2024/03/05/2840188/28124/en/India-Real-Estate-Industry-Assessment-2024-Market-Performance-Statistics-Residential-Market-Study-Office-Market-Study-Union-Budget-2022-Outlook-Industry-Speak.html</w:t>
        </w:r>
      </w:hyperlink>
      <w:r w:rsidR="0042023E">
        <w:rPr>
          <w:rFonts w:ascii="Arial" w:hAnsi="Arial" w:cs="Arial"/>
          <w:bCs/>
          <w:sz w:val="22"/>
          <w:szCs w:val="22"/>
          <w:lang w:eastAsia="en-IN"/>
        </w:rPr>
        <w:t xml:space="preserve">, </w:t>
      </w:r>
      <w:hyperlink r:id="rId47" w:history="1">
        <w:r w:rsidR="0042023E" w:rsidRPr="003C5CAB">
          <w:rPr>
            <w:rStyle w:val="Hyperlink"/>
            <w:rFonts w:ascii="Arial" w:hAnsi="Arial" w:cs="Arial"/>
            <w:bCs/>
            <w:sz w:val="22"/>
            <w:szCs w:val="22"/>
            <w:lang w:eastAsia="en-IN"/>
          </w:rPr>
          <w:t>https://www.hindustantimes.com/business/indian-real-estate-market-size-estimated-to-jump-over-12-fold-to-usd-5-8-trillion-by-2047-report-101692973520848.html</w:t>
        </w:r>
      </w:hyperlink>
      <w:r w:rsidR="0042023E">
        <w:rPr>
          <w:rFonts w:ascii="Arial" w:hAnsi="Arial" w:cs="Arial"/>
          <w:bCs/>
          <w:sz w:val="22"/>
          <w:szCs w:val="22"/>
          <w:lang w:eastAsia="en-IN"/>
        </w:rPr>
        <w:t xml:space="preserve">, </w:t>
      </w:r>
      <w:hyperlink r:id="rId48" w:history="1">
        <w:r w:rsidR="0042023E" w:rsidRPr="003C5CAB">
          <w:rPr>
            <w:rStyle w:val="Hyperlink"/>
            <w:rFonts w:ascii="Arial" w:hAnsi="Arial" w:cs="Arial"/>
            <w:bCs/>
            <w:sz w:val="22"/>
            <w:szCs w:val="22"/>
            <w:lang w:eastAsia="en-IN"/>
          </w:rPr>
          <w:t>https://www.mordorintelligence.com/industry-reports/residential-real-estate-market-in-india</w:t>
        </w:r>
      </w:hyperlink>
      <w:r w:rsidR="0042023E">
        <w:rPr>
          <w:rFonts w:ascii="Arial" w:hAnsi="Arial" w:cs="Arial"/>
          <w:bCs/>
          <w:sz w:val="22"/>
          <w:szCs w:val="22"/>
          <w:lang w:eastAsia="en-IN"/>
        </w:rPr>
        <w:t xml:space="preserve"> </w:t>
      </w:r>
    </w:p>
    <w:p w14:paraId="204DA622" w14:textId="77777777" w:rsidR="0048453C" w:rsidRPr="0048453C" w:rsidRDefault="006C2931" w:rsidP="0085301F">
      <w:pPr>
        <w:pStyle w:val="ListParagraph"/>
        <w:numPr>
          <w:ilvl w:val="0"/>
          <w:numId w:val="22"/>
        </w:numPr>
        <w:autoSpaceDE w:val="0"/>
        <w:autoSpaceDN w:val="0"/>
        <w:adjustRightInd w:val="0"/>
        <w:spacing w:after="240" w:line="360" w:lineRule="auto"/>
        <w:ind w:left="426" w:right="142" w:hanging="425"/>
        <w:jc w:val="both"/>
        <w:rPr>
          <w:rFonts w:ascii="Arial" w:hAnsi="Arial" w:cs="Arial"/>
          <w:bCs/>
          <w:sz w:val="22"/>
          <w:szCs w:val="22"/>
        </w:rPr>
      </w:pPr>
      <w:r w:rsidRPr="00D76E62">
        <w:rPr>
          <w:rFonts w:ascii="Arial" w:hAnsi="Arial" w:cs="Arial"/>
          <w:b/>
          <w:sz w:val="22"/>
          <w:szCs w:val="22"/>
        </w:rPr>
        <w:t>MARKET SIZE:</w:t>
      </w:r>
    </w:p>
    <w:p w14:paraId="4F66198C" w14:textId="77777777" w:rsidR="0048453C" w:rsidRPr="00E2598B" w:rsidRDefault="0048453C" w:rsidP="0048453C">
      <w:pPr>
        <w:pStyle w:val="ListParagraph"/>
        <w:autoSpaceDE w:val="0"/>
        <w:autoSpaceDN w:val="0"/>
        <w:adjustRightInd w:val="0"/>
        <w:spacing w:after="240" w:line="360" w:lineRule="auto"/>
        <w:ind w:left="426" w:right="142"/>
        <w:jc w:val="both"/>
        <w:rPr>
          <w:rFonts w:ascii="Arial" w:hAnsi="Arial" w:cs="Arial"/>
          <w:bCs/>
          <w:sz w:val="22"/>
          <w:szCs w:val="22"/>
          <w:lang w:eastAsia="en-IN"/>
        </w:rPr>
      </w:pPr>
      <w:r w:rsidRPr="00163AE9">
        <w:rPr>
          <w:rFonts w:ascii="Arial" w:hAnsi="Arial" w:cs="Arial"/>
          <w:bCs/>
          <w:sz w:val="22"/>
          <w:szCs w:val="22"/>
          <w:lang w:eastAsia="en-IN"/>
        </w:rPr>
        <w:t>India’s real estate market shows robust growth across sources, with most estimates projecting it to more than double by 2030–2033. Despite variation in size due to methodology, all data confirms strong long-term momentum, validating the sector’s strategic importance and attractiveness for investments in both residential and integrated developments.</w:t>
      </w:r>
    </w:p>
    <w:tbl>
      <w:tblPr>
        <w:tblW w:w="935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4"/>
        <w:gridCol w:w="1501"/>
        <w:gridCol w:w="1080"/>
        <w:gridCol w:w="4812"/>
      </w:tblGrid>
      <w:tr w:rsidR="00163AE9" w:rsidRPr="004C30CE" w14:paraId="285004E6" w14:textId="77777777" w:rsidTr="0048453C">
        <w:trPr>
          <w:trHeight w:val="300"/>
        </w:trPr>
        <w:tc>
          <w:tcPr>
            <w:tcW w:w="9357" w:type="dxa"/>
            <w:gridSpan w:val="4"/>
            <w:shd w:val="clear" w:color="auto" w:fill="002060"/>
            <w:noWrap/>
            <w:vAlign w:val="center"/>
            <w:hideMark/>
          </w:tcPr>
          <w:p w14:paraId="27E21BC4" w14:textId="1AEEE31B" w:rsidR="004C30CE" w:rsidRPr="004C30CE" w:rsidRDefault="006C2931" w:rsidP="0048453C">
            <w:pPr>
              <w:spacing w:line="276" w:lineRule="auto"/>
              <w:ind w:right="-113"/>
              <w:jc w:val="center"/>
              <w:rPr>
                <w:rFonts w:asciiTheme="minorHAnsi" w:hAnsiTheme="minorHAnsi" w:cstheme="minorHAnsi"/>
                <w:b/>
                <w:color w:val="000000"/>
                <w:sz w:val="22"/>
                <w:szCs w:val="22"/>
                <w:lang w:eastAsia="en-IN"/>
              </w:rPr>
            </w:pPr>
            <w:r>
              <w:rPr>
                <w:rFonts w:ascii="Arial" w:hAnsi="Arial" w:cs="Arial"/>
                <w:b/>
                <w:sz w:val="22"/>
                <w:szCs w:val="22"/>
              </w:rPr>
              <w:t xml:space="preserve"> </w:t>
            </w:r>
            <w:r w:rsidR="004C30CE" w:rsidRPr="004C30CE">
              <w:rPr>
                <w:rFonts w:asciiTheme="minorHAnsi" w:hAnsiTheme="minorHAnsi" w:cstheme="minorHAnsi"/>
                <w:b/>
                <w:color w:val="FFFFFF" w:themeColor="background1"/>
                <w:sz w:val="22"/>
                <w:szCs w:val="22"/>
                <w:lang w:eastAsia="en-IN"/>
              </w:rPr>
              <w:t>India Real Estate Market Size (Residential &amp; Overall)</w:t>
            </w:r>
          </w:p>
        </w:tc>
      </w:tr>
      <w:tr w:rsidR="0048453C" w:rsidRPr="004C30CE" w14:paraId="570E811E" w14:textId="77777777" w:rsidTr="0048453C">
        <w:trPr>
          <w:trHeight w:val="300"/>
        </w:trPr>
        <w:tc>
          <w:tcPr>
            <w:tcW w:w="1964" w:type="dxa"/>
            <w:shd w:val="clear" w:color="auto" w:fill="C6D9F1" w:themeFill="text2" w:themeFillTint="33"/>
            <w:noWrap/>
            <w:vAlign w:val="center"/>
            <w:hideMark/>
          </w:tcPr>
          <w:p w14:paraId="20D8A51A" w14:textId="77777777" w:rsidR="004C30CE" w:rsidRPr="004C30CE" w:rsidRDefault="004C30CE" w:rsidP="004C30CE">
            <w:pPr>
              <w:spacing w:line="276" w:lineRule="auto"/>
              <w:rPr>
                <w:rFonts w:asciiTheme="minorHAnsi" w:hAnsiTheme="minorHAnsi" w:cstheme="minorHAnsi"/>
                <w:b/>
                <w:color w:val="000000"/>
                <w:sz w:val="22"/>
                <w:szCs w:val="22"/>
                <w:lang w:eastAsia="en-IN"/>
              </w:rPr>
            </w:pPr>
            <w:r w:rsidRPr="004C30CE">
              <w:rPr>
                <w:rFonts w:asciiTheme="minorHAnsi" w:hAnsiTheme="minorHAnsi" w:cstheme="minorHAnsi"/>
                <w:b/>
                <w:color w:val="000000"/>
                <w:sz w:val="22"/>
                <w:szCs w:val="22"/>
                <w:lang w:eastAsia="en-IN"/>
              </w:rPr>
              <w:t>Year/Period</w:t>
            </w:r>
          </w:p>
        </w:tc>
        <w:tc>
          <w:tcPr>
            <w:tcW w:w="1501" w:type="dxa"/>
            <w:shd w:val="clear" w:color="auto" w:fill="C6D9F1" w:themeFill="text2" w:themeFillTint="33"/>
            <w:noWrap/>
            <w:vAlign w:val="center"/>
            <w:hideMark/>
          </w:tcPr>
          <w:p w14:paraId="32429D1B" w14:textId="77777777" w:rsidR="004C30CE" w:rsidRPr="004C30CE" w:rsidRDefault="004C30CE" w:rsidP="004C30CE">
            <w:pPr>
              <w:spacing w:line="276" w:lineRule="auto"/>
              <w:rPr>
                <w:rFonts w:asciiTheme="minorHAnsi" w:hAnsiTheme="minorHAnsi" w:cstheme="minorHAnsi"/>
                <w:b/>
                <w:color w:val="000000"/>
                <w:sz w:val="22"/>
                <w:szCs w:val="22"/>
                <w:lang w:eastAsia="en-IN"/>
              </w:rPr>
            </w:pPr>
            <w:r w:rsidRPr="004C30CE">
              <w:rPr>
                <w:rFonts w:asciiTheme="minorHAnsi" w:hAnsiTheme="minorHAnsi" w:cstheme="minorHAnsi"/>
                <w:b/>
                <w:color w:val="000000"/>
                <w:sz w:val="22"/>
                <w:szCs w:val="22"/>
                <w:lang w:eastAsia="en-IN"/>
              </w:rPr>
              <w:t>Market Size (USD Billion)</w:t>
            </w:r>
          </w:p>
        </w:tc>
        <w:tc>
          <w:tcPr>
            <w:tcW w:w="1080" w:type="dxa"/>
            <w:shd w:val="clear" w:color="auto" w:fill="C6D9F1" w:themeFill="text2" w:themeFillTint="33"/>
            <w:noWrap/>
            <w:vAlign w:val="center"/>
            <w:hideMark/>
          </w:tcPr>
          <w:p w14:paraId="4091D34D" w14:textId="77777777" w:rsidR="004C30CE" w:rsidRPr="004C30CE" w:rsidRDefault="004C30CE" w:rsidP="004C30CE">
            <w:pPr>
              <w:spacing w:line="276" w:lineRule="auto"/>
              <w:jc w:val="center"/>
              <w:rPr>
                <w:rFonts w:asciiTheme="minorHAnsi" w:hAnsiTheme="minorHAnsi" w:cstheme="minorHAnsi"/>
                <w:b/>
                <w:color w:val="000000"/>
                <w:sz w:val="22"/>
                <w:szCs w:val="22"/>
                <w:lang w:eastAsia="en-IN"/>
              </w:rPr>
            </w:pPr>
            <w:r w:rsidRPr="004C30CE">
              <w:rPr>
                <w:rFonts w:asciiTheme="minorHAnsi" w:hAnsiTheme="minorHAnsi" w:cstheme="minorHAnsi"/>
                <w:b/>
                <w:color w:val="000000"/>
                <w:sz w:val="22"/>
                <w:szCs w:val="22"/>
                <w:lang w:eastAsia="en-IN"/>
              </w:rPr>
              <w:t>CAGR</w:t>
            </w:r>
          </w:p>
        </w:tc>
        <w:tc>
          <w:tcPr>
            <w:tcW w:w="4812" w:type="dxa"/>
            <w:shd w:val="clear" w:color="auto" w:fill="C6D9F1" w:themeFill="text2" w:themeFillTint="33"/>
            <w:noWrap/>
            <w:vAlign w:val="center"/>
            <w:hideMark/>
          </w:tcPr>
          <w:p w14:paraId="3563F72E" w14:textId="77777777" w:rsidR="004C30CE" w:rsidRPr="004C30CE" w:rsidRDefault="004C30CE" w:rsidP="004C30CE">
            <w:pPr>
              <w:spacing w:line="276" w:lineRule="auto"/>
              <w:rPr>
                <w:rFonts w:asciiTheme="minorHAnsi" w:hAnsiTheme="minorHAnsi" w:cstheme="minorHAnsi"/>
                <w:b/>
                <w:color w:val="000000"/>
                <w:sz w:val="22"/>
                <w:szCs w:val="22"/>
                <w:lang w:eastAsia="en-IN"/>
              </w:rPr>
            </w:pPr>
            <w:r w:rsidRPr="004C30CE">
              <w:rPr>
                <w:rFonts w:asciiTheme="minorHAnsi" w:hAnsiTheme="minorHAnsi" w:cstheme="minorHAnsi"/>
                <w:b/>
                <w:color w:val="000000"/>
                <w:sz w:val="22"/>
                <w:szCs w:val="22"/>
                <w:lang w:eastAsia="en-IN"/>
              </w:rPr>
              <w:t>Source &amp; Notes</w:t>
            </w:r>
          </w:p>
        </w:tc>
      </w:tr>
      <w:tr w:rsidR="0048453C" w:rsidRPr="004C30CE" w14:paraId="12346E18" w14:textId="77777777" w:rsidTr="0048453C">
        <w:trPr>
          <w:trHeight w:val="300"/>
        </w:trPr>
        <w:tc>
          <w:tcPr>
            <w:tcW w:w="1964" w:type="dxa"/>
            <w:shd w:val="clear" w:color="auto" w:fill="auto"/>
            <w:noWrap/>
            <w:vAlign w:val="center"/>
            <w:hideMark/>
          </w:tcPr>
          <w:p w14:paraId="627C3AD5" w14:textId="77777777" w:rsidR="004C30CE" w:rsidRPr="004C30CE" w:rsidRDefault="004C30CE" w:rsidP="004C30CE">
            <w:pPr>
              <w:spacing w:line="276" w:lineRule="auto"/>
              <w:rPr>
                <w:rFonts w:asciiTheme="minorHAnsi" w:hAnsiTheme="minorHAnsi" w:cstheme="minorHAnsi"/>
                <w:color w:val="000000"/>
                <w:sz w:val="22"/>
                <w:szCs w:val="22"/>
                <w:lang w:eastAsia="en-IN"/>
              </w:rPr>
            </w:pPr>
            <w:r w:rsidRPr="004C30CE">
              <w:rPr>
                <w:rFonts w:asciiTheme="minorHAnsi" w:hAnsiTheme="minorHAnsi" w:cstheme="minorHAnsi"/>
                <w:color w:val="000000"/>
                <w:sz w:val="22"/>
                <w:szCs w:val="22"/>
                <w:lang w:eastAsia="en-IN"/>
              </w:rPr>
              <w:t>2024 (Total)</w:t>
            </w:r>
          </w:p>
        </w:tc>
        <w:tc>
          <w:tcPr>
            <w:tcW w:w="1501" w:type="dxa"/>
            <w:shd w:val="clear" w:color="auto" w:fill="auto"/>
            <w:noWrap/>
            <w:vAlign w:val="center"/>
            <w:hideMark/>
          </w:tcPr>
          <w:p w14:paraId="52E9DC89" w14:textId="77777777" w:rsidR="004C30CE" w:rsidRPr="004C30CE" w:rsidRDefault="004C30CE" w:rsidP="004C30CE">
            <w:pPr>
              <w:spacing w:line="276" w:lineRule="auto"/>
              <w:rPr>
                <w:rFonts w:asciiTheme="minorHAnsi" w:hAnsiTheme="minorHAnsi" w:cstheme="minorHAnsi"/>
                <w:color w:val="000000"/>
                <w:sz w:val="22"/>
                <w:szCs w:val="22"/>
                <w:lang w:eastAsia="en-IN"/>
              </w:rPr>
            </w:pPr>
            <w:r w:rsidRPr="004C30CE">
              <w:rPr>
                <w:rFonts w:asciiTheme="minorHAnsi" w:hAnsiTheme="minorHAnsi" w:cstheme="minorHAnsi"/>
                <w:color w:val="000000"/>
                <w:sz w:val="22"/>
                <w:szCs w:val="22"/>
                <w:lang w:eastAsia="en-IN"/>
              </w:rPr>
              <w:t>482</w:t>
            </w:r>
          </w:p>
        </w:tc>
        <w:tc>
          <w:tcPr>
            <w:tcW w:w="1080" w:type="dxa"/>
            <w:shd w:val="clear" w:color="auto" w:fill="auto"/>
            <w:noWrap/>
            <w:vAlign w:val="center"/>
            <w:hideMark/>
          </w:tcPr>
          <w:p w14:paraId="70BE67D5" w14:textId="58BCC0F9" w:rsidR="004C30CE" w:rsidRPr="004C30CE" w:rsidRDefault="004C30CE" w:rsidP="004C30CE">
            <w:pPr>
              <w:spacing w:line="276" w:lineRule="auto"/>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w:t>
            </w:r>
          </w:p>
        </w:tc>
        <w:tc>
          <w:tcPr>
            <w:tcW w:w="4812" w:type="dxa"/>
            <w:shd w:val="clear" w:color="auto" w:fill="auto"/>
            <w:noWrap/>
            <w:vAlign w:val="center"/>
            <w:hideMark/>
          </w:tcPr>
          <w:p w14:paraId="53A23E14" w14:textId="003B7AEF" w:rsidR="004C30CE" w:rsidRPr="004C30CE" w:rsidRDefault="0017761F" w:rsidP="004C30CE">
            <w:pPr>
              <w:spacing w:line="276" w:lineRule="auto"/>
              <w:ind w:right="171"/>
              <w:rPr>
                <w:rFonts w:asciiTheme="minorHAnsi" w:hAnsiTheme="minorHAnsi" w:cstheme="minorHAnsi"/>
                <w:color w:val="000000"/>
                <w:sz w:val="22"/>
                <w:szCs w:val="22"/>
                <w:lang w:eastAsia="en-IN"/>
              </w:rPr>
            </w:pPr>
            <w:hyperlink r:id="rId49" w:history="1">
              <w:r w:rsidR="004C30CE" w:rsidRPr="003C5CAB">
                <w:rPr>
                  <w:rStyle w:val="Hyperlink"/>
                  <w:rFonts w:asciiTheme="minorHAnsi" w:hAnsiTheme="minorHAnsi" w:cstheme="minorHAnsi"/>
                  <w:sz w:val="22"/>
                  <w:szCs w:val="22"/>
                  <w:lang w:eastAsia="en-IN"/>
                </w:rPr>
                <w:t>https://www.mordorintelligence.com/industry-reports/real-estate-industry-in-india</w:t>
              </w:r>
            </w:hyperlink>
            <w:r w:rsidR="004C30CE">
              <w:rPr>
                <w:rFonts w:asciiTheme="minorHAnsi" w:hAnsiTheme="minorHAnsi" w:cstheme="minorHAnsi"/>
                <w:color w:val="000000"/>
                <w:sz w:val="22"/>
                <w:szCs w:val="22"/>
                <w:lang w:eastAsia="en-IN"/>
              </w:rPr>
              <w:t xml:space="preserve"> </w:t>
            </w:r>
          </w:p>
        </w:tc>
      </w:tr>
      <w:tr w:rsidR="0048453C" w:rsidRPr="004C30CE" w14:paraId="3EA8C660" w14:textId="77777777" w:rsidTr="0048453C">
        <w:trPr>
          <w:trHeight w:val="300"/>
        </w:trPr>
        <w:tc>
          <w:tcPr>
            <w:tcW w:w="1964" w:type="dxa"/>
            <w:shd w:val="clear" w:color="auto" w:fill="auto"/>
            <w:noWrap/>
            <w:vAlign w:val="center"/>
            <w:hideMark/>
          </w:tcPr>
          <w:p w14:paraId="0070469F" w14:textId="77777777" w:rsidR="004C30CE" w:rsidRPr="004C30CE" w:rsidRDefault="004C30CE" w:rsidP="004C30CE">
            <w:pPr>
              <w:spacing w:line="276" w:lineRule="auto"/>
              <w:rPr>
                <w:rFonts w:asciiTheme="minorHAnsi" w:hAnsiTheme="minorHAnsi" w:cstheme="minorHAnsi"/>
                <w:color w:val="000000"/>
                <w:sz w:val="22"/>
                <w:szCs w:val="22"/>
                <w:lang w:eastAsia="en-IN"/>
              </w:rPr>
            </w:pPr>
            <w:r w:rsidRPr="004C30CE">
              <w:rPr>
                <w:rFonts w:asciiTheme="minorHAnsi" w:hAnsiTheme="minorHAnsi" w:cstheme="minorHAnsi"/>
                <w:color w:val="000000"/>
                <w:sz w:val="22"/>
                <w:szCs w:val="22"/>
                <w:lang w:eastAsia="en-IN"/>
              </w:rPr>
              <w:t>2024 (Residential only)</w:t>
            </w:r>
          </w:p>
        </w:tc>
        <w:tc>
          <w:tcPr>
            <w:tcW w:w="1501" w:type="dxa"/>
            <w:shd w:val="clear" w:color="auto" w:fill="auto"/>
            <w:noWrap/>
            <w:vAlign w:val="center"/>
            <w:hideMark/>
          </w:tcPr>
          <w:p w14:paraId="6E51E234" w14:textId="77777777" w:rsidR="004C30CE" w:rsidRPr="004C30CE" w:rsidRDefault="004C30CE" w:rsidP="004C30CE">
            <w:pPr>
              <w:spacing w:line="276" w:lineRule="auto"/>
              <w:rPr>
                <w:rFonts w:asciiTheme="minorHAnsi" w:hAnsiTheme="minorHAnsi" w:cstheme="minorHAnsi"/>
                <w:color w:val="000000"/>
                <w:sz w:val="22"/>
                <w:szCs w:val="22"/>
                <w:lang w:eastAsia="en-IN"/>
              </w:rPr>
            </w:pPr>
            <w:r w:rsidRPr="004C30CE">
              <w:rPr>
                <w:rFonts w:asciiTheme="minorHAnsi" w:hAnsiTheme="minorHAnsi" w:cstheme="minorHAnsi"/>
                <w:color w:val="000000"/>
                <w:sz w:val="22"/>
                <w:szCs w:val="22"/>
                <w:lang w:eastAsia="en-IN"/>
              </w:rPr>
              <w:t>399</w:t>
            </w:r>
          </w:p>
        </w:tc>
        <w:tc>
          <w:tcPr>
            <w:tcW w:w="1080" w:type="dxa"/>
            <w:shd w:val="clear" w:color="auto" w:fill="auto"/>
            <w:noWrap/>
            <w:vAlign w:val="center"/>
            <w:hideMark/>
          </w:tcPr>
          <w:p w14:paraId="565FD7AE" w14:textId="452B8583" w:rsidR="004C30CE" w:rsidRPr="004C30CE" w:rsidRDefault="004C30CE" w:rsidP="004C30CE">
            <w:pPr>
              <w:spacing w:line="276" w:lineRule="auto"/>
              <w:jc w:val="center"/>
              <w:rPr>
                <w:rFonts w:asciiTheme="minorHAnsi" w:hAnsiTheme="minorHAnsi" w:cstheme="minorHAnsi"/>
                <w:color w:val="000000"/>
                <w:sz w:val="22"/>
                <w:szCs w:val="22"/>
                <w:lang w:eastAsia="en-IN"/>
              </w:rPr>
            </w:pPr>
            <w:r w:rsidRPr="00EC592F">
              <w:rPr>
                <w:rFonts w:asciiTheme="minorHAnsi" w:hAnsiTheme="minorHAnsi" w:cstheme="minorHAnsi"/>
                <w:color w:val="000000"/>
                <w:sz w:val="22"/>
                <w:szCs w:val="22"/>
                <w:lang w:eastAsia="en-IN"/>
              </w:rPr>
              <w:t>-</w:t>
            </w:r>
          </w:p>
        </w:tc>
        <w:tc>
          <w:tcPr>
            <w:tcW w:w="4812" w:type="dxa"/>
            <w:shd w:val="clear" w:color="auto" w:fill="auto"/>
            <w:noWrap/>
            <w:vAlign w:val="center"/>
            <w:hideMark/>
          </w:tcPr>
          <w:p w14:paraId="35E21E14" w14:textId="77777777" w:rsidR="004C30CE" w:rsidRPr="004C30CE" w:rsidRDefault="004C30CE" w:rsidP="0048453C">
            <w:pPr>
              <w:spacing w:line="276" w:lineRule="auto"/>
              <w:ind w:right="171"/>
              <w:rPr>
                <w:rFonts w:asciiTheme="minorHAnsi" w:hAnsiTheme="minorHAnsi" w:cstheme="minorHAnsi"/>
                <w:color w:val="000000"/>
                <w:sz w:val="22"/>
                <w:szCs w:val="22"/>
                <w:lang w:eastAsia="en-IN"/>
              </w:rPr>
            </w:pPr>
            <w:r w:rsidRPr="004C30CE">
              <w:rPr>
                <w:rFonts w:asciiTheme="minorHAnsi" w:hAnsiTheme="minorHAnsi" w:cstheme="minorHAnsi"/>
                <w:color w:val="000000"/>
                <w:sz w:val="22"/>
                <w:szCs w:val="22"/>
                <w:lang w:eastAsia="en-IN"/>
              </w:rPr>
              <w:t>Mordor Intelligence</w:t>
            </w:r>
          </w:p>
        </w:tc>
      </w:tr>
      <w:tr w:rsidR="0048453C" w:rsidRPr="004C30CE" w14:paraId="5692F9C9" w14:textId="77777777" w:rsidTr="0048453C">
        <w:trPr>
          <w:trHeight w:val="300"/>
        </w:trPr>
        <w:tc>
          <w:tcPr>
            <w:tcW w:w="1964" w:type="dxa"/>
            <w:shd w:val="clear" w:color="auto" w:fill="auto"/>
            <w:noWrap/>
            <w:vAlign w:val="center"/>
            <w:hideMark/>
          </w:tcPr>
          <w:p w14:paraId="6BCF13EF" w14:textId="77777777" w:rsidR="004C30CE" w:rsidRPr="004C30CE" w:rsidRDefault="004C30CE" w:rsidP="004C30CE">
            <w:pPr>
              <w:spacing w:line="276" w:lineRule="auto"/>
              <w:rPr>
                <w:rFonts w:asciiTheme="minorHAnsi" w:hAnsiTheme="minorHAnsi" w:cstheme="minorHAnsi"/>
                <w:color w:val="000000"/>
                <w:sz w:val="22"/>
                <w:szCs w:val="22"/>
                <w:lang w:eastAsia="en-IN"/>
              </w:rPr>
            </w:pPr>
            <w:r w:rsidRPr="004C30CE">
              <w:rPr>
                <w:rFonts w:asciiTheme="minorHAnsi" w:hAnsiTheme="minorHAnsi" w:cstheme="minorHAnsi"/>
                <w:color w:val="000000"/>
                <w:sz w:val="22"/>
                <w:szCs w:val="22"/>
                <w:lang w:eastAsia="en-IN"/>
              </w:rPr>
              <w:t>2024 (Residential only)</w:t>
            </w:r>
          </w:p>
        </w:tc>
        <w:tc>
          <w:tcPr>
            <w:tcW w:w="1501" w:type="dxa"/>
            <w:shd w:val="clear" w:color="auto" w:fill="auto"/>
            <w:noWrap/>
            <w:vAlign w:val="center"/>
            <w:hideMark/>
          </w:tcPr>
          <w:p w14:paraId="023CA779" w14:textId="77777777" w:rsidR="004C30CE" w:rsidRPr="004C30CE" w:rsidRDefault="004C30CE" w:rsidP="004C30CE">
            <w:pPr>
              <w:spacing w:line="276" w:lineRule="auto"/>
              <w:rPr>
                <w:rFonts w:asciiTheme="minorHAnsi" w:hAnsiTheme="minorHAnsi" w:cstheme="minorHAnsi"/>
                <w:color w:val="000000"/>
                <w:sz w:val="22"/>
                <w:szCs w:val="22"/>
                <w:lang w:eastAsia="en-IN"/>
              </w:rPr>
            </w:pPr>
            <w:r w:rsidRPr="004C30CE">
              <w:rPr>
                <w:rFonts w:asciiTheme="minorHAnsi" w:hAnsiTheme="minorHAnsi" w:cstheme="minorHAnsi"/>
                <w:color w:val="000000"/>
                <w:sz w:val="22"/>
                <w:szCs w:val="22"/>
                <w:lang w:eastAsia="en-IN"/>
              </w:rPr>
              <w:t>584.1</w:t>
            </w:r>
          </w:p>
        </w:tc>
        <w:tc>
          <w:tcPr>
            <w:tcW w:w="1080" w:type="dxa"/>
            <w:shd w:val="clear" w:color="auto" w:fill="auto"/>
            <w:noWrap/>
            <w:vAlign w:val="center"/>
            <w:hideMark/>
          </w:tcPr>
          <w:p w14:paraId="6BF172F1" w14:textId="744EC0B5" w:rsidR="004C30CE" w:rsidRPr="004C30CE" w:rsidRDefault="004C30CE" w:rsidP="004C30CE">
            <w:pPr>
              <w:spacing w:line="276" w:lineRule="auto"/>
              <w:jc w:val="center"/>
              <w:rPr>
                <w:rFonts w:asciiTheme="minorHAnsi" w:hAnsiTheme="minorHAnsi" w:cstheme="minorHAnsi"/>
                <w:color w:val="000000"/>
                <w:sz w:val="22"/>
                <w:szCs w:val="22"/>
                <w:lang w:eastAsia="en-IN"/>
              </w:rPr>
            </w:pPr>
            <w:r w:rsidRPr="00EC592F">
              <w:rPr>
                <w:rFonts w:asciiTheme="minorHAnsi" w:hAnsiTheme="minorHAnsi" w:cstheme="minorHAnsi"/>
                <w:color w:val="000000"/>
                <w:sz w:val="22"/>
                <w:szCs w:val="22"/>
                <w:lang w:eastAsia="en-IN"/>
              </w:rPr>
              <w:t>-</w:t>
            </w:r>
          </w:p>
        </w:tc>
        <w:tc>
          <w:tcPr>
            <w:tcW w:w="4812" w:type="dxa"/>
            <w:shd w:val="clear" w:color="auto" w:fill="auto"/>
            <w:noWrap/>
            <w:vAlign w:val="center"/>
            <w:hideMark/>
          </w:tcPr>
          <w:p w14:paraId="28D38B47" w14:textId="77777777" w:rsidR="004C30CE" w:rsidRPr="004C30CE" w:rsidRDefault="004C30CE" w:rsidP="0048453C">
            <w:pPr>
              <w:spacing w:line="276" w:lineRule="auto"/>
              <w:ind w:right="171"/>
              <w:rPr>
                <w:rFonts w:asciiTheme="minorHAnsi" w:hAnsiTheme="minorHAnsi" w:cstheme="minorHAnsi"/>
                <w:color w:val="000000"/>
                <w:sz w:val="22"/>
                <w:szCs w:val="22"/>
                <w:lang w:eastAsia="en-IN"/>
              </w:rPr>
            </w:pPr>
            <w:r w:rsidRPr="004C30CE">
              <w:rPr>
                <w:rFonts w:asciiTheme="minorHAnsi" w:hAnsiTheme="minorHAnsi" w:cstheme="minorHAnsi"/>
                <w:color w:val="000000"/>
                <w:sz w:val="22"/>
                <w:szCs w:val="22"/>
                <w:lang w:eastAsia="en-IN"/>
              </w:rPr>
              <w:t>Grand View Research</w:t>
            </w:r>
          </w:p>
        </w:tc>
      </w:tr>
      <w:tr w:rsidR="0048453C" w:rsidRPr="004C30CE" w14:paraId="0DE4E08A" w14:textId="77777777" w:rsidTr="0048453C">
        <w:trPr>
          <w:trHeight w:val="300"/>
        </w:trPr>
        <w:tc>
          <w:tcPr>
            <w:tcW w:w="1964" w:type="dxa"/>
            <w:shd w:val="clear" w:color="auto" w:fill="auto"/>
            <w:noWrap/>
            <w:vAlign w:val="center"/>
            <w:hideMark/>
          </w:tcPr>
          <w:p w14:paraId="5F856970" w14:textId="77777777" w:rsidR="004C30CE" w:rsidRPr="004C30CE" w:rsidRDefault="004C30CE" w:rsidP="004C30CE">
            <w:pPr>
              <w:spacing w:line="276" w:lineRule="auto"/>
              <w:rPr>
                <w:rFonts w:asciiTheme="minorHAnsi" w:hAnsiTheme="minorHAnsi" w:cstheme="minorHAnsi"/>
                <w:color w:val="000000"/>
                <w:sz w:val="22"/>
                <w:szCs w:val="22"/>
                <w:lang w:eastAsia="en-IN"/>
              </w:rPr>
            </w:pPr>
            <w:r w:rsidRPr="004C30CE">
              <w:rPr>
                <w:rFonts w:asciiTheme="minorHAnsi" w:hAnsiTheme="minorHAnsi" w:cstheme="minorHAnsi"/>
                <w:color w:val="000000"/>
                <w:sz w:val="22"/>
                <w:szCs w:val="22"/>
                <w:lang w:eastAsia="en-IN"/>
              </w:rPr>
              <w:t>2025 (Total)</w:t>
            </w:r>
          </w:p>
        </w:tc>
        <w:tc>
          <w:tcPr>
            <w:tcW w:w="1501" w:type="dxa"/>
            <w:shd w:val="clear" w:color="auto" w:fill="auto"/>
            <w:noWrap/>
            <w:vAlign w:val="center"/>
            <w:hideMark/>
          </w:tcPr>
          <w:p w14:paraId="1C2ACA3A" w14:textId="77777777" w:rsidR="004C30CE" w:rsidRPr="004C30CE" w:rsidRDefault="004C30CE" w:rsidP="004C30CE">
            <w:pPr>
              <w:spacing w:line="276" w:lineRule="auto"/>
              <w:rPr>
                <w:rFonts w:asciiTheme="minorHAnsi" w:hAnsiTheme="minorHAnsi" w:cstheme="minorHAnsi"/>
                <w:color w:val="000000"/>
                <w:sz w:val="22"/>
                <w:szCs w:val="22"/>
                <w:lang w:eastAsia="en-IN"/>
              </w:rPr>
            </w:pPr>
            <w:r w:rsidRPr="004C30CE">
              <w:rPr>
                <w:rFonts w:asciiTheme="minorHAnsi" w:hAnsiTheme="minorHAnsi" w:cstheme="minorHAnsi"/>
                <w:color w:val="000000"/>
                <w:sz w:val="22"/>
                <w:szCs w:val="22"/>
                <w:lang w:eastAsia="en-IN"/>
              </w:rPr>
              <w:t>385.18</w:t>
            </w:r>
          </w:p>
        </w:tc>
        <w:tc>
          <w:tcPr>
            <w:tcW w:w="1080" w:type="dxa"/>
            <w:shd w:val="clear" w:color="auto" w:fill="auto"/>
            <w:noWrap/>
            <w:vAlign w:val="center"/>
            <w:hideMark/>
          </w:tcPr>
          <w:p w14:paraId="309CD30F" w14:textId="2083C7E4" w:rsidR="004C30CE" w:rsidRPr="004C30CE" w:rsidRDefault="004C30CE" w:rsidP="004C30CE">
            <w:pPr>
              <w:spacing w:line="276" w:lineRule="auto"/>
              <w:jc w:val="center"/>
              <w:rPr>
                <w:rFonts w:asciiTheme="minorHAnsi" w:hAnsiTheme="minorHAnsi" w:cstheme="minorHAnsi"/>
                <w:color w:val="000000"/>
                <w:sz w:val="22"/>
                <w:szCs w:val="22"/>
                <w:lang w:eastAsia="en-IN"/>
              </w:rPr>
            </w:pPr>
            <w:r w:rsidRPr="00EC592F">
              <w:rPr>
                <w:rFonts w:asciiTheme="minorHAnsi" w:hAnsiTheme="minorHAnsi" w:cstheme="minorHAnsi"/>
                <w:color w:val="000000"/>
                <w:sz w:val="22"/>
                <w:szCs w:val="22"/>
                <w:lang w:eastAsia="en-IN"/>
              </w:rPr>
              <w:t>-</w:t>
            </w:r>
          </w:p>
        </w:tc>
        <w:tc>
          <w:tcPr>
            <w:tcW w:w="4812" w:type="dxa"/>
            <w:shd w:val="clear" w:color="auto" w:fill="auto"/>
            <w:noWrap/>
            <w:vAlign w:val="center"/>
            <w:hideMark/>
          </w:tcPr>
          <w:p w14:paraId="0B59C4F0" w14:textId="77777777" w:rsidR="004C30CE" w:rsidRPr="004C30CE" w:rsidRDefault="004C30CE" w:rsidP="0048453C">
            <w:pPr>
              <w:spacing w:line="276" w:lineRule="auto"/>
              <w:ind w:right="171"/>
              <w:rPr>
                <w:rFonts w:asciiTheme="minorHAnsi" w:hAnsiTheme="minorHAnsi" w:cstheme="minorHAnsi"/>
                <w:color w:val="000000"/>
                <w:sz w:val="22"/>
                <w:szCs w:val="22"/>
                <w:lang w:eastAsia="en-IN"/>
              </w:rPr>
            </w:pPr>
            <w:r w:rsidRPr="004C30CE">
              <w:rPr>
                <w:rFonts w:asciiTheme="minorHAnsi" w:hAnsiTheme="minorHAnsi" w:cstheme="minorHAnsi"/>
                <w:color w:val="000000"/>
                <w:sz w:val="22"/>
                <w:szCs w:val="22"/>
                <w:lang w:eastAsia="en-IN"/>
              </w:rPr>
              <w:t>NextMSC via market overview</w:t>
            </w:r>
          </w:p>
        </w:tc>
      </w:tr>
      <w:tr w:rsidR="0048453C" w:rsidRPr="004C30CE" w14:paraId="614E58EB" w14:textId="77777777" w:rsidTr="0048453C">
        <w:trPr>
          <w:trHeight w:val="300"/>
        </w:trPr>
        <w:tc>
          <w:tcPr>
            <w:tcW w:w="1964" w:type="dxa"/>
            <w:shd w:val="clear" w:color="auto" w:fill="auto"/>
            <w:noWrap/>
            <w:vAlign w:val="center"/>
            <w:hideMark/>
          </w:tcPr>
          <w:p w14:paraId="2086CE33" w14:textId="77777777" w:rsidR="004C30CE" w:rsidRPr="004C30CE" w:rsidRDefault="004C30CE" w:rsidP="004C30CE">
            <w:pPr>
              <w:spacing w:line="276" w:lineRule="auto"/>
              <w:rPr>
                <w:rFonts w:asciiTheme="minorHAnsi" w:hAnsiTheme="minorHAnsi" w:cstheme="minorHAnsi"/>
                <w:color w:val="000000"/>
                <w:sz w:val="22"/>
                <w:szCs w:val="22"/>
                <w:lang w:eastAsia="en-IN"/>
              </w:rPr>
            </w:pPr>
            <w:r w:rsidRPr="004C30CE">
              <w:rPr>
                <w:rFonts w:asciiTheme="minorHAnsi" w:hAnsiTheme="minorHAnsi" w:cstheme="minorHAnsi"/>
                <w:color w:val="000000"/>
                <w:sz w:val="22"/>
                <w:szCs w:val="22"/>
                <w:lang w:eastAsia="en-IN"/>
              </w:rPr>
              <w:t>Forecast 2025–2030</w:t>
            </w:r>
          </w:p>
        </w:tc>
        <w:tc>
          <w:tcPr>
            <w:tcW w:w="1501" w:type="dxa"/>
            <w:shd w:val="clear" w:color="auto" w:fill="auto"/>
            <w:noWrap/>
            <w:vAlign w:val="center"/>
            <w:hideMark/>
          </w:tcPr>
          <w:p w14:paraId="6EA1399D" w14:textId="77777777" w:rsidR="004C30CE" w:rsidRPr="004C30CE" w:rsidRDefault="004C30CE" w:rsidP="004C30CE">
            <w:pPr>
              <w:spacing w:line="276" w:lineRule="auto"/>
              <w:rPr>
                <w:rFonts w:asciiTheme="minorHAnsi" w:hAnsiTheme="minorHAnsi" w:cstheme="minorHAnsi"/>
                <w:color w:val="000000"/>
                <w:sz w:val="22"/>
                <w:szCs w:val="22"/>
                <w:lang w:eastAsia="en-IN"/>
              </w:rPr>
            </w:pPr>
            <w:r w:rsidRPr="004C30CE">
              <w:rPr>
                <w:rFonts w:asciiTheme="minorHAnsi" w:hAnsiTheme="minorHAnsi" w:cstheme="minorHAnsi"/>
                <w:color w:val="000000"/>
                <w:sz w:val="22"/>
                <w:szCs w:val="22"/>
                <w:lang w:eastAsia="en-IN"/>
              </w:rPr>
              <w:t>Residential: 399 → 639.3</w:t>
            </w:r>
          </w:p>
        </w:tc>
        <w:tc>
          <w:tcPr>
            <w:tcW w:w="1080" w:type="dxa"/>
            <w:shd w:val="clear" w:color="auto" w:fill="auto"/>
            <w:noWrap/>
            <w:vAlign w:val="center"/>
            <w:hideMark/>
          </w:tcPr>
          <w:p w14:paraId="3A2C39FE" w14:textId="77777777" w:rsidR="004C30CE" w:rsidRPr="004C30CE" w:rsidRDefault="004C30CE" w:rsidP="004C30CE">
            <w:pPr>
              <w:spacing w:line="276" w:lineRule="auto"/>
              <w:jc w:val="center"/>
              <w:rPr>
                <w:rFonts w:asciiTheme="minorHAnsi" w:hAnsiTheme="minorHAnsi" w:cstheme="minorHAnsi"/>
                <w:color w:val="000000"/>
                <w:sz w:val="22"/>
                <w:szCs w:val="22"/>
                <w:lang w:eastAsia="en-IN"/>
              </w:rPr>
            </w:pPr>
            <w:r w:rsidRPr="004C30CE">
              <w:rPr>
                <w:rFonts w:asciiTheme="minorHAnsi" w:hAnsiTheme="minorHAnsi" w:cstheme="minorHAnsi"/>
                <w:color w:val="000000"/>
                <w:sz w:val="22"/>
                <w:szCs w:val="22"/>
                <w:lang w:eastAsia="en-IN"/>
              </w:rPr>
              <w:t>0.099</w:t>
            </w:r>
          </w:p>
        </w:tc>
        <w:tc>
          <w:tcPr>
            <w:tcW w:w="4812" w:type="dxa"/>
            <w:shd w:val="clear" w:color="auto" w:fill="auto"/>
            <w:noWrap/>
            <w:vAlign w:val="center"/>
            <w:hideMark/>
          </w:tcPr>
          <w:p w14:paraId="4DB985C9" w14:textId="77777777" w:rsidR="004C30CE" w:rsidRPr="004C30CE" w:rsidRDefault="004C30CE" w:rsidP="0048453C">
            <w:pPr>
              <w:spacing w:line="276" w:lineRule="auto"/>
              <w:ind w:right="171"/>
              <w:rPr>
                <w:rFonts w:asciiTheme="minorHAnsi" w:hAnsiTheme="minorHAnsi" w:cstheme="minorHAnsi"/>
                <w:color w:val="000000"/>
                <w:sz w:val="22"/>
                <w:szCs w:val="22"/>
                <w:lang w:eastAsia="en-IN"/>
              </w:rPr>
            </w:pPr>
            <w:r w:rsidRPr="004C30CE">
              <w:rPr>
                <w:rFonts w:asciiTheme="minorHAnsi" w:hAnsiTheme="minorHAnsi" w:cstheme="minorHAnsi"/>
                <w:color w:val="000000"/>
                <w:sz w:val="22"/>
                <w:szCs w:val="22"/>
                <w:lang w:eastAsia="en-IN"/>
              </w:rPr>
              <w:t>Mordor Intelligence</w:t>
            </w:r>
          </w:p>
        </w:tc>
      </w:tr>
      <w:tr w:rsidR="0048453C" w:rsidRPr="004C30CE" w14:paraId="58E66DDF" w14:textId="77777777" w:rsidTr="0048453C">
        <w:trPr>
          <w:trHeight w:val="300"/>
        </w:trPr>
        <w:tc>
          <w:tcPr>
            <w:tcW w:w="1964" w:type="dxa"/>
            <w:shd w:val="clear" w:color="auto" w:fill="auto"/>
            <w:noWrap/>
            <w:vAlign w:val="center"/>
            <w:hideMark/>
          </w:tcPr>
          <w:p w14:paraId="15B6149A" w14:textId="77777777" w:rsidR="004C30CE" w:rsidRPr="004C30CE" w:rsidRDefault="004C30CE" w:rsidP="004C30CE">
            <w:pPr>
              <w:spacing w:line="276" w:lineRule="auto"/>
              <w:rPr>
                <w:rFonts w:asciiTheme="minorHAnsi" w:hAnsiTheme="minorHAnsi" w:cstheme="minorHAnsi"/>
                <w:color w:val="000000"/>
                <w:sz w:val="22"/>
                <w:szCs w:val="22"/>
                <w:lang w:eastAsia="en-IN"/>
              </w:rPr>
            </w:pPr>
            <w:r w:rsidRPr="004C30CE">
              <w:rPr>
                <w:rFonts w:asciiTheme="minorHAnsi" w:hAnsiTheme="minorHAnsi" w:cstheme="minorHAnsi"/>
                <w:color w:val="000000"/>
                <w:sz w:val="22"/>
                <w:szCs w:val="22"/>
                <w:lang w:eastAsia="en-IN"/>
              </w:rPr>
              <w:lastRenderedPageBreak/>
              <w:t>Forecast 2025–2033</w:t>
            </w:r>
          </w:p>
        </w:tc>
        <w:tc>
          <w:tcPr>
            <w:tcW w:w="1501" w:type="dxa"/>
            <w:shd w:val="clear" w:color="auto" w:fill="auto"/>
            <w:noWrap/>
            <w:vAlign w:val="center"/>
            <w:hideMark/>
          </w:tcPr>
          <w:p w14:paraId="05411AA3" w14:textId="77777777" w:rsidR="004C30CE" w:rsidRPr="004C30CE" w:rsidRDefault="004C30CE" w:rsidP="004C30CE">
            <w:pPr>
              <w:spacing w:line="276" w:lineRule="auto"/>
              <w:rPr>
                <w:rFonts w:asciiTheme="minorHAnsi" w:hAnsiTheme="minorHAnsi" w:cstheme="minorHAnsi"/>
                <w:color w:val="000000"/>
                <w:sz w:val="22"/>
                <w:szCs w:val="22"/>
                <w:lang w:eastAsia="en-IN"/>
              </w:rPr>
            </w:pPr>
            <w:r w:rsidRPr="004C30CE">
              <w:rPr>
                <w:rFonts w:asciiTheme="minorHAnsi" w:hAnsiTheme="minorHAnsi" w:cstheme="minorHAnsi"/>
                <w:color w:val="000000"/>
                <w:sz w:val="22"/>
                <w:szCs w:val="22"/>
                <w:lang w:eastAsia="en-IN"/>
              </w:rPr>
              <w:t>Total: 482 → 1,184</w:t>
            </w:r>
          </w:p>
        </w:tc>
        <w:tc>
          <w:tcPr>
            <w:tcW w:w="1080" w:type="dxa"/>
            <w:shd w:val="clear" w:color="auto" w:fill="auto"/>
            <w:noWrap/>
            <w:vAlign w:val="center"/>
            <w:hideMark/>
          </w:tcPr>
          <w:p w14:paraId="2DA785A8" w14:textId="77777777" w:rsidR="004C30CE" w:rsidRPr="004C30CE" w:rsidRDefault="004C30CE" w:rsidP="004C30CE">
            <w:pPr>
              <w:spacing w:line="276" w:lineRule="auto"/>
              <w:jc w:val="center"/>
              <w:rPr>
                <w:rFonts w:asciiTheme="minorHAnsi" w:hAnsiTheme="minorHAnsi" w:cstheme="minorHAnsi"/>
                <w:color w:val="000000"/>
                <w:sz w:val="22"/>
                <w:szCs w:val="22"/>
                <w:lang w:eastAsia="en-IN"/>
              </w:rPr>
            </w:pPr>
            <w:r w:rsidRPr="004C30CE">
              <w:rPr>
                <w:rFonts w:asciiTheme="minorHAnsi" w:hAnsiTheme="minorHAnsi" w:cstheme="minorHAnsi"/>
                <w:color w:val="000000"/>
                <w:sz w:val="22"/>
                <w:szCs w:val="22"/>
                <w:lang w:eastAsia="en-IN"/>
              </w:rPr>
              <w:t>0.105</w:t>
            </w:r>
          </w:p>
        </w:tc>
        <w:tc>
          <w:tcPr>
            <w:tcW w:w="4812" w:type="dxa"/>
            <w:shd w:val="clear" w:color="auto" w:fill="auto"/>
            <w:noWrap/>
            <w:vAlign w:val="center"/>
            <w:hideMark/>
          </w:tcPr>
          <w:p w14:paraId="0EBF387B" w14:textId="77777777" w:rsidR="004C30CE" w:rsidRPr="004C30CE" w:rsidRDefault="004C30CE" w:rsidP="0048453C">
            <w:pPr>
              <w:spacing w:line="276" w:lineRule="auto"/>
              <w:ind w:right="171"/>
              <w:rPr>
                <w:rFonts w:asciiTheme="minorHAnsi" w:hAnsiTheme="minorHAnsi" w:cstheme="minorHAnsi"/>
                <w:color w:val="000000"/>
                <w:sz w:val="22"/>
                <w:szCs w:val="22"/>
                <w:lang w:eastAsia="en-IN"/>
              </w:rPr>
            </w:pPr>
            <w:r w:rsidRPr="004C30CE">
              <w:rPr>
                <w:rFonts w:asciiTheme="minorHAnsi" w:hAnsiTheme="minorHAnsi" w:cstheme="minorHAnsi"/>
                <w:color w:val="000000"/>
                <w:sz w:val="22"/>
                <w:szCs w:val="22"/>
                <w:lang w:eastAsia="en-IN"/>
              </w:rPr>
              <w:t>IMARC Group</w:t>
            </w:r>
          </w:p>
        </w:tc>
      </w:tr>
      <w:tr w:rsidR="0048453C" w:rsidRPr="004C30CE" w14:paraId="56DF9BD9" w14:textId="77777777" w:rsidTr="0048453C">
        <w:trPr>
          <w:trHeight w:val="300"/>
        </w:trPr>
        <w:tc>
          <w:tcPr>
            <w:tcW w:w="1964" w:type="dxa"/>
            <w:shd w:val="clear" w:color="auto" w:fill="auto"/>
            <w:noWrap/>
            <w:vAlign w:val="center"/>
            <w:hideMark/>
          </w:tcPr>
          <w:p w14:paraId="67982CEB" w14:textId="77777777" w:rsidR="004C30CE" w:rsidRPr="004C30CE" w:rsidRDefault="004C30CE" w:rsidP="004C30CE">
            <w:pPr>
              <w:spacing w:line="276" w:lineRule="auto"/>
              <w:rPr>
                <w:rFonts w:asciiTheme="minorHAnsi" w:hAnsiTheme="minorHAnsi" w:cstheme="minorHAnsi"/>
                <w:color w:val="000000"/>
                <w:sz w:val="22"/>
                <w:szCs w:val="22"/>
                <w:lang w:eastAsia="en-IN"/>
              </w:rPr>
            </w:pPr>
            <w:r w:rsidRPr="004C30CE">
              <w:rPr>
                <w:rFonts w:asciiTheme="minorHAnsi" w:hAnsiTheme="minorHAnsi" w:cstheme="minorHAnsi"/>
                <w:color w:val="000000"/>
                <w:sz w:val="22"/>
                <w:szCs w:val="22"/>
                <w:lang w:eastAsia="en-IN"/>
              </w:rPr>
              <w:t>Forecast 2024–2034</w:t>
            </w:r>
          </w:p>
        </w:tc>
        <w:tc>
          <w:tcPr>
            <w:tcW w:w="1501" w:type="dxa"/>
            <w:shd w:val="clear" w:color="auto" w:fill="auto"/>
            <w:noWrap/>
            <w:vAlign w:val="center"/>
            <w:hideMark/>
          </w:tcPr>
          <w:p w14:paraId="54001274" w14:textId="77777777" w:rsidR="004C30CE" w:rsidRPr="004C30CE" w:rsidRDefault="004C30CE" w:rsidP="004C30CE">
            <w:pPr>
              <w:spacing w:line="276" w:lineRule="auto"/>
              <w:rPr>
                <w:rFonts w:asciiTheme="minorHAnsi" w:hAnsiTheme="minorHAnsi" w:cstheme="minorHAnsi"/>
                <w:color w:val="000000"/>
                <w:sz w:val="22"/>
                <w:szCs w:val="22"/>
                <w:lang w:eastAsia="en-IN"/>
              </w:rPr>
            </w:pPr>
            <w:r w:rsidRPr="004C30CE">
              <w:rPr>
                <w:rFonts w:asciiTheme="minorHAnsi" w:hAnsiTheme="minorHAnsi" w:cstheme="minorHAnsi"/>
                <w:color w:val="000000"/>
                <w:sz w:val="22"/>
                <w:szCs w:val="22"/>
                <w:lang w:eastAsia="en-IN"/>
              </w:rPr>
              <w:t>Total: ~300 → 1,300</w:t>
            </w:r>
          </w:p>
        </w:tc>
        <w:tc>
          <w:tcPr>
            <w:tcW w:w="1080" w:type="dxa"/>
            <w:shd w:val="clear" w:color="auto" w:fill="auto"/>
            <w:noWrap/>
            <w:vAlign w:val="center"/>
            <w:hideMark/>
          </w:tcPr>
          <w:p w14:paraId="21D0D93D" w14:textId="0FD2C956" w:rsidR="004C30CE" w:rsidRPr="004C30CE" w:rsidRDefault="004C30CE" w:rsidP="004C30CE">
            <w:pPr>
              <w:spacing w:line="276" w:lineRule="auto"/>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w:t>
            </w:r>
          </w:p>
        </w:tc>
        <w:tc>
          <w:tcPr>
            <w:tcW w:w="4812" w:type="dxa"/>
            <w:shd w:val="clear" w:color="auto" w:fill="auto"/>
            <w:noWrap/>
            <w:vAlign w:val="center"/>
            <w:hideMark/>
          </w:tcPr>
          <w:p w14:paraId="642ABE9E" w14:textId="77777777" w:rsidR="004C30CE" w:rsidRPr="004C30CE" w:rsidRDefault="004C30CE" w:rsidP="0048453C">
            <w:pPr>
              <w:spacing w:line="276" w:lineRule="auto"/>
              <w:ind w:right="171"/>
              <w:rPr>
                <w:rFonts w:asciiTheme="minorHAnsi" w:hAnsiTheme="minorHAnsi" w:cstheme="minorHAnsi"/>
                <w:color w:val="000000"/>
                <w:sz w:val="22"/>
                <w:szCs w:val="22"/>
                <w:lang w:eastAsia="en-IN"/>
              </w:rPr>
            </w:pPr>
            <w:r w:rsidRPr="004C30CE">
              <w:rPr>
                <w:rFonts w:asciiTheme="minorHAnsi" w:hAnsiTheme="minorHAnsi" w:cstheme="minorHAnsi"/>
                <w:color w:val="000000"/>
                <w:sz w:val="22"/>
                <w:szCs w:val="22"/>
                <w:lang w:eastAsia="en-IN"/>
              </w:rPr>
              <w:t>CREDAI / Press Trust of India</w:t>
            </w:r>
          </w:p>
        </w:tc>
      </w:tr>
      <w:tr w:rsidR="0048453C" w:rsidRPr="004C30CE" w14:paraId="18657963" w14:textId="77777777" w:rsidTr="0048453C">
        <w:trPr>
          <w:trHeight w:val="300"/>
        </w:trPr>
        <w:tc>
          <w:tcPr>
            <w:tcW w:w="1964" w:type="dxa"/>
            <w:shd w:val="clear" w:color="auto" w:fill="auto"/>
            <w:noWrap/>
            <w:vAlign w:val="center"/>
            <w:hideMark/>
          </w:tcPr>
          <w:p w14:paraId="5B6AB59D" w14:textId="77777777" w:rsidR="004C30CE" w:rsidRPr="004C30CE" w:rsidRDefault="004C30CE" w:rsidP="004C30CE">
            <w:pPr>
              <w:spacing w:line="276" w:lineRule="auto"/>
              <w:rPr>
                <w:rFonts w:asciiTheme="minorHAnsi" w:hAnsiTheme="minorHAnsi" w:cstheme="minorHAnsi"/>
                <w:color w:val="000000"/>
                <w:sz w:val="22"/>
                <w:szCs w:val="22"/>
                <w:lang w:eastAsia="en-IN"/>
              </w:rPr>
            </w:pPr>
            <w:r w:rsidRPr="004C30CE">
              <w:rPr>
                <w:rFonts w:asciiTheme="minorHAnsi" w:hAnsiTheme="minorHAnsi" w:cstheme="minorHAnsi"/>
                <w:color w:val="000000"/>
                <w:sz w:val="22"/>
                <w:szCs w:val="22"/>
                <w:lang w:eastAsia="en-IN"/>
              </w:rPr>
              <w:t>Forecast 2024–2030</w:t>
            </w:r>
          </w:p>
        </w:tc>
        <w:tc>
          <w:tcPr>
            <w:tcW w:w="1501" w:type="dxa"/>
            <w:shd w:val="clear" w:color="auto" w:fill="auto"/>
            <w:noWrap/>
            <w:vAlign w:val="center"/>
            <w:hideMark/>
          </w:tcPr>
          <w:p w14:paraId="27C62373" w14:textId="77777777" w:rsidR="004C30CE" w:rsidRPr="004C30CE" w:rsidRDefault="004C30CE" w:rsidP="004C30CE">
            <w:pPr>
              <w:spacing w:line="276" w:lineRule="auto"/>
              <w:rPr>
                <w:rFonts w:asciiTheme="minorHAnsi" w:hAnsiTheme="minorHAnsi" w:cstheme="minorHAnsi"/>
                <w:color w:val="000000"/>
                <w:sz w:val="22"/>
                <w:szCs w:val="22"/>
                <w:lang w:eastAsia="en-IN"/>
              </w:rPr>
            </w:pPr>
            <w:r w:rsidRPr="004C30CE">
              <w:rPr>
                <w:rFonts w:asciiTheme="minorHAnsi" w:hAnsiTheme="minorHAnsi" w:cstheme="minorHAnsi"/>
                <w:color w:val="000000"/>
                <w:sz w:val="22"/>
                <w:szCs w:val="22"/>
                <w:lang w:eastAsia="en-IN"/>
              </w:rPr>
              <w:t>Total: 332.85 → 985.8</w:t>
            </w:r>
          </w:p>
        </w:tc>
        <w:tc>
          <w:tcPr>
            <w:tcW w:w="1080" w:type="dxa"/>
            <w:shd w:val="clear" w:color="auto" w:fill="auto"/>
            <w:noWrap/>
            <w:vAlign w:val="center"/>
            <w:hideMark/>
          </w:tcPr>
          <w:p w14:paraId="774ABD54" w14:textId="77777777" w:rsidR="004C30CE" w:rsidRPr="004C30CE" w:rsidRDefault="004C30CE" w:rsidP="004C30CE">
            <w:pPr>
              <w:spacing w:line="276" w:lineRule="auto"/>
              <w:jc w:val="center"/>
              <w:rPr>
                <w:rFonts w:asciiTheme="minorHAnsi" w:hAnsiTheme="minorHAnsi" w:cstheme="minorHAnsi"/>
                <w:color w:val="000000"/>
                <w:sz w:val="22"/>
                <w:szCs w:val="22"/>
                <w:lang w:eastAsia="en-IN"/>
              </w:rPr>
            </w:pPr>
            <w:r w:rsidRPr="004C30CE">
              <w:rPr>
                <w:rFonts w:asciiTheme="minorHAnsi" w:hAnsiTheme="minorHAnsi" w:cstheme="minorHAnsi"/>
                <w:color w:val="000000"/>
                <w:sz w:val="22"/>
                <w:szCs w:val="22"/>
                <w:lang w:eastAsia="en-IN"/>
              </w:rPr>
              <w:t>~24.3%</w:t>
            </w:r>
          </w:p>
        </w:tc>
        <w:tc>
          <w:tcPr>
            <w:tcW w:w="4812" w:type="dxa"/>
            <w:shd w:val="clear" w:color="auto" w:fill="auto"/>
            <w:noWrap/>
            <w:vAlign w:val="center"/>
            <w:hideMark/>
          </w:tcPr>
          <w:p w14:paraId="094E3575" w14:textId="77777777" w:rsidR="004C30CE" w:rsidRPr="004C30CE" w:rsidRDefault="004C30CE" w:rsidP="0048453C">
            <w:pPr>
              <w:spacing w:line="276" w:lineRule="auto"/>
              <w:ind w:right="171"/>
              <w:rPr>
                <w:rFonts w:asciiTheme="minorHAnsi" w:hAnsiTheme="minorHAnsi" w:cstheme="minorHAnsi"/>
                <w:color w:val="000000"/>
                <w:sz w:val="22"/>
                <w:szCs w:val="22"/>
                <w:lang w:eastAsia="en-IN"/>
              </w:rPr>
            </w:pPr>
            <w:r w:rsidRPr="004C30CE">
              <w:rPr>
                <w:rFonts w:asciiTheme="minorHAnsi" w:hAnsiTheme="minorHAnsi" w:cstheme="minorHAnsi"/>
                <w:color w:val="000000"/>
                <w:sz w:val="22"/>
                <w:szCs w:val="22"/>
                <w:lang w:eastAsia="en-IN"/>
              </w:rPr>
              <w:t>Mordor Intelligence</w:t>
            </w:r>
          </w:p>
        </w:tc>
      </w:tr>
    </w:tbl>
    <w:p w14:paraId="1F5495E1" w14:textId="7FC6C7C9" w:rsidR="00E2598B" w:rsidRPr="00231E73" w:rsidRDefault="00E2598B" w:rsidP="0048453C">
      <w:pPr>
        <w:pStyle w:val="ListParagraph"/>
        <w:autoSpaceDE w:val="0"/>
        <w:autoSpaceDN w:val="0"/>
        <w:adjustRightInd w:val="0"/>
        <w:spacing w:line="276" w:lineRule="auto"/>
        <w:ind w:left="426" w:right="142"/>
        <w:jc w:val="both"/>
        <w:rPr>
          <w:rFonts w:ascii="Arial" w:hAnsi="Arial" w:cs="Arial"/>
          <w:b/>
          <w:sz w:val="22"/>
          <w:szCs w:val="22"/>
        </w:rPr>
      </w:pPr>
      <w:r w:rsidRPr="00E2598B">
        <w:rPr>
          <w:rFonts w:ascii="Arial" w:hAnsi="Arial" w:cs="Arial"/>
          <w:bCs/>
          <w:sz w:val="22"/>
          <w:szCs w:val="22"/>
        </w:rPr>
        <w:t xml:space="preserve"> </w:t>
      </w:r>
    </w:p>
    <w:p w14:paraId="097C6857" w14:textId="164EF8C3" w:rsidR="004C30CE" w:rsidRDefault="004C30CE" w:rsidP="0085301F">
      <w:pPr>
        <w:pStyle w:val="ListParagraph"/>
        <w:numPr>
          <w:ilvl w:val="0"/>
          <w:numId w:val="22"/>
        </w:numPr>
        <w:autoSpaceDE w:val="0"/>
        <w:autoSpaceDN w:val="0"/>
        <w:adjustRightInd w:val="0"/>
        <w:spacing w:line="360" w:lineRule="auto"/>
        <w:ind w:left="426" w:right="142" w:hanging="425"/>
        <w:jc w:val="both"/>
        <w:rPr>
          <w:rFonts w:ascii="Arial" w:hAnsi="Arial" w:cs="Arial"/>
          <w:b/>
          <w:bCs/>
          <w:color w:val="000000"/>
          <w:sz w:val="22"/>
          <w:szCs w:val="22"/>
          <w:lang w:eastAsia="en-IN"/>
        </w:rPr>
      </w:pPr>
      <w:r>
        <w:rPr>
          <w:rFonts w:ascii="Arial" w:hAnsi="Arial" w:cs="Arial"/>
          <w:b/>
          <w:bCs/>
          <w:color w:val="000000"/>
          <w:sz w:val="22"/>
          <w:szCs w:val="22"/>
          <w:lang w:eastAsia="en-IN"/>
        </w:rPr>
        <w:t>KEY METRICS OF INDUSTRY AND CAGR:</w:t>
      </w:r>
    </w:p>
    <w:p w14:paraId="159C3A0A" w14:textId="77777777" w:rsidR="0048453C" w:rsidRDefault="0048453C" w:rsidP="0048453C">
      <w:pPr>
        <w:pStyle w:val="ListParagraph"/>
        <w:autoSpaceDE w:val="0"/>
        <w:autoSpaceDN w:val="0"/>
        <w:adjustRightInd w:val="0"/>
        <w:spacing w:before="240" w:after="240" w:line="360" w:lineRule="auto"/>
        <w:ind w:left="426" w:right="142"/>
        <w:jc w:val="both"/>
        <w:rPr>
          <w:rFonts w:ascii="Arial" w:hAnsi="Arial" w:cs="Arial"/>
          <w:bCs/>
          <w:sz w:val="22"/>
          <w:szCs w:val="22"/>
        </w:rPr>
      </w:pPr>
      <w:r w:rsidRPr="0048453C">
        <w:rPr>
          <w:rFonts w:ascii="Arial" w:hAnsi="Arial" w:cs="Arial"/>
          <w:bCs/>
          <w:sz w:val="22"/>
          <w:szCs w:val="22"/>
        </w:rPr>
        <w:t>India’s real estate sector typically trades at high valuation multiples compared to other industries: EV/EBITDA has varied between ~17x–22x (22.21x in FY24), reflecting elevated investor expectations and improving profitability across listed developers. The sector’s median P/E ratio stood at ~46.6x in FY24, while P/B multiples reached ~4.8x, indicating strong market premiums over book value.</w:t>
      </w:r>
    </w:p>
    <w:p w14:paraId="58F84EAD" w14:textId="77777777" w:rsidR="00494929" w:rsidRDefault="0048453C" w:rsidP="00494929">
      <w:pPr>
        <w:pStyle w:val="ListParagraph"/>
        <w:autoSpaceDE w:val="0"/>
        <w:autoSpaceDN w:val="0"/>
        <w:adjustRightInd w:val="0"/>
        <w:spacing w:after="240" w:line="360" w:lineRule="auto"/>
        <w:ind w:left="426" w:right="142"/>
        <w:jc w:val="both"/>
        <w:rPr>
          <w:rStyle w:val="Hyperlink"/>
          <w:rFonts w:ascii="Arial" w:hAnsi="Arial" w:cs="Arial"/>
          <w:i/>
          <w:sz w:val="22"/>
          <w:lang w:eastAsia="en-IN"/>
        </w:rPr>
      </w:pPr>
      <w:r w:rsidRPr="00494929">
        <w:rPr>
          <w:rStyle w:val="Hyperlink"/>
          <w:rFonts w:ascii="Arial" w:hAnsi="Arial" w:cs="Arial"/>
          <w:i/>
          <w:sz w:val="22"/>
          <w:lang w:eastAsia="en-IN"/>
        </w:rPr>
        <w:t>chrome-extension://efaidnbmnnnibpcajpcglclefindmkaj/https://www.ey.com/content/dam/ey-unified-site/ey-com/en-in/insights/private-equity/documents/ey-private-equity-and-venture-capital-trendbook-2025-v1.pdf</w:t>
      </w:r>
      <w:r w:rsidR="00494929">
        <w:rPr>
          <w:rStyle w:val="Hyperlink"/>
          <w:rFonts w:ascii="Arial" w:hAnsi="Arial" w:cs="Arial"/>
          <w:i/>
          <w:sz w:val="22"/>
          <w:lang w:eastAsia="en-IN"/>
        </w:rPr>
        <w:t>,</w:t>
      </w:r>
    </w:p>
    <w:p w14:paraId="542C1B83" w14:textId="48EF3B42" w:rsidR="0048453C" w:rsidRPr="00494929" w:rsidRDefault="00494929" w:rsidP="00494929">
      <w:pPr>
        <w:pStyle w:val="ListParagraph"/>
        <w:autoSpaceDE w:val="0"/>
        <w:autoSpaceDN w:val="0"/>
        <w:adjustRightInd w:val="0"/>
        <w:spacing w:after="240" w:line="360" w:lineRule="auto"/>
        <w:ind w:left="426" w:right="142"/>
        <w:jc w:val="both"/>
        <w:rPr>
          <w:rStyle w:val="Hyperlink"/>
          <w:rFonts w:ascii="Arial" w:hAnsi="Arial" w:cs="Arial"/>
          <w:i/>
          <w:sz w:val="22"/>
          <w:lang w:eastAsia="en-IN"/>
        </w:rPr>
      </w:pPr>
      <w:r>
        <w:rPr>
          <w:rStyle w:val="Hyperlink"/>
          <w:rFonts w:ascii="Arial" w:hAnsi="Arial" w:cs="Arial"/>
          <w:i/>
          <w:sz w:val="22"/>
          <w:lang w:eastAsia="en-IN"/>
        </w:rPr>
        <w:t xml:space="preserve"> </w:t>
      </w:r>
      <w:r w:rsidRPr="00494929">
        <w:rPr>
          <w:rStyle w:val="Hyperlink"/>
          <w:rFonts w:ascii="Arial" w:hAnsi="Arial" w:cs="Arial"/>
          <w:i/>
          <w:sz w:val="22"/>
          <w:lang w:eastAsia="en-IN"/>
        </w:rPr>
        <w:t>chrome-extension://efaidnbmnnnibpcajpcglclefindmkaj/https://omnifin.in/publication/Real-Est</w:t>
      </w:r>
      <w:r>
        <w:rPr>
          <w:rStyle w:val="Hyperlink"/>
          <w:rFonts w:ascii="Arial" w:hAnsi="Arial" w:cs="Arial"/>
          <w:i/>
          <w:sz w:val="22"/>
          <w:lang w:eastAsia="en-IN"/>
        </w:rPr>
        <w:t xml:space="preserve">ate-Report-Final.pdf </w:t>
      </w:r>
      <w:r w:rsidR="0048453C" w:rsidRPr="00494929">
        <w:rPr>
          <w:rStyle w:val="Hyperlink"/>
          <w:rFonts w:ascii="Arial" w:hAnsi="Arial" w:cs="Arial"/>
          <w:i/>
          <w:sz w:val="22"/>
          <w:lang w:eastAsia="en-IN"/>
        </w:rPr>
        <w:t xml:space="preserve"> </w:t>
      </w:r>
    </w:p>
    <w:p w14:paraId="232D2772" w14:textId="601B851C" w:rsidR="004C30CE" w:rsidRPr="0048453C" w:rsidRDefault="0048453C" w:rsidP="0048453C">
      <w:pPr>
        <w:pStyle w:val="ListParagraph"/>
        <w:autoSpaceDE w:val="0"/>
        <w:autoSpaceDN w:val="0"/>
        <w:adjustRightInd w:val="0"/>
        <w:spacing w:before="240" w:after="240" w:line="360" w:lineRule="auto"/>
        <w:ind w:left="426" w:right="142"/>
        <w:jc w:val="both"/>
        <w:rPr>
          <w:rFonts w:ascii="Arial" w:hAnsi="Arial" w:cs="Arial"/>
          <w:bCs/>
          <w:sz w:val="22"/>
          <w:szCs w:val="22"/>
        </w:rPr>
      </w:pPr>
      <w:r w:rsidRPr="0048453C">
        <w:rPr>
          <w:rFonts w:ascii="Arial" w:hAnsi="Arial" w:cs="Arial"/>
          <w:bCs/>
          <w:sz w:val="22"/>
          <w:szCs w:val="22"/>
        </w:rPr>
        <w:t>Operationally, listed real estate firms have delivered robust earnings growth (~25–37% annual) and revenue growth (~25% per annum) over recent years.</w:t>
      </w:r>
      <w:r w:rsidRPr="00494929">
        <w:rPr>
          <w:rFonts w:ascii="Arial" w:hAnsi="Arial" w:cs="Arial"/>
          <w:bCs/>
          <w:i/>
          <w:sz w:val="22"/>
          <w:szCs w:val="22"/>
        </w:rPr>
        <w:t xml:space="preserve"> </w:t>
      </w:r>
      <w:hyperlink r:id="rId50" w:history="1">
        <w:r w:rsidR="00494929" w:rsidRPr="00494929">
          <w:rPr>
            <w:rStyle w:val="Hyperlink"/>
            <w:rFonts w:ascii="Arial" w:hAnsi="Arial" w:cs="Arial"/>
            <w:bCs/>
            <w:i/>
            <w:sz w:val="22"/>
            <w:szCs w:val="22"/>
          </w:rPr>
          <w:t>https://simplywall.st/markets/in/real-estate</w:t>
        </w:r>
      </w:hyperlink>
      <w:r w:rsidR="00494929" w:rsidRPr="00494929">
        <w:rPr>
          <w:rFonts w:ascii="Arial" w:hAnsi="Arial" w:cs="Arial"/>
          <w:bCs/>
          <w:i/>
          <w:sz w:val="22"/>
          <w:szCs w:val="22"/>
        </w:rPr>
        <w:t xml:space="preserve"> </w:t>
      </w:r>
      <w:r w:rsidRPr="0048453C">
        <w:rPr>
          <w:rFonts w:ascii="Arial" w:hAnsi="Arial" w:cs="Arial"/>
          <w:bCs/>
          <w:sz w:val="22"/>
          <w:szCs w:val="22"/>
        </w:rPr>
        <w:t xml:space="preserve">Forecasted market size expansion, with residential CAGR at ~9.9% (2025–30) and overall sector CAGR at ~10.5% (2024–33), underscores sustained industry momentum. These benchmarks suggest that well-structured, </w:t>
      </w:r>
      <w:r w:rsidR="00494929">
        <w:rPr>
          <w:rFonts w:ascii="Arial" w:hAnsi="Arial" w:cs="Arial"/>
          <w:bCs/>
          <w:sz w:val="22"/>
          <w:szCs w:val="22"/>
        </w:rPr>
        <w:t xml:space="preserve">profitable real estate projects such as Rasik Greens </w:t>
      </w:r>
      <w:r w:rsidRPr="0048453C">
        <w:rPr>
          <w:rFonts w:ascii="Arial" w:hAnsi="Arial" w:cs="Arial"/>
          <w:bCs/>
          <w:sz w:val="22"/>
          <w:szCs w:val="22"/>
        </w:rPr>
        <w:t>would be assessed using similarly strong performance expectations and market multiples.</w:t>
      </w:r>
    </w:p>
    <w:p w14:paraId="6242D8D5" w14:textId="7DF2BE4B" w:rsidR="00951795" w:rsidRDefault="00951795" w:rsidP="004C30CE">
      <w:pPr>
        <w:pStyle w:val="ListParagraph"/>
        <w:numPr>
          <w:ilvl w:val="0"/>
          <w:numId w:val="22"/>
        </w:numPr>
        <w:autoSpaceDE w:val="0"/>
        <w:autoSpaceDN w:val="0"/>
        <w:adjustRightInd w:val="0"/>
        <w:spacing w:before="240" w:line="360" w:lineRule="auto"/>
        <w:ind w:left="426" w:right="142" w:hanging="425"/>
        <w:jc w:val="both"/>
        <w:rPr>
          <w:rFonts w:ascii="Arial" w:hAnsi="Arial" w:cs="Arial"/>
          <w:b/>
          <w:bCs/>
          <w:color w:val="000000"/>
          <w:sz w:val="22"/>
          <w:szCs w:val="22"/>
          <w:lang w:eastAsia="en-IN"/>
        </w:rPr>
      </w:pPr>
      <w:r w:rsidRPr="00951795">
        <w:rPr>
          <w:rFonts w:ascii="Arial" w:hAnsi="Arial" w:cs="Arial"/>
          <w:b/>
          <w:bCs/>
          <w:color w:val="000000"/>
          <w:sz w:val="22"/>
          <w:szCs w:val="22"/>
          <w:lang w:eastAsia="en-IN"/>
        </w:rPr>
        <w:t xml:space="preserve">REAL ESTATE PROJECTS IN </w:t>
      </w:r>
      <w:r w:rsidR="004C211E">
        <w:rPr>
          <w:rFonts w:ascii="Arial" w:hAnsi="Arial" w:cs="Arial"/>
          <w:b/>
          <w:bCs/>
          <w:color w:val="000000"/>
          <w:sz w:val="22"/>
          <w:szCs w:val="22"/>
          <w:lang w:eastAsia="en-IN"/>
        </w:rPr>
        <w:t>ALIGARH:</w:t>
      </w:r>
    </w:p>
    <w:p w14:paraId="64B1667F" w14:textId="43C93663" w:rsidR="002B7981" w:rsidRDefault="002B7981" w:rsidP="002B7981">
      <w:pPr>
        <w:pStyle w:val="ListParagraph"/>
        <w:autoSpaceDE w:val="0"/>
        <w:autoSpaceDN w:val="0"/>
        <w:adjustRightInd w:val="0"/>
        <w:spacing w:before="240" w:after="240" w:line="360" w:lineRule="auto"/>
        <w:ind w:left="426" w:right="142"/>
        <w:jc w:val="both"/>
        <w:rPr>
          <w:rFonts w:ascii="Arial" w:hAnsi="Arial" w:cs="Arial"/>
          <w:bCs/>
          <w:sz w:val="22"/>
          <w:szCs w:val="22"/>
        </w:rPr>
      </w:pPr>
      <w:r w:rsidRPr="002B7981">
        <w:rPr>
          <w:rFonts w:ascii="Arial" w:hAnsi="Arial" w:cs="Arial"/>
          <w:bCs/>
          <w:sz w:val="22"/>
          <w:szCs w:val="22"/>
        </w:rPr>
        <w:t>Aligarh’s real estate market is currently witnessing a wave of new developments ranging from integrated townships to mid-premium group housing. The following table highlights notable projects that reflect the evolving residential landscape:</w:t>
      </w:r>
    </w:p>
    <w:tbl>
      <w:tblPr>
        <w:tblW w:w="935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5"/>
        <w:gridCol w:w="1276"/>
        <w:gridCol w:w="1284"/>
        <w:gridCol w:w="1559"/>
        <w:gridCol w:w="4113"/>
      </w:tblGrid>
      <w:tr w:rsidR="002B7981" w:rsidRPr="002B7981" w14:paraId="7E316D9A" w14:textId="77777777" w:rsidTr="007622F0">
        <w:trPr>
          <w:trHeight w:val="300"/>
        </w:trPr>
        <w:tc>
          <w:tcPr>
            <w:tcW w:w="9357" w:type="dxa"/>
            <w:gridSpan w:val="5"/>
            <w:shd w:val="clear" w:color="auto" w:fill="002060"/>
            <w:noWrap/>
            <w:vAlign w:val="center"/>
            <w:hideMark/>
          </w:tcPr>
          <w:p w14:paraId="2DF07E7E" w14:textId="613DF102" w:rsidR="002B7981" w:rsidRPr="002B7981" w:rsidRDefault="002B7981" w:rsidP="002B7981">
            <w:pPr>
              <w:spacing w:line="276" w:lineRule="auto"/>
              <w:jc w:val="center"/>
              <w:rPr>
                <w:rFonts w:asciiTheme="minorHAnsi" w:hAnsiTheme="minorHAnsi" w:cstheme="minorHAnsi"/>
                <w:b/>
                <w:sz w:val="22"/>
                <w:szCs w:val="22"/>
              </w:rPr>
            </w:pPr>
            <w:r w:rsidRPr="002B7981">
              <w:rPr>
                <w:rFonts w:asciiTheme="minorHAnsi" w:hAnsiTheme="minorHAnsi" w:cstheme="minorHAnsi"/>
                <w:b/>
                <w:sz w:val="22"/>
                <w:szCs w:val="22"/>
              </w:rPr>
              <w:t>REAL ESTATE PROJECTS IN ALIGARH</w:t>
            </w:r>
          </w:p>
        </w:tc>
      </w:tr>
      <w:tr w:rsidR="002E0B0D" w:rsidRPr="002B7981" w14:paraId="5285AEB5" w14:textId="77777777" w:rsidTr="007622F0">
        <w:trPr>
          <w:trHeight w:val="300"/>
        </w:trPr>
        <w:tc>
          <w:tcPr>
            <w:tcW w:w="1125" w:type="dxa"/>
            <w:shd w:val="clear" w:color="auto" w:fill="C6D9F1" w:themeFill="text2" w:themeFillTint="33"/>
            <w:noWrap/>
            <w:vAlign w:val="center"/>
            <w:hideMark/>
          </w:tcPr>
          <w:p w14:paraId="4946B83D" w14:textId="77777777" w:rsidR="002B7981" w:rsidRPr="002B7981" w:rsidRDefault="002B7981" w:rsidP="007622F0">
            <w:pPr>
              <w:spacing w:line="276" w:lineRule="auto"/>
              <w:jc w:val="center"/>
              <w:rPr>
                <w:rFonts w:asciiTheme="minorHAnsi" w:hAnsiTheme="minorHAnsi" w:cstheme="minorHAnsi"/>
                <w:b/>
                <w:sz w:val="22"/>
                <w:szCs w:val="22"/>
              </w:rPr>
            </w:pPr>
            <w:r w:rsidRPr="002B7981">
              <w:rPr>
                <w:rFonts w:asciiTheme="minorHAnsi" w:hAnsiTheme="minorHAnsi" w:cstheme="minorHAnsi"/>
                <w:b/>
                <w:sz w:val="22"/>
                <w:szCs w:val="22"/>
              </w:rPr>
              <w:t>Project Name</w:t>
            </w:r>
          </w:p>
        </w:tc>
        <w:tc>
          <w:tcPr>
            <w:tcW w:w="1276" w:type="dxa"/>
            <w:shd w:val="clear" w:color="auto" w:fill="C6D9F1" w:themeFill="text2" w:themeFillTint="33"/>
            <w:noWrap/>
            <w:vAlign w:val="center"/>
            <w:hideMark/>
          </w:tcPr>
          <w:p w14:paraId="3916C969" w14:textId="77777777" w:rsidR="002B7981" w:rsidRPr="002B7981" w:rsidRDefault="002B7981" w:rsidP="007622F0">
            <w:pPr>
              <w:spacing w:line="276" w:lineRule="auto"/>
              <w:jc w:val="center"/>
              <w:rPr>
                <w:rFonts w:asciiTheme="minorHAnsi" w:hAnsiTheme="minorHAnsi" w:cstheme="minorHAnsi"/>
                <w:b/>
                <w:sz w:val="22"/>
                <w:szCs w:val="22"/>
              </w:rPr>
            </w:pPr>
            <w:r w:rsidRPr="002B7981">
              <w:rPr>
                <w:rFonts w:asciiTheme="minorHAnsi" w:hAnsiTheme="minorHAnsi" w:cstheme="minorHAnsi"/>
                <w:b/>
                <w:sz w:val="22"/>
                <w:szCs w:val="22"/>
              </w:rPr>
              <w:t>Type</w:t>
            </w:r>
          </w:p>
        </w:tc>
        <w:tc>
          <w:tcPr>
            <w:tcW w:w="1284" w:type="dxa"/>
            <w:shd w:val="clear" w:color="auto" w:fill="C6D9F1" w:themeFill="text2" w:themeFillTint="33"/>
            <w:noWrap/>
            <w:vAlign w:val="center"/>
            <w:hideMark/>
          </w:tcPr>
          <w:p w14:paraId="3A39A566" w14:textId="77777777" w:rsidR="002B7981" w:rsidRPr="002B7981" w:rsidRDefault="002B7981" w:rsidP="007622F0">
            <w:pPr>
              <w:spacing w:line="276" w:lineRule="auto"/>
              <w:jc w:val="center"/>
              <w:rPr>
                <w:rFonts w:asciiTheme="minorHAnsi" w:hAnsiTheme="minorHAnsi" w:cstheme="minorHAnsi"/>
                <w:b/>
                <w:sz w:val="22"/>
                <w:szCs w:val="22"/>
              </w:rPr>
            </w:pPr>
            <w:r w:rsidRPr="002B7981">
              <w:rPr>
                <w:rFonts w:asciiTheme="minorHAnsi" w:hAnsiTheme="minorHAnsi" w:cstheme="minorHAnsi"/>
                <w:b/>
                <w:sz w:val="22"/>
                <w:szCs w:val="22"/>
              </w:rPr>
              <w:t>BHK Variant</w:t>
            </w:r>
          </w:p>
        </w:tc>
        <w:tc>
          <w:tcPr>
            <w:tcW w:w="1559" w:type="dxa"/>
            <w:shd w:val="clear" w:color="auto" w:fill="C6D9F1" w:themeFill="text2" w:themeFillTint="33"/>
            <w:noWrap/>
            <w:vAlign w:val="center"/>
            <w:hideMark/>
          </w:tcPr>
          <w:p w14:paraId="508B153E" w14:textId="77777777" w:rsidR="002B7981" w:rsidRPr="002B7981" w:rsidRDefault="002B7981" w:rsidP="007622F0">
            <w:pPr>
              <w:spacing w:line="276" w:lineRule="auto"/>
              <w:jc w:val="center"/>
              <w:rPr>
                <w:rFonts w:asciiTheme="minorHAnsi" w:hAnsiTheme="minorHAnsi" w:cstheme="minorHAnsi"/>
                <w:b/>
                <w:sz w:val="22"/>
                <w:szCs w:val="22"/>
              </w:rPr>
            </w:pPr>
            <w:r w:rsidRPr="002B7981">
              <w:rPr>
                <w:rFonts w:asciiTheme="minorHAnsi" w:hAnsiTheme="minorHAnsi" w:cstheme="minorHAnsi"/>
                <w:b/>
                <w:sz w:val="22"/>
                <w:szCs w:val="22"/>
              </w:rPr>
              <w:t>Price Range</w:t>
            </w:r>
          </w:p>
        </w:tc>
        <w:tc>
          <w:tcPr>
            <w:tcW w:w="4113" w:type="dxa"/>
            <w:shd w:val="clear" w:color="auto" w:fill="C6D9F1" w:themeFill="text2" w:themeFillTint="33"/>
            <w:noWrap/>
            <w:vAlign w:val="center"/>
            <w:hideMark/>
          </w:tcPr>
          <w:p w14:paraId="02BAC78A" w14:textId="39971DC5" w:rsidR="002B7981" w:rsidRPr="002B7981" w:rsidRDefault="002E0B0D" w:rsidP="007622F0">
            <w:pPr>
              <w:spacing w:line="276" w:lineRule="auto"/>
              <w:jc w:val="center"/>
              <w:rPr>
                <w:rFonts w:asciiTheme="minorHAnsi" w:hAnsiTheme="minorHAnsi" w:cstheme="minorHAnsi"/>
                <w:b/>
                <w:sz w:val="22"/>
                <w:szCs w:val="22"/>
              </w:rPr>
            </w:pPr>
            <w:r>
              <w:rPr>
                <w:rFonts w:asciiTheme="minorHAnsi" w:hAnsiTheme="minorHAnsi" w:cstheme="minorHAnsi"/>
                <w:b/>
                <w:sz w:val="22"/>
                <w:szCs w:val="22"/>
              </w:rPr>
              <w:t>Avg. Rate/Sq. Ft.</w:t>
            </w:r>
          </w:p>
        </w:tc>
      </w:tr>
      <w:tr w:rsidR="002E0B0D" w:rsidRPr="002B7981" w14:paraId="3D52EE16" w14:textId="77777777" w:rsidTr="007622F0">
        <w:trPr>
          <w:trHeight w:val="300"/>
        </w:trPr>
        <w:tc>
          <w:tcPr>
            <w:tcW w:w="1125" w:type="dxa"/>
            <w:shd w:val="clear" w:color="auto" w:fill="auto"/>
            <w:noWrap/>
            <w:vAlign w:val="center"/>
            <w:hideMark/>
          </w:tcPr>
          <w:p w14:paraId="6D8C2AB9" w14:textId="77777777" w:rsidR="002B7981" w:rsidRPr="002B7981" w:rsidRDefault="002B7981" w:rsidP="002B7981">
            <w:pPr>
              <w:spacing w:line="276" w:lineRule="auto"/>
              <w:rPr>
                <w:rFonts w:asciiTheme="minorHAnsi" w:hAnsiTheme="minorHAnsi" w:cstheme="minorHAnsi"/>
                <w:sz w:val="22"/>
                <w:szCs w:val="22"/>
              </w:rPr>
            </w:pPr>
            <w:r w:rsidRPr="002B7981">
              <w:rPr>
                <w:rFonts w:asciiTheme="minorHAnsi" w:hAnsiTheme="minorHAnsi" w:cstheme="minorHAnsi"/>
                <w:sz w:val="22"/>
                <w:szCs w:val="22"/>
              </w:rPr>
              <w:t>Ozone City</w:t>
            </w:r>
          </w:p>
        </w:tc>
        <w:tc>
          <w:tcPr>
            <w:tcW w:w="1276" w:type="dxa"/>
            <w:shd w:val="clear" w:color="auto" w:fill="auto"/>
            <w:noWrap/>
            <w:vAlign w:val="center"/>
            <w:hideMark/>
          </w:tcPr>
          <w:p w14:paraId="354FEB4D" w14:textId="77777777" w:rsidR="002B7981" w:rsidRPr="002B7981" w:rsidRDefault="002B7981" w:rsidP="002B7981">
            <w:pPr>
              <w:spacing w:line="276" w:lineRule="auto"/>
              <w:rPr>
                <w:rFonts w:asciiTheme="minorHAnsi" w:hAnsiTheme="minorHAnsi" w:cstheme="minorHAnsi"/>
                <w:sz w:val="22"/>
                <w:szCs w:val="22"/>
              </w:rPr>
            </w:pPr>
            <w:r w:rsidRPr="002B7981">
              <w:rPr>
                <w:rFonts w:asciiTheme="minorHAnsi" w:hAnsiTheme="minorHAnsi" w:cstheme="minorHAnsi"/>
                <w:sz w:val="22"/>
                <w:szCs w:val="22"/>
              </w:rPr>
              <w:t>Integrated Township</w:t>
            </w:r>
          </w:p>
        </w:tc>
        <w:tc>
          <w:tcPr>
            <w:tcW w:w="1284" w:type="dxa"/>
            <w:shd w:val="clear" w:color="auto" w:fill="auto"/>
            <w:noWrap/>
            <w:vAlign w:val="center"/>
            <w:hideMark/>
          </w:tcPr>
          <w:p w14:paraId="0767C9BE" w14:textId="77777777" w:rsidR="002E0B0D" w:rsidRDefault="002B7981" w:rsidP="002B7981">
            <w:pPr>
              <w:spacing w:line="276" w:lineRule="auto"/>
              <w:rPr>
                <w:rFonts w:asciiTheme="minorHAnsi" w:hAnsiTheme="minorHAnsi" w:cstheme="minorHAnsi"/>
                <w:sz w:val="22"/>
                <w:szCs w:val="22"/>
              </w:rPr>
            </w:pPr>
            <w:r w:rsidRPr="002B7981">
              <w:rPr>
                <w:rFonts w:asciiTheme="minorHAnsi" w:hAnsiTheme="minorHAnsi" w:cstheme="minorHAnsi"/>
                <w:sz w:val="22"/>
                <w:szCs w:val="22"/>
              </w:rPr>
              <w:t>Plot/Flats/</w:t>
            </w:r>
          </w:p>
          <w:p w14:paraId="5602B89F" w14:textId="33B3285C" w:rsidR="002B7981" w:rsidRPr="002B7981" w:rsidRDefault="002B7981" w:rsidP="002B7981">
            <w:pPr>
              <w:spacing w:line="276" w:lineRule="auto"/>
              <w:rPr>
                <w:rFonts w:asciiTheme="minorHAnsi" w:hAnsiTheme="minorHAnsi" w:cstheme="minorHAnsi"/>
                <w:sz w:val="22"/>
                <w:szCs w:val="22"/>
              </w:rPr>
            </w:pPr>
            <w:r w:rsidRPr="002B7981">
              <w:rPr>
                <w:rFonts w:asciiTheme="minorHAnsi" w:hAnsiTheme="minorHAnsi" w:cstheme="minorHAnsi"/>
                <w:sz w:val="22"/>
                <w:szCs w:val="22"/>
              </w:rPr>
              <w:t>Villa</w:t>
            </w:r>
          </w:p>
        </w:tc>
        <w:tc>
          <w:tcPr>
            <w:tcW w:w="1559" w:type="dxa"/>
            <w:shd w:val="clear" w:color="auto" w:fill="auto"/>
            <w:noWrap/>
            <w:vAlign w:val="center"/>
            <w:hideMark/>
          </w:tcPr>
          <w:p w14:paraId="417188D3" w14:textId="77777777" w:rsidR="002B7981" w:rsidRPr="002B7981" w:rsidRDefault="002B7981" w:rsidP="002B7981">
            <w:pPr>
              <w:spacing w:line="276" w:lineRule="auto"/>
              <w:rPr>
                <w:rFonts w:asciiTheme="minorHAnsi" w:hAnsiTheme="minorHAnsi" w:cstheme="minorHAnsi"/>
                <w:sz w:val="22"/>
                <w:szCs w:val="22"/>
              </w:rPr>
            </w:pPr>
            <w:r w:rsidRPr="002B7981">
              <w:rPr>
                <w:rFonts w:asciiTheme="minorHAnsi" w:hAnsiTheme="minorHAnsi" w:cstheme="minorHAnsi"/>
                <w:sz w:val="22"/>
                <w:szCs w:val="22"/>
              </w:rPr>
              <w:t>Not disclosed</w:t>
            </w:r>
          </w:p>
        </w:tc>
        <w:tc>
          <w:tcPr>
            <w:tcW w:w="4113" w:type="dxa"/>
            <w:shd w:val="clear" w:color="auto" w:fill="auto"/>
            <w:noWrap/>
            <w:vAlign w:val="center"/>
            <w:hideMark/>
          </w:tcPr>
          <w:p w14:paraId="2D75E5A0" w14:textId="77777777" w:rsidR="002E0B0D" w:rsidRDefault="002B7981" w:rsidP="002B7981">
            <w:pPr>
              <w:spacing w:line="276" w:lineRule="auto"/>
              <w:rPr>
                <w:rFonts w:asciiTheme="minorHAnsi" w:hAnsiTheme="minorHAnsi" w:cstheme="minorHAnsi"/>
                <w:sz w:val="22"/>
                <w:szCs w:val="22"/>
              </w:rPr>
            </w:pPr>
            <w:r w:rsidRPr="002B7981">
              <w:rPr>
                <w:rFonts w:asciiTheme="minorHAnsi" w:hAnsiTheme="minorHAnsi" w:cstheme="minorHAnsi"/>
                <w:sz w:val="22"/>
                <w:szCs w:val="22"/>
              </w:rPr>
              <w:t xml:space="preserve">Prominent developments; Mint notes moderate pricing and high-quality delivery </w:t>
            </w:r>
          </w:p>
          <w:p w14:paraId="0632C1A6" w14:textId="337552CA" w:rsidR="002E0B0D" w:rsidRDefault="0017761F" w:rsidP="002B7981">
            <w:pPr>
              <w:spacing w:line="276" w:lineRule="auto"/>
              <w:rPr>
                <w:rFonts w:asciiTheme="minorHAnsi" w:hAnsiTheme="minorHAnsi" w:cstheme="minorHAnsi"/>
                <w:sz w:val="22"/>
                <w:szCs w:val="22"/>
              </w:rPr>
            </w:pPr>
            <w:hyperlink r:id="rId51" w:history="1">
              <w:r w:rsidR="002E0B0D" w:rsidRPr="003C5CAB">
                <w:rPr>
                  <w:rStyle w:val="Hyperlink"/>
                  <w:rFonts w:asciiTheme="minorHAnsi" w:hAnsiTheme="minorHAnsi" w:cstheme="minorHAnsi"/>
                  <w:sz w:val="22"/>
                  <w:szCs w:val="22"/>
                </w:rPr>
                <w:t>https://ozonecity.in/tag/residential-plots-aligarh/</w:t>
              </w:r>
            </w:hyperlink>
            <w:r w:rsidR="002E0B0D">
              <w:rPr>
                <w:rFonts w:asciiTheme="minorHAnsi" w:hAnsiTheme="minorHAnsi" w:cstheme="minorHAnsi"/>
                <w:sz w:val="22"/>
                <w:szCs w:val="22"/>
              </w:rPr>
              <w:t xml:space="preserve"> </w:t>
            </w:r>
          </w:p>
          <w:p w14:paraId="3B9AD10F" w14:textId="6B304279" w:rsidR="002B7981" w:rsidRPr="002B7981" w:rsidRDefault="0017761F" w:rsidP="002E0B0D">
            <w:pPr>
              <w:spacing w:before="240" w:line="276" w:lineRule="auto"/>
              <w:rPr>
                <w:rFonts w:asciiTheme="minorHAnsi" w:hAnsiTheme="minorHAnsi" w:cstheme="minorHAnsi"/>
                <w:sz w:val="22"/>
                <w:szCs w:val="22"/>
              </w:rPr>
            </w:pPr>
            <w:hyperlink r:id="rId52" w:history="1">
              <w:r w:rsidR="002E0B0D" w:rsidRPr="003C5CAB">
                <w:rPr>
                  <w:rStyle w:val="Hyperlink"/>
                  <w:rFonts w:asciiTheme="minorHAnsi" w:hAnsiTheme="minorHAnsi" w:cstheme="minorHAnsi"/>
                  <w:sz w:val="22"/>
                  <w:szCs w:val="22"/>
                </w:rPr>
                <w:t>https://www.livemint.com/focus/ozone-city-a-glimpse-into-aligarh-s-evolving-urban-landscape-11752496280651.html</w:t>
              </w:r>
            </w:hyperlink>
            <w:r w:rsidR="002E0B0D" w:rsidRPr="002E0B0D">
              <w:rPr>
                <w:rFonts w:asciiTheme="minorHAnsi" w:hAnsiTheme="minorHAnsi" w:cstheme="minorHAnsi"/>
                <w:sz w:val="22"/>
                <w:szCs w:val="22"/>
              </w:rPr>
              <w:t>?</w:t>
            </w:r>
            <w:r w:rsidR="002E0B0D">
              <w:rPr>
                <w:rFonts w:asciiTheme="minorHAnsi" w:hAnsiTheme="minorHAnsi" w:cstheme="minorHAnsi"/>
                <w:sz w:val="22"/>
                <w:szCs w:val="22"/>
              </w:rPr>
              <w:t xml:space="preserve"> </w:t>
            </w:r>
          </w:p>
        </w:tc>
      </w:tr>
      <w:tr w:rsidR="002E0B0D" w:rsidRPr="002B7981" w14:paraId="0F4E5396" w14:textId="77777777" w:rsidTr="007622F0">
        <w:trPr>
          <w:trHeight w:val="300"/>
        </w:trPr>
        <w:tc>
          <w:tcPr>
            <w:tcW w:w="1125" w:type="dxa"/>
            <w:shd w:val="clear" w:color="auto" w:fill="auto"/>
            <w:noWrap/>
            <w:vAlign w:val="center"/>
            <w:hideMark/>
          </w:tcPr>
          <w:p w14:paraId="3184A054" w14:textId="406ACCA2" w:rsidR="002B7981" w:rsidRPr="002B7981" w:rsidRDefault="002B7981" w:rsidP="002B7981">
            <w:pPr>
              <w:spacing w:line="276" w:lineRule="auto"/>
              <w:rPr>
                <w:rFonts w:asciiTheme="minorHAnsi" w:hAnsiTheme="minorHAnsi" w:cstheme="minorHAnsi"/>
                <w:sz w:val="22"/>
                <w:szCs w:val="22"/>
              </w:rPr>
            </w:pPr>
            <w:r w:rsidRPr="002B7981">
              <w:rPr>
                <w:rFonts w:asciiTheme="minorHAnsi" w:hAnsiTheme="minorHAnsi" w:cstheme="minorHAnsi"/>
                <w:sz w:val="22"/>
                <w:szCs w:val="22"/>
              </w:rPr>
              <w:lastRenderedPageBreak/>
              <w:t>Kushagr</w:t>
            </w:r>
            <w:r w:rsidR="007622F0">
              <w:rPr>
                <w:rFonts w:asciiTheme="minorHAnsi" w:hAnsiTheme="minorHAnsi" w:cstheme="minorHAnsi"/>
                <w:sz w:val="22"/>
                <w:szCs w:val="22"/>
              </w:rPr>
              <w:t>a</w:t>
            </w:r>
            <w:r w:rsidRPr="002B7981">
              <w:rPr>
                <w:rFonts w:asciiTheme="minorHAnsi" w:hAnsiTheme="minorHAnsi" w:cstheme="minorHAnsi"/>
                <w:sz w:val="22"/>
                <w:szCs w:val="22"/>
              </w:rPr>
              <w:t xml:space="preserve"> Sky Tower</w:t>
            </w:r>
          </w:p>
        </w:tc>
        <w:tc>
          <w:tcPr>
            <w:tcW w:w="1276" w:type="dxa"/>
            <w:shd w:val="clear" w:color="auto" w:fill="auto"/>
            <w:noWrap/>
            <w:vAlign w:val="center"/>
            <w:hideMark/>
          </w:tcPr>
          <w:p w14:paraId="4807844B" w14:textId="77777777" w:rsidR="002B7981" w:rsidRPr="002B7981" w:rsidRDefault="002B7981" w:rsidP="002B7981">
            <w:pPr>
              <w:spacing w:line="276" w:lineRule="auto"/>
              <w:rPr>
                <w:rFonts w:asciiTheme="minorHAnsi" w:hAnsiTheme="minorHAnsi" w:cstheme="minorHAnsi"/>
                <w:sz w:val="22"/>
                <w:szCs w:val="22"/>
              </w:rPr>
            </w:pPr>
            <w:r w:rsidRPr="002B7981">
              <w:rPr>
                <w:rFonts w:asciiTheme="minorHAnsi" w:hAnsiTheme="minorHAnsi" w:cstheme="minorHAnsi"/>
                <w:sz w:val="22"/>
                <w:szCs w:val="22"/>
              </w:rPr>
              <w:t>Group Housing (RERA)</w:t>
            </w:r>
          </w:p>
        </w:tc>
        <w:tc>
          <w:tcPr>
            <w:tcW w:w="1284" w:type="dxa"/>
            <w:shd w:val="clear" w:color="auto" w:fill="auto"/>
            <w:noWrap/>
            <w:vAlign w:val="center"/>
            <w:hideMark/>
          </w:tcPr>
          <w:p w14:paraId="636AF98D" w14:textId="77777777" w:rsidR="002B7981" w:rsidRPr="002B7981" w:rsidRDefault="002B7981" w:rsidP="002B7981">
            <w:pPr>
              <w:spacing w:line="276" w:lineRule="auto"/>
              <w:rPr>
                <w:rFonts w:asciiTheme="minorHAnsi" w:hAnsiTheme="minorHAnsi" w:cstheme="minorHAnsi"/>
                <w:sz w:val="22"/>
                <w:szCs w:val="22"/>
              </w:rPr>
            </w:pPr>
            <w:r w:rsidRPr="002B7981">
              <w:rPr>
                <w:rFonts w:asciiTheme="minorHAnsi" w:hAnsiTheme="minorHAnsi" w:cstheme="minorHAnsi"/>
                <w:sz w:val="22"/>
                <w:szCs w:val="22"/>
              </w:rPr>
              <w:t>2–4 BHK</w:t>
            </w:r>
          </w:p>
        </w:tc>
        <w:tc>
          <w:tcPr>
            <w:tcW w:w="1559" w:type="dxa"/>
            <w:shd w:val="clear" w:color="auto" w:fill="auto"/>
            <w:noWrap/>
            <w:vAlign w:val="center"/>
            <w:hideMark/>
          </w:tcPr>
          <w:p w14:paraId="19F47AEE" w14:textId="3FF19083" w:rsidR="002B7981" w:rsidRPr="002B7981" w:rsidRDefault="00F16EF2" w:rsidP="002B7981">
            <w:pPr>
              <w:spacing w:line="276" w:lineRule="auto"/>
              <w:rPr>
                <w:rFonts w:asciiTheme="minorHAnsi" w:hAnsiTheme="minorHAnsi" w:cstheme="minorHAnsi"/>
                <w:sz w:val="22"/>
                <w:szCs w:val="22"/>
              </w:rPr>
            </w:pPr>
            <w:r>
              <w:rPr>
                <w:rFonts w:asciiTheme="minorHAnsi" w:hAnsiTheme="minorHAnsi" w:cstheme="minorHAnsi"/>
                <w:sz w:val="22"/>
                <w:szCs w:val="22"/>
              </w:rPr>
              <w:t xml:space="preserve">INR </w:t>
            </w:r>
            <w:r w:rsidR="002B7981" w:rsidRPr="002B7981">
              <w:rPr>
                <w:rFonts w:asciiTheme="minorHAnsi" w:hAnsiTheme="minorHAnsi" w:cstheme="minorHAnsi"/>
                <w:sz w:val="22"/>
                <w:szCs w:val="22"/>
              </w:rPr>
              <w:t>44.41–68.46 Lakh</w:t>
            </w:r>
          </w:p>
        </w:tc>
        <w:tc>
          <w:tcPr>
            <w:tcW w:w="4113" w:type="dxa"/>
            <w:shd w:val="clear" w:color="auto" w:fill="auto"/>
            <w:noWrap/>
            <w:vAlign w:val="center"/>
            <w:hideMark/>
          </w:tcPr>
          <w:p w14:paraId="531CB4BB" w14:textId="143F6590" w:rsidR="002B7981" w:rsidRPr="002B7981" w:rsidRDefault="00F16EF2" w:rsidP="002B7981">
            <w:pPr>
              <w:spacing w:line="276" w:lineRule="auto"/>
              <w:rPr>
                <w:rFonts w:asciiTheme="minorHAnsi" w:hAnsiTheme="minorHAnsi" w:cstheme="minorHAnsi"/>
                <w:sz w:val="22"/>
                <w:szCs w:val="22"/>
              </w:rPr>
            </w:pPr>
            <w:r>
              <w:rPr>
                <w:rFonts w:asciiTheme="minorHAnsi" w:hAnsiTheme="minorHAnsi" w:cstheme="minorHAnsi"/>
                <w:sz w:val="22"/>
                <w:szCs w:val="22"/>
              </w:rPr>
              <w:t>-</w:t>
            </w:r>
          </w:p>
        </w:tc>
      </w:tr>
      <w:tr w:rsidR="002E0B0D" w:rsidRPr="002B7981" w14:paraId="1FC75137" w14:textId="77777777" w:rsidTr="007622F0">
        <w:trPr>
          <w:trHeight w:val="300"/>
        </w:trPr>
        <w:tc>
          <w:tcPr>
            <w:tcW w:w="1125" w:type="dxa"/>
            <w:shd w:val="clear" w:color="auto" w:fill="auto"/>
            <w:noWrap/>
            <w:vAlign w:val="center"/>
            <w:hideMark/>
          </w:tcPr>
          <w:p w14:paraId="4AE95950" w14:textId="77777777" w:rsidR="002B7981" w:rsidRPr="002B7981" w:rsidRDefault="002B7981" w:rsidP="002B7981">
            <w:pPr>
              <w:spacing w:line="276" w:lineRule="auto"/>
              <w:rPr>
                <w:rFonts w:asciiTheme="minorHAnsi" w:hAnsiTheme="minorHAnsi" w:cstheme="minorHAnsi"/>
                <w:sz w:val="22"/>
                <w:szCs w:val="22"/>
              </w:rPr>
            </w:pPr>
            <w:r w:rsidRPr="002B7981">
              <w:rPr>
                <w:rFonts w:asciiTheme="minorHAnsi" w:hAnsiTheme="minorHAnsi" w:cstheme="minorHAnsi"/>
                <w:sz w:val="22"/>
                <w:szCs w:val="22"/>
              </w:rPr>
              <w:t>MOSAcles Adobe</w:t>
            </w:r>
          </w:p>
        </w:tc>
        <w:tc>
          <w:tcPr>
            <w:tcW w:w="1276" w:type="dxa"/>
            <w:shd w:val="clear" w:color="auto" w:fill="auto"/>
            <w:noWrap/>
            <w:vAlign w:val="center"/>
            <w:hideMark/>
          </w:tcPr>
          <w:p w14:paraId="75143843" w14:textId="77777777" w:rsidR="002B7981" w:rsidRPr="002B7981" w:rsidRDefault="002B7981" w:rsidP="002B7981">
            <w:pPr>
              <w:spacing w:line="276" w:lineRule="auto"/>
              <w:rPr>
                <w:rFonts w:asciiTheme="minorHAnsi" w:hAnsiTheme="minorHAnsi" w:cstheme="minorHAnsi"/>
                <w:sz w:val="22"/>
                <w:szCs w:val="22"/>
              </w:rPr>
            </w:pPr>
            <w:r w:rsidRPr="002B7981">
              <w:rPr>
                <w:rFonts w:asciiTheme="minorHAnsi" w:hAnsiTheme="minorHAnsi" w:cstheme="minorHAnsi"/>
                <w:sz w:val="22"/>
                <w:szCs w:val="22"/>
              </w:rPr>
              <w:t>Luxury Apartments</w:t>
            </w:r>
          </w:p>
        </w:tc>
        <w:tc>
          <w:tcPr>
            <w:tcW w:w="1284" w:type="dxa"/>
            <w:shd w:val="clear" w:color="auto" w:fill="auto"/>
            <w:noWrap/>
            <w:vAlign w:val="center"/>
            <w:hideMark/>
          </w:tcPr>
          <w:p w14:paraId="23BF5941" w14:textId="77777777" w:rsidR="002B7981" w:rsidRPr="002B7981" w:rsidRDefault="002B7981" w:rsidP="002B7981">
            <w:pPr>
              <w:spacing w:line="276" w:lineRule="auto"/>
              <w:rPr>
                <w:rFonts w:asciiTheme="minorHAnsi" w:hAnsiTheme="minorHAnsi" w:cstheme="minorHAnsi"/>
                <w:sz w:val="22"/>
                <w:szCs w:val="22"/>
              </w:rPr>
            </w:pPr>
            <w:r w:rsidRPr="002B7981">
              <w:rPr>
                <w:rFonts w:asciiTheme="minorHAnsi" w:hAnsiTheme="minorHAnsi" w:cstheme="minorHAnsi"/>
                <w:sz w:val="22"/>
                <w:szCs w:val="22"/>
              </w:rPr>
              <w:t>3–4 BHK</w:t>
            </w:r>
          </w:p>
        </w:tc>
        <w:tc>
          <w:tcPr>
            <w:tcW w:w="1559" w:type="dxa"/>
            <w:shd w:val="clear" w:color="auto" w:fill="auto"/>
            <w:noWrap/>
            <w:vAlign w:val="center"/>
            <w:hideMark/>
          </w:tcPr>
          <w:p w14:paraId="7ECFD047" w14:textId="77777777" w:rsidR="002B7981" w:rsidRPr="002B7981" w:rsidRDefault="002B7981" w:rsidP="002B7981">
            <w:pPr>
              <w:spacing w:line="276" w:lineRule="auto"/>
              <w:rPr>
                <w:rFonts w:asciiTheme="minorHAnsi" w:hAnsiTheme="minorHAnsi" w:cstheme="minorHAnsi"/>
                <w:sz w:val="22"/>
                <w:szCs w:val="22"/>
              </w:rPr>
            </w:pPr>
            <w:r w:rsidRPr="002B7981">
              <w:rPr>
                <w:rFonts w:asciiTheme="minorHAnsi" w:hAnsiTheme="minorHAnsi" w:cstheme="minorHAnsi"/>
                <w:sz w:val="22"/>
                <w:szCs w:val="22"/>
              </w:rPr>
              <w:t>Not disclosed</w:t>
            </w:r>
          </w:p>
        </w:tc>
        <w:tc>
          <w:tcPr>
            <w:tcW w:w="4113" w:type="dxa"/>
            <w:shd w:val="clear" w:color="auto" w:fill="auto"/>
            <w:noWrap/>
            <w:vAlign w:val="center"/>
            <w:hideMark/>
          </w:tcPr>
          <w:p w14:paraId="05762071" w14:textId="77777777" w:rsidR="002B7981" w:rsidRPr="002B7981" w:rsidRDefault="002B7981" w:rsidP="002B7981">
            <w:pPr>
              <w:spacing w:line="276" w:lineRule="auto"/>
              <w:rPr>
                <w:rFonts w:asciiTheme="minorHAnsi" w:hAnsiTheme="minorHAnsi" w:cstheme="minorHAnsi"/>
                <w:sz w:val="22"/>
                <w:szCs w:val="22"/>
              </w:rPr>
            </w:pPr>
            <w:r w:rsidRPr="002B7981">
              <w:rPr>
                <w:rFonts w:asciiTheme="minorHAnsi" w:hAnsiTheme="minorHAnsi" w:cstheme="minorHAnsi"/>
                <w:sz w:val="22"/>
                <w:szCs w:val="22"/>
              </w:rPr>
              <w:t>High-end finishes, limited to ~72 units</w:t>
            </w:r>
          </w:p>
        </w:tc>
      </w:tr>
      <w:tr w:rsidR="002E0B0D" w:rsidRPr="002B7981" w14:paraId="0C5C55B5" w14:textId="77777777" w:rsidTr="007622F0">
        <w:trPr>
          <w:trHeight w:val="300"/>
        </w:trPr>
        <w:tc>
          <w:tcPr>
            <w:tcW w:w="1125" w:type="dxa"/>
            <w:shd w:val="clear" w:color="auto" w:fill="auto"/>
            <w:noWrap/>
            <w:vAlign w:val="center"/>
            <w:hideMark/>
          </w:tcPr>
          <w:p w14:paraId="3C836D5E" w14:textId="77777777" w:rsidR="002B7981" w:rsidRPr="002B7981" w:rsidRDefault="002B7981" w:rsidP="002B7981">
            <w:pPr>
              <w:spacing w:line="276" w:lineRule="auto"/>
              <w:rPr>
                <w:rFonts w:asciiTheme="minorHAnsi" w:hAnsiTheme="minorHAnsi" w:cstheme="minorHAnsi"/>
                <w:sz w:val="22"/>
                <w:szCs w:val="22"/>
              </w:rPr>
            </w:pPr>
            <w:r w:rsidRPr="002B7981">
              <w:rPr>
                <w:rFonts w:asciiTheme="minorHAnsi" w:hAnsiTheme="minorHAnsi" w:cstheme="minorHAnsi"/>
                <w:sz w:val="22"/>
                <w:szCs w:val="22"/>
              </w:rPr>
              <w:t>SMF Aligarh Greens</w:t>
            </w:r>
          </w:p>
        </w:tc>
        <w:tc>
          <w:tcPr>
            <w:tcW w:w="1276" w:type="dxa"/>
            <w:shd w:val="clear" w:color="auto" w:fill="auto"/>
            <w:noWrap/>
            <w:vAlign w:val="center"/>
            <w:hideMark/>
          </w:tcPr>
          <w:p w14:paraId="19078671" w14:textId="77777777" w:rsidR="002B7981" w:rsidRPr="002B7981" w:rsidRDefault="002B7981" w:rsidP="002B7981">
            <w:pPr>
              <w:spacing w:line="276" w:lineRule="auto"/>
              <w:rPr>
                <w:rFonts w:asciiTheme="minorHAnsi" w:hAnsiTheme="minorHAnsi" w:cstheme="minorHAnsi"/>
                <w:sz w:val="22"/>
                <w:szCs w:val="22"/>
              </w:rPr>
            </w:pPr>
            <w:r w:rsidRPr="002B7981">
              <w:rPr>
                <w:rFonts w:asciiTheme="minorHAnsi" w:hAnsiTheme="minorHAnsi" w:cstheme="minorHAnsi"/>
                <w:sz w:val="22"/>
                <w:szCs w:val="22"/>
              </w:rPr>
              <w:t>Group Housing (RERA)</w:t>
            </w:r>
          </w:p>
        </w:tc>
        <w:tc>
          <w:tcPr>
            <w:tcW w:w="1284" w:type="dxa"/>
            <w:shd w:val="clear" w:color="auto" w:fill="auto"/>
            <w:noWrap/>
            <w:vAlign w:val="center"/>
            <w:hideMark/>
          </w:tcPr>
          <w:p w14:paraId="50BD67FA" w14:textId="77777777" w:rsidR="002B7981" w:rsidRPr="002B7981" w:rsidRDefault="002B7981" w:rsidP="002B7981">
            <w:pPr>
              <w:spacing w:line="276" w:lineRule="auto"/>
              <w:rPr>
                <w:rFonts w:asciiTheme="minorHAnsi" w:hAnsiTheme="minorHAnsi" w:cstheme="minorHAnsi"/>
                <w:sz w:val="22"/>
                <w:szCs w:val="22"/>
              </w:rPr>
            </w:pPr>
            <w:r w:rsidRPr="002B7981">
              <w:rPr>
                <w:rFonts w:asciiTheme="minorHAnsi" w:hAnsiTheme="minorHAnsi" w:cstheme="minorHAnsi"/>
                <w:sz w:val="22"/>
                <w:szCs w:val="22"/>
              </w:rPr>
              <w:t>3–4 BHK</w:t>
            </w:r>
          </w:p>
        </w:tc>
        <w:tc>
          <w:tcPr>
            <w:tcW w:w="1559" w:type="dxa"/>
            <w:shd w:val="clear" w:color="auto" w:fill="auto"/>
            <w:noWrap/>
            <w:vAlign w:val="center"/>
            <w:hideMark/>
          </w:tcPr>
          <w:p w14:paraId="0D4AD43D" w14:textId="44318C1E" w:rsidR="002B7981" w:rsidRPr="002B7981" w:rsidRDefault="00F16EF2" w:rsidP="002B7981">
            <w:pPr>
              <w:spacing w:line="276" w:lineRule="auto"/>
              <w:rPr>
                <w:rFonts w:asciiTheme="minorHAnsi" w:hAnsiTheme="minorHAnsi" w:cstheme="minorHAnsi"/>
                <w:sz w:val="22"/>
                <w:szCs w:val="22"/>
              </w:rPr>
            </w:pPr>
            <w:r>
              <w:rPr>
                <w:rFonts w:asciiTheme="minorHAnsi" w:hAnsiTheme="minorHAnsi" w:cstheme="minorHAnsi"/>
                <w:sz w:val="22"/>
                <w:szCs w:val="22"/>
              </w:rPr>
              <w:t xml:space="preserve">INR </w:t>
            </w:r>
            <w:r w:rsidR="002B7981" w:rsidRPr="002B7981">
              <w:rPr>
                <w:rFonts w:asciiTheme="minorHAnsi" w:hAnsiTheme="minorHAnsi" w:cstheme="minorHAnsi"/>
                <w:sz w:val="22"/>
                <w:szCs w:val="22"/>
              </w:rPr>
              <w:t>30–38.4 Lakh</w:t>
            </w:r>
          </w:p>
        </w:tc>
        <w:tc>
          <w:tcPr>
            <w:tcW w:w="4113" w:type="dxa"/>
            <w:shd w:val="clear" w:color="auto" w:fill="auto"/>
            <w:noWrap/>
            <w:vAlign w:val="center"/>
            <w:hideMark/>
          </w:tcPr>
          <w:p w14:paraId="0ABCE9A7" w14:textId="1D071D78" w:rsidR="002B7981" w:rsidRPr="002B7981" w:rsidRDefault="00F16EF2" w:rsidP="002B7981">
            <w:pPr>
              <w:spacing w:line="276" w:lineRule="auto"/>
              <w:rPr>
                <w:rFonts w:asciiTheme="minorHAnsi" w:hAnsiTheme="minorHAnsi" w:cstheme="minorHAnsi"/>
                <w:sz w:val="22"/>
                <w:szCs w:val="22"/>
              </w:rPr>
            </w:pPr>
            <w:r>
              <w:rPr>
                <w:rFonts w:asciiTheme="minorHAnsi" w:hAnsiTheme="minorHAnsi" w:cstheme="minorHAnsi"/>
                <w:sz w:val="22"/>
                <w:szCs w:val="22"/>
              </w:rPr>
              <w:t>-</w:t>
            </w:r>
          </w:p>
        </w:tc>
      </w:tr>
    </w:tbl>
    <w:p w14:paraId="08535897" w14:textId="51CED53C" w:rsidR="004302AB" w:rsidRDefault="004302AB" w:rsidP="0042023E">
      <w:pPr>
        <w:pStyle w:val="ListParagraph"/>
        <w:autoSpaceDE w:val="0"/>
        <w:autoSpaceDN w:val="0"/>
        <w:adjustRightInd w:val="0"/>
        <w:spacing w:before="240" w:line="360" w:lineRule="auto"/>
        <w:ind w:left="426" w:right="142"/>
        <w:jc w:val="both"/>
        <w:rPr>
          <w:rFonts w:ascii="Arial" w:hAnsi="Arial" w:cs="Arial"/>
          <w:bCs/>
          <w:sz w:val="22"/>
          <w:szCs w:val="22"/>
        </w:rPr>
      </w:pPr>
      <w:r w:rsidRPr="004302AB">
        <w:rPr>
          <w:rFonts w:ascii="Arial" w:hAnsi="Arial" w:cs="Arial"/>
          <w:bCs/>
          <w:sz w:val="22"/>
          <w:szCs w:val="22"/>
        </w:rPr>
        <w:t xml:space="preserve">Prevailing market benchmarks in Aligarh for 3 </w:t>
      </w:r>
      <w:r w:rsidR="00550808">
        <w:rPr>
          <w:rFonts w:ascii="Arial" w:hAnsi="Arial" w:cs="Arial"/>
          <w:bCs/>
          <w:sz w:val="22"/>
          <w:szCs w:val="22"/>
        </w:rPr>
        <w:t xml:space="preserve">&amp; 4 </w:t>
      </w:r>
      <w:r w:rsidRPr="004302AB">
        <w:rPr>
          <w:rFonts w:ascii="Arial" w:hAnsi="Arial" w:cs="Arial"/>
          <w:bCs/>
          <w:sz w:val="22"/>
          <w:szCs w:val="22"/>
        </w:rPr>
        <w:t>B</w:t>
      </w:r>
      <w:r>
        <w:rPr>
          <w:rFonts w:ascii="Arial" w:hAnsi="Arial" w:cs="Arial"/>
          <w:bCs/>
          <w:sz w:val="22"/>
          <w:szCs w:val="22"/>
        </w:rPr>
        <w:t xml:space="preserve">HK flats generally lie between INR </w:t>
      </w:r>
      <w:r w:rsidRPr="004302AB">
        <w:rPr>
          <w:rFonts w:ascii="Arial" w:hAnsi="Arial" w:cs="Arial"/>
          <w:bCs/>
          <w:sz w:val="22"/>
          <w:szCs w:val="22"/>
        </w:rPr>
        <w:t>2,500–4,000/</w:t>
      </w:r>
      <w:r w:rsidR="00986317">
        <w:rPr>
          <w:rFonts w:ascii="Arial" w:hAnsi="Arial" w:cs="Arial"/>
          <w:bCs/>
          <w:sz w:val="22"/>
          <w:szCs w:val="22"/>
        </w:rPr>
        <w:t>S</w:t>
      </w:r>
      <w:r w:rsidR="00986317" w:rsidRPr="004302AB">
        <w:rPr>
          <w:rFonts w:ascii="Arial" w:hAnsi="Arial" w:cs="Arial"/>
          <w:bCs/>
          <w:sz w:val="22"/>
          <w:szCs w:val="22"/>
        </w:rPr>
        <w:t>q.</w:t>
      </w:r>
      <w:r w:rsidR="00986317">
        <w:rPr>
          <w:rFonts w:ascii="Arial" w:hAnsi="Arial" w:cs="Arial"/>
          <w:bCs/>
          <w:sz w:val="22"/>
          <w:szCs w:val="22"/>
        </w:rPr>
        <w:t xml:space="preserve"> F</w:t>
      </w:r>
      <w:r w:rsidR="00986317" w:rsidRPr="004302AB">
        <w:rPr>
          <w:rFonts w:ascii="Arial" w:hAnsi="Arial" w:cs="Arial"/>
          <w:bCs/>
          <w:sz w:val="22"/>
          <w:szCs w:val="22"/>
        </w:rPr>
        <w:t>t.</w:t>
      </w:r>
      <w:r w:rsidRPr="004302AB">
        <w:rPr>
          <w:rFonts w:ascii="Arial" w:hAnsi="Arial" w:cs="Arial"/>
          <w:bCs/>
          <w:sz w:val="22"/>
          <w:szCs w:val="22"/>
        </w:rPr>
        <w:t xml:space="preserve">., with resale transactions reported by MagicBricks in the </w:t>
      </w:r>
      <w:r>
        <w:rPr>
          <w:rFonts w:ascii="Arial" w:hAnsi="Arial" w:cs="Arial"/>
          <w:bCs/>
          <w:sz w:val="22"/>
          <w:szCs w:val="22"/>
        </w:rPr>
        <w:t xml:space="preserve">INR </w:t>
      </w:r>
      <w:r w:rsidR="00986317">
        <w:rPr>
          <w:rFonts w:ascii="Arial" w:hAnsi="Arial" w:cs="Arial"/>
          <w:bCs/>
          <w:sz w:val="22"/>
          <w:szCs w:val="22"/>
        </w:rPr>
        <w:t>2,533–3,750/S</w:t>
      </w:r>
      <w:r w:rsidR="00986317" w:rsidRPr="004302AB">
        <w:rPr>
          <w:rFonts w:ascii="Arial" w:hAnsi="Arial" w:cs="Arial"/>
          <w:bCs/>
          <w:sz w:val="22"/>
          <w:szCs w:val="22"/>
        </w:rPr>
        <w:t>q.</w:t>
      </w:r>
      <w:r w:rsidR="00986317">
        <w:rPr>
          <w:rFonts w:ascii="Arial" w:hAnsi="Arial" w:cs="Arial"/>
          <w:bCs/>
          <w:sz w:val="22"/>
          <w:szCs w:val="22"/>
        </w:rPr>
        <w:t xml:space="preserve"> F</w:t>
      </w:r>
      <w:r w:rsidR="00986317" w:rsidRPr="004302AB">
        <w:rPr>
          <w:rFonts w:ascii="Arial" w:hAnsi="Arial" w:cs="Arial"/>
          <w:bCs/>
          <w:sz w:val="22"/>
          <w:szCs w:val="22"/>
        </w:rPr>
        <w:t xml:space="preserve">t. </w:t>
      </w:r>
      <w:r w:rsidR="00986317">
        <w:rPr>
          <w:rFonts w:ascii="Arial" w:hAnsi="Arial" w:cs="Arial"/>
          <w:bCs/>
          <w:sz w:val="22"/>
          <w:szCs w:val="22"/>
        </w:rPr>
        <w:t xml:space="preserve"> Range, 99acres listings at INR 2,750–3,666/S</w:t>
      </w:r>
      <w:r w:rsidR="00986317" w:rsidRPr="004302AB">
        <w:rPr>
          <w:rFonts w:ascii="Arial" w:hAnsi="Arial" w:cs="Arial"/>
          <w:bCs/>
          <w:sz w:val="22"/>
          <w:szCs w:val="22"/>
        </w:rPr>
        <w:t>q.</w:t>
      </w:r>
      <w:r w:rsidR="00986317">
        <w:rPr>
          <w:rFonts w:ascii="Arial" w:hAnsi="Arial" w:cs="Arial"/>
          <w:bCs/>
          <w:sz w:val="22"/>
          <w:szCs w:val="22"/>
        </w:rPr>
        <w:t xml:space="preserve"> F</w:t>
      </w:r>
      <w:r w:rsidR="00986317" w:rsidRPr="004302AB">
        <w:rPr>
          <w:rFonts w:ascii="Arial" w:hAnsi="Arial" w:cs="Arial"/>
          <w:bCs/>
          <w:sz w:val="22"/>
          <w:szCs w:val="22"/>
        </w:rPr>
        <w:t>t.</w:t>
      </w:r>
      <w:r w:rsidRPr="004302AB">
        <w:rPr>
          <w:rFonts w:ascii="Arial" w:hAnsi="Arial" w:cs="Arial"/>
          <w:bCs/>
          <w:sz w:val="22"/>
          <w:szCs w:val="22"/>
        </w:rPr>
        <w:t xml:space="preserve">, and Housing.com showing a broader but location-driven band of </w:t>
      </w:r>
      <w:r w:rsidR="00986317">
        <w:rPr>
          <w:rFonts w:ascii="Arial" w:hAnsi="Arial" w:cs="Arial"/>
          <w:bCs/>
          <w:sz w:val="22"/>
          <w:szCs w:val="22"/>
        </w:rPr>
        <w:t>INR 2,970–7,500/</w:t>
      </w:r>
      <w:r w:rsidR="00986317" w:rsidRPr="00986317">
        <w:rPr>
          <w:rFonts w:ascii="Arial" w:hAnsi="Arial" w:cs="Arial"/>
          <w:bCs/>
          <w:sz w:val="22"/>
          <w:szCs w:val="22"/>
        </w:rPr>
        <w:t xml:space="preserve"> </w:t>
      </w:r>
      <w:r w:rsidR="00986317">
        <w:rPr>
          <w:rFonts w:ascii="Arial" w:hAnsi="Arial" w:cs="Arial"/>
          <w:bCs/>
          <w:sz w:val="22"/>
          <w:szCs w:val="22"/>
        </w:rPr>
        <w:t>S</w:t>
      </w:r>
      <w:r w:rsidR="00986317" w:rsidRPr="004302AB">
        <w:rPr>
          <w:rFonts w:ascii="Arial" w:hAnsi="Arial" w:cs="Arial"/>
          <w:bCs/>
          <w:sz w:val="22"/>
          <w:szCs w:val="22"/>
        </w:rPr>
        <w:t>q.</w:t>
      </w:r>
      <w:r w:rsidR="00986317">
        <w:rPr>
          <w:rFonts w:ascii="Arial" w:hAnsi="Arial" w:cs="Arial"/>
          <w:bCs/>
          <w:sz w:val="22"/>
          <w:szCs w:val="22"/>
        </w:rPr>
        <w:t xml:space="preserve"> F</w:t>
      </w:r>
      <w:r w:rsidR="00986317" w:rsidRPr="004302AB">
        <w:rPr>
          <w:rFonts w:ascii="Arial" w:hAnsi="Arial" w:cs="Arial"/>
          <w:bCs/>
          <w:sz w:val="22"/>
          <w:szCs w:val="22"/>
        </w:rPr>
        <w:t xml:space="preserve">t. </w:t>
      </w:r>
      <w:r w:rsidRPr="004302AB">
        <w:rPr>
          <w:rFonts w:ascii="Arial" w:hAnsi="Arial" w:cs="Arial"/>
          <w:bCs/>
          <w:sz w:val="22"/>
          <w:szCs w:val="22"/>
        </w:rPr>
        <w:t xml:space="preserve"> While Housing.com’s citywide trend indicates an average of </w:t>
      </w:r>
      <w:r w:rsidR="00986317">
        <w:rPr>
          <w:rFonts w:ascii="Arial" w:hAnsi="Arial" w:cs="Arial"/>
          <w:bCs/>
          <w:sz w:val="22"/>
          <w:szCs w:val="22"/>
        </w:rPr>
        <w:t xml:space="preserve">INR </w:t>
      </w:r>
      <w:r w:rsidRPr="004302AB">
        <w:rPr>
          <w:rFonts w:ascii="Arial" w:hAnsi="Arial" w:cs="Arial"/>
          <w:bCs/>
          <w:sz w:val="22"/>
          <w:szCs w:val="22"/>
        </w:rPr>
        <w:t>4,577/</w:t>
      </w:r>
      <w:r w:rsidR="00986317">
        <w:rPr>
          <w:rFonts w:ascii="Arial" w:hAnsi="Arial" w:cs="Arial"/>
          <w:bCs/>
          <w:sz w:val="22"/>
          <w:szCs w:val="22"/>
        </w:rPr>
        <w:t>S</w:t>
      </w:r>
      <w:r w:rsidR="00986317" w:rsidRPr="004302AB">
        <w:rPr>
          <w:rFonts w:ascii="Arial" w:hAnsi="Arial" w:cs="Arial"/>
          <w:bCs/>
          <w:sz w:val="22"/>
          <w:szCs w:val="22"/>
        </w:rPr>
        <w:t>q.</w:t>
      </w:r>
      <w:r w:rsidR="00986317">
        <w:rPr>
          <w:rFonts w:ascii="Arial" w:hAnsi="Arial" w:cs="Arial"/>
          <w:bCs/>
          <w:sz w:val="22"/>
          <w:szCs w:val="22"/>
        </w:rPr>
        <w:t xml:space="preserve"> F</w:t>
      </w:r>
      <w:r w:rsidR="00986317" w:rsidRPr="004302AB">
        <w:rPr>
          <w:rFonts w:ascii="Arial" w:hAnsi="Arial" w:cs="Arial"/>
          <w:bCs/>
          <w:sz w:val="22"/>
          <w:szCs w:val="22"/>
        </w:rPr>
        <w:t xml:space="preserve">t. </w:t>
      </w:r>
      <w:r w:rsidRPr="004302AB">
        <w:rPr>
          <w:rFonts w:ascii="Arial" w:hAnsi="Arial" w:cs="Arial"/>
          <w:bCs/>
          <w:sz w:val="22"/>
          <w:szCs w:val="22"/>
        </w:rPr>
        <w:t xml:space="preserve">multiple platforms consistently converge closer to </w:t>
      </w:r>
      <w:r w:rsidR="00986317">
        <w:rPr>
          <w:rFonts w:ascii="Arial" w:hAnsi="Arial" w:cs="Arial"/>
          <w:bCs/>
          <w:sz w:val="22"/>
          <w:szCs w:val="22"/>
        </w:rPr>
        <w:t xml:space="preserve">INR </w:t>
      </w:r>
      <w:r w:rsidRPr="004302AB">
        <w:rPr>
          <w:rFonts w:ascii="Arial" w:hAnsi="Arial" w:cs="Arial"/>
          <w:bCs/>
          <w:sz w:val="22"/>
          <w:szCs w:val="22"/>
        </w:rPr>
        <w:t>3,500–4,000/</w:t>
      </w:r>
      <w:r w:rsidR="00986317">
        <w:rPr>
          <w:rFonts w:ascii="Arial" w:hAnsi="Arial" w:cs="Arial"/>
          <w:bCs/>
          <w:sz w:val="22"/>
          <w:szCs w:val="22"/>
        </w:rPr>
        <w:t>S</w:t>
      </w:r>
      <w:r w:rsidRPr="004302AB">
        <w:rPr>
          <w:rFonts w:ascii="Arial" w:hAnsi="Arial" w:cs="Arial"/>
          <w:bCs/>
          <w:sz w:val="22"/>
          <w:szCs w:val="22"/>
        </w:rPr>
        <w:t>q.</w:t>
      </w:r>
      <w:r w:rsidR="00986317">
        <w:rPr>
          <w:rFonts w:ascii="Arial" w:hAnsi="Arial" w:cs="Arial"/>
          <w:bCs/>
          <w:sz w:val="22"/>
          <w:szCs w:val="22"/>
        </w:rPr>
        <w:t xml:space="preserve"> F</w:t>
      </w:r>
      <w:r w:rsidRPr="004302AB">
        <w:rPr>
          <w:rFonts w:ascii="Arial" w:hAnsi="Arial" w:cs="Arial"/>
          <w:bCs/>
          <w:sz w:val="22"/>
          <w:szCs w:val="22"/>
        </w:rPr>
        <w:t>t. as the practical operating range.</w:t>
      </w:r>
    </w:p>
    <w:p w14:paraId="5B36C1D4" w14:textId="007A473E" w:rsidR="002E0B0D" w:rsidRPr="0042023E" w:rsidRDefault="002E0B0D" w:rsidP="0042023E">
      <w:pPr>
        <w:pStyle w:val="ListParagraph"/>
        <w:autoSpaceDE w:val="0"/>
        <w:autoSpaceDN w:val="0"/>
        <w:adjustRightInd w:val="0"/>
        <w:spacing w:before="240" w:line="360" w:lineRule="auto"/>
        <w:ind w:left="426" w:right="142"/>
        <w:jc w:val="both"/>
        <w:rPr>
          <w:rFonts w:ascii="Arial" w:hAnsi="Arial" w:cs="Arial"/>
          <w:bCs/>
          <w:sz w:val="22"/>
          <w:szCs w:val="22"/>
        </w:rPr>
      </w:pPr>
      <w:r>
        <w:rPr>
          <w:rFonts w:ascii="Arial" w:hAnsi="Arial" w:cs="Arial"/>
          <w:bCs/>
          <w:sz w:val="22"/>
          <w:szCs w:val="22"/>
        </w:rPr>
        <w:t xml:space="preserve">Further, </w:t>
      </w:r>
      <w:r w:rsidRPr="002E0B0D">
        <w:rPr>
          <w:rFonts w:ascii="Arial" w:hAnsi="Arial" w:cs="Arial"/>
          <w:bCs/>
          <w:sz w:val="22"/>
          <w:szCs w:val="22"/>
        </w:rPr>
        <w:t xml:space="preserve">the area's strategic location near evolving expressways such as NH-334D and enhanced connectivity via the recently commissioned Aligarh Airport are expected to further stimulate demand. Moreover, Aligarh’s inclusion under the Smart City Mission—with completion of 32 out of 37 projects—has initiated significant investment in civic amenities, digital infrastructure, and transit systems. </w:t>
      </w:r>
      <w:hyperlink r:id="rId53" w:history="1">
        <w:r w:rsidR="0042023E" w:rsidRPr="0042023E">
          <w:rPr>
            <w:rStyle w:val="Hyperlink"/>
            <w:rFonts w:ascii="Arial" w:hAnsi="Arial" w:cs="Arial"/>
            <w:bCs/>
            <w:i/>
            <w:sz w:val="22"/>
            <w:szCs w:val="22"/>
          </w:rPr>
          <w:t>https://www.linkedin.com/posts/aligarh-smart-city-limited_aligarhsmartcity-urbanprogress-smartcitymission-activity-7277202277805735936-A1Xv</w:t>
        </w:r>
      </w:hyperlink>
      <w:r w:rsidR="0042023E">
        <w:rPr>
          <w:rFonts w:ascii="Arial" w:hAnsi="Arial" w:cs="Arial"/>
          <w:bCs/>
          <w:sz w:val="22"/>
          <w:szCs w:val="22"/>
        </w:rPr>
        <w:t xml:space="preserve">. </w:t>
      </w:r>
      <w:r w:rsidRPr="0042023E">
        <w:rPr>
          <w:rFonts w:ascii="Arial" w:hAnsi="Arial" w:cs="Arial"/>
          <w:bCs/>
          <w:sz w:val="22"/>
          <w:szCs w:val="22"/>
        </w:rPr>
        <w:t>These combined factors reinforce a strong medium- to long-term outlook for property appreciation and residential uptake in the region.</w:t>
      </w:r>
    </w:p>
    <w:p w14:paraId="18E64D1B" w14:textId="6AD9CF2B" w:rsidR="008F50A0" w:rsidRPr="008F50A0" w:rsidRDefault="006C2931" w:rsidP="004302AB">
      <w:pPr>
        <w:pStyle w:val="ListParagraph"/>
        <w:numPr>
          <w:ilvl w:val="0"/>
          <w:numId w:val="22"/>
        </w:numPr>
        <w:autoSpaceDE w:val="0"/>
        <w:autoSpaceDN w:val="0"/>
        <w:adjustRightInd w:val="0"/>
        <w:spacing w:before="240" w:after="240" w:line="360" w:lineRule="auto"/>
        <w:ind w:left="426" w:right="142" w:hanging="425"/>
        <w:jc w:val="both"/>
        <w:rPr>
          <w:rFonts w:ascii="Arial" w:hAnsi="Arial" w:cs="Arial"/>
          <w:color w:val="000000"/>
          <w:sz w:val="22"/>
          <w:szCs w:val="22"/>
          <w:lang w:eastAsia="en-IN"/>
        </w:rPr>
      </w:pPr>
      <w:r w:rsidRPr="00E47FF1">
        <w:rPr>
          <w:rFonts w:ascii="Arial" w:hAnsi="Arial" w:cs="Arial"/>
          <w:b/>
          <w:sz w:val="22"/>
          <w:szCs w:val="22"/>
        </w:rPr>
        <w:t>RECENT INVESTMENTS</w:t>
      </w:r>
      <w:r w:rsidRPr="00E47FF1">
        <w:rPr>
          <w:rFonts w:ascii="Arial" w:hAnsi="Arial" w:cs="Arial"/>
          <w:b/>
          <w:bCs/>
          <w:sz w:val="22"/>
          <w:szCs w:val="22"/>
          <w:lang w:eastAsia="en-IN"/>
        </w:rPr>
        <w:t xml:space="preserve">/ DEVELOPMENTS: </w:t>
      </w:r>
    </w:p>
    <w:tbl>
      <w:tblPr>
        <w:tblW w:w="4719"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6"/>
        <w:gridCol w:w="1531"/>
        <w:gridCol w:w="1561"/>
        <w:gridCol w:w="4818"/>
      </w:tblGrid>
      <w:tr w:rsidR="009E129B" w:rsidRPr="00984A2E" w14:paraId="5A67EDBD" w14:textId="77777777" w:rsidTr="00BC6FCC">
        <w:trPr>
          <w:trHeight w:val="300"/>
        </w:trPr>
        <w:tc>
          <w:tcPr>
            <w:tcW w:w="5000" w:type="pct"/>
            <w:gridSpan w:val="4"/>
            <w:shd w:val="clear" w:color="auto" w:fill="002060"/>
            <w:noWrap/>
            <w:vAlign w:val="center"/>
            <w:hideMark/>
          </w:tcPr>
          <w:p w14:paraId="29FC9835" w14:textId="77777777" w:rsidR="00984A2E" w:rsidRPr="00984A2E" w:rsidRDefault="00984A2E" w:rsidP="006E06F3">
            <w:pPr>
              <w:spacing w:line="276" w:lineRule="auto"/>
              <w:ind w:left="-108"/>
              <w:jc w:val="center"/>
              <w:rPr>
                <w:rFonts w:asciiTheme="minorHAnsi" w:hAnsiTheme="minorHAnsi" w:cstheme="minorHAnsi"/>
                <w:b/>
                <w:color w:val="000000"/>
                <w:sz w:val="22"/>
                <w:szCs w:val="22"/>
              </w:rPr>
            </w:pPr>
            <w:r w:rsidRPr="00984A2E">
              <w:rPr>
                <w:rFonts w:asciiTheme="minorHAnsi" w:hAnsiTheme="minorHAnsi" w:cstheme="minorHAnsi"/>
                <w:b/>
                <w:color w:val="FFFFFF" w:themeColor="background1"/>
                <w:sz w:val="22"/>
                <w:szCs w:val="22"/>
              </w:rPr>
              <w:t>RECENT INVESTMENTS / DEVELOPMENTS</w:t>
            </w:r>
          </w:p>
        </w:tc>
      </w:tr>
      <w:tr w:rsidR="00BC6FCC" w:rsidRPr="00984A2E" w14:paraId="0A63F5E4" w14:textId="77777777" w:rsidTr="00BC6FCC">
        <w:trPr>
          <w:trHeight w:val="300"/>
        </w:trPr>
        <w:tc>
          <w:tcPr>
            <w:tcW w:w="773" w:type="pct"/>
            <w:shd w:val="clear" w:color="auto" w:fill="C6D9F1" w:themeFill="text2" w:themeFillTint="33"/>
            <w:noWrap/>
            <w:vAlign w:val="center"/>
            <w:hideMark/>
          </w:tcPr>
          <w:p w14:paraId="6018463F" w14:textId="77777777" w:rsidR="00984A2E" w:rsidRPr="00984A2E" w:rsidRDefault="00984A2E" w:rsidP="00984A2E">
            <w:pPr>
              <w:spacing w:line="276" w:lineRule="auto"/>
              <w:rPr>
                <w:rFonts w:asciiTheme="minorHAnsi" w:hAnsiTheme="minorHAnsi" w:cstheme="minorHAnsi"/>
                <w:b/>
                <w:color w:val="000000"/>
                <w:sz w:val="22"/>
                <w:szCs w:val="22"/>
              </w:rPr>
            </w:pPr>
            <w:r w:rsidRPr="00984A2E">
              <w:rPr>
                <w:rFonts w:asciiTheme="minorHAnsi" w:hAnsiTheme="minorHAnsi" w:cstheme="minorHAnsi"/>
                <w:b/>
                <w:color w:val="000000"/>
                <w:sz w:val="22"/>
                <w:szCs w:val="22"/>
              </w:rPr>
              <w:t>Investor / Entity</w:t>
            </w:r>
          </w:p>
        </w:tc>
        <w:tc>
          <w:tcPr>
            <w:tcW w:w="818" w:type="pct"/>
            <w:shd w:val="clear" w:color="auto" w:fill="C6D9F1" w:themeFill="text2" w:themeFillTint="33"/>
            <w:noWrap/>
            <w:vAlign w:val="center"/>
            <w:hideMark/>
          </w:tcPr>
          <w:p w14:paraId="1E4BCFE2" w14:textId="77777777" w:rsidR="00984A2E" w:rsidRPr="00984A2E" w:rsidRDefault="00984A2E" w:rsidP="00984A2E">
            <w:pPr>
              <w:spacing w:line="276" w:lineRule="auto"/>
              <w:rPr>
                <w:rFonts w:asciiTheme="minorHAnsi" w:hAnsiTheme="minorHAnsi" w:cstheme="minorHAnsi"/>
                <w:b/>
                <w:color w:val="000000"/>
                <w:sz w:val="22"/>
                <w:szCs w:val="22"/>
              </w:rPr>
            </w:pPr>
            <w:r w:rsidRPr="00984A2E">
              <w:rPr>
                <w:rFonts w:asciiTheme="minorHAnsi" w:hAnsiTheme="minorHAnsi" w:cstheme="minorHAnsi"/>
                <w:b/>
                <w:color w:val="000000"/>
                <w:sz w:val="22"/>
                <w:szCs w:val="22"/>
              </w:rPr>
              <w:t>Deal / Development</w:t>
            </w:r>
          </w:p>
        </w:tc>
        <w:tc>
          <w:tcPr>
            <w:tcW w:w="834" w:type="pct"/>
            <w:shd w:val="clear" w:color="auto" w:fill="C6D9F1" w:themeFill="text2" w:themeFillTint="33"/>
            <w:noWrap/>
            <w:vAlign w:val="center"/>
            <w:hideMark/>
          </w:tcPr>
          <w:p w14:paraId="5D72C147" w14:textId="77777777" w:rsidR="00984A2E" w:rsidRPr="00984A2E" w:rsidRDefault="00984A2E" w:rsidP="006E06F3">
            <w:pPr>
              <w:spacing w:line="276" w:lineRule="auto"/>
              <w:ind w:left="-19" w:right="49"/>
              <w:rPr>
                <w:rFonts w:asciiTheme="minorHAnsi" w:hAnsiTheme="minorHAnsi" w:cstheme="minorHAnsi"/>
                <w:b/>
                <w:color w:val="000000"/>
                <w:sz w:val="22"/>
                <w:szCs w:val="22"/>
              </w:rPr>
            </w:pPr>
            <w:r w:rsidRPr="00984A2E">
              <w:rPr>
                <w:rFonts w:asciiTheme="minorHAnsi" w:hAnsiTheme="minorHAnsi" w:cstheme="minorHAnsi"/>
                <w:b/>
                <w:color w:val="000000"/>
                <w:sz w:val="22"/>
                <w:szCs w:val="22"/>
              </w:rPr>
              <w:t>Investment Size / Timeline</w:t>
            </w:r>
          </w:p>
        </w:tc>
        <w:tc>
          <w:tcPr>
            <w:tcW w:w="2575" w:type="pct"/>
            <w:shd w:val="clear" w:color="auto" w:fill="C6D9F1" w:themeFill="text2" w:themeFillTint="33"/>
            <w:noWrap/>
            <w:vAlign w:val="center"/>
            <w:hideMark/>
          </w:tcPr>
          <w:p w14:paraId="166DB921" w14:textId="77777777" w:rsidR="00984A2E" w:rsidRPr="00984A2E" w:rsidRDefault="00984A2E" w:rsidP="006E06F3">
            <w:pPr>
              <w:spacing w:line="276" w:lineRule="auto"/>
              <w:ind w:right="171"/>
              <w:rPr>
                <w:rFonts w:asciiTheme="minorHAnsi" w:hAnsiTheme="minorHAnsi" w:cstheme="minorHAnsi"/>
                <w:b/>
                <w:color w:val="000000"/>
                <w:sz w:val="22"/>
                <w:szCs w:val="22"/>
              </w:rPr>
            </w:pPr>
            <w:r w:rsidRPr="00984A2E">
              <w:rPr>
                <w:rFonts w:asciiTheme="minorHAnsi" w:hAnsiTheme="minorHAnsi" w:cstheme="minorHAnsi"/>
                <w:b/>
                <w:color w:val="000000"/>
                <w:sz w:val="22"/>
                <w:szCs w:val="22"/>
              </w:rPr>
              <w:t>Key Highlights</w:t>
            </w:r>
          </w:p>
        </w:tc>
      </w:tr>
      <w:tr w:rsidR="00BC6FCC" w:rsidRPr="00984A2E" w14:paraId="065240EF" w14:textId="77777777" w:rsidTr="00BC6FCC">
        <w:trPr>
          <w:trHeight w:val="300"/>
        </w:trPr>
        <w:tc>
          <w:tcPr>
            <w:tcW w:w="773" w:type="pct"/>
            <w:shd w:val="clear" w:color="auto" w:fill="auto"/>
            <w:noWrap/>
            <w:vAlign w:val="center"/>
            <w:hideMark/>
          </w:tcPr>
          <w:p w14:paraId="37DCE992" w14:textId="77777777" w:rsidR="00984A2E" w:rsidRPr="00984A2E" w:rsidRDefault="00984A2E" w:rsidP="00984A2E">
            <w:pPr>
              <w:spacing w:line="276" w:lineRule="auto"/>
              <w:rPr>
                <w:rFonts w:asciiTheme="minorHAnsi" w:hAnsiTheme="minorHAnsi" w:cstheme="minorHAnsi"/>
                <w:color w:val="000000"/>
                <w:sz w:val="22"/>
                <w:szCs w:val="22"/>
              </w:rPr>
            </w:pPr>
            <w:r w:rsidRPr="00984A2E">
              <w:rPr>
                <w:rFonts w:asciiTheme="minorHAnsi" w:hAnsiTheme="minorHAnsi" w:cstheme="minorHAnsi"/>
                <w:color w:val="000000"/>
                <w:sz w:val="22"/>
                <w:szCs w:val="22"/>
              </w:rPr>
              <w:t>Embassy Office Parks REIT</w:t>
            </w:r>
          </w:p>
        </w:tc>
        <w:tc>
          <w:tcPr>
            <w:tcW w:w="818" w:type="pct"/>
            <w:shd w:val="clear" w:color="auto" w:fill="auto"/>
            <w:noWrap/>
            <w:vAlign w:val="center"/>
            <w:hideMark/>
          </w:tcPr>
          <w:p w14:paraId="30F9534B" w14:textId="77777777" w:rsidR="00984A2E" w:rsidRPr="00984A2E" w:rsidRDefault="00984A2E" w:rsidP="00984A2E">
            <w:pPr>
              <w:spacing w:line="276" w:lineRule="auto"/>
              <w:rPr>
                <w:rFonts w:asciiTheme="minorHAnsi" w:hAnsiTheme="minorHAnsi" w:cstheme="minorHAnsi"/>
                <w:color w:val="000000"/>
                <w:sz w:val="22"/>
                <w:szCs w:val="22"/>
              </w:rPr>
            </w:pPr>
            <w:r w:rsidRPr="00984A2E">
              <w:rPr>
                <w:rFonts w:asciiTheme="minorHAnsi" w:hAnsiTheme="minorHAnsi" w:cstheme="minorHAnsi"/>
                <w:color w:val="000000"/>
                <w:sz w:val="22"/>
                <w:szCs w:val="22"/>
              </w:rPr>
              <w:t>Bond issuance for debt market</w:t>
            </w:r>
          </w:p>
        </w:tc>
        <w:tc>
          <w:tcPr>
            <w:tcW w:w="834" w:type="pct"/>
            <w:shd w:val="clear" w:color="auto" w:fill="auto"/>
            <w:noWrap/>
            <w:vAlign w:val="center"/>
            <w:hideMark/>
          </w:tcPr>
          <w:p w14:paraId="67FD2222" w14:textId="43D64768" w:rsidR="00984A2E" w:rsidRPr="00984A2E" w:rsidRDefault="00984A2E" w:rsidP="006E06F3">
            <w:pPr>
              <w:spacing w:line="276" w:lineRule="auto"/>
              <w:ind w:right="49"/>
              <w:rPr>
                <w:rFonts w:asciiTheme="minorHAnsi" w:hAnsiTheme="minorHAnsi" w:cstheme="minorHAnsi"/>
                <w:color w:val="000000"/>
                <w:sz w:val="22"/>
                <w:szCs w:val="22"/>
              </w:rPr>
            </w:pPr>
            <w:r>
              <w:rPr>
                <w:rFonts w:asciiTheme="minorHAnsi" w:hAnsiTheme="minorHAnsi" w:cstheme="minorHAnsi"/>
                <w:color w:val="000000"/>
                <w:sz w:val="22"/>
                <w:szCs w:val="22"/>
              </w:rPr>
              <w:t xml:space="preserve">INR </w:t>
            </w:r>
            <w:r w:rsidRPr="00984A2E">
              <w:rPr>
                <w:rFonts w:asciiTheme="minorHAnsi" w:hAnsiTheme="minorHAnsi" w:cstheme="minorHAnsi"/>
                <w:color w:val="000000"/>
                <w:sz w:val="22"/>
                <w:szCs w:val="22"/>
              </w:rPr>
              <w:t>2,000 Cr (~$232 mn, Jul ’25)</w:t>
            </w:r>
          </w:p>
        </w:tc>
        <w:tc>
          <w:tcPr>
            <w:tcW w:w="2575" w:type="pct"/>
            <w:shd w:val="clear" w:color="auto" w:fill="auto"/>
            <w:noWrap/>
            <w:vAlign w:val="center"/>
            <w:hideMark/>
          </w:tcPr>
          <w:p w14:paraId="1ADEDECD" w14:textId="77777777" w:rsidR="00984A2E" w:rsidRDefault="00984A2E" w:rsidP="006E06F3">
            <w:pPr>
              <w:spacing w:line="276" w:lineRule="auto"/>
              <w:ind w:right="171"/>
              <w:rPr>
                <w:rFonts w:asciiTheme="minorHAnsi" w:hAnsiTheme="minorHAnsi" w:cstheme="minorHAnsi"/>
                <w:color w:val="000000"/>
                <w:sz w:val="22"/>
                <w:szCs w:val="22"/>
              </w:rPr>
            </w:pPr>
            <w:r w:rsidRPr="00984A2E">
              <w:rPr>
                <w:rFonts w:asciiTheme="minorHAnsi" w:hAnsiTheme="minorHAnsi" w:cstheme="minorHAnsi"/>
                <w:color w:val="000000"/>
                <w:sz w:val="22"/>
                <w:szCs w:val="22"/>
              </w:rPr>
              <w:t>AAA-rated bonds to institutional investors</w:t>
            </w:r>
          </w:p>
          <w:p w14:paraId="1FCB1F08" w14:textId="7E12D685" w:rsidR="009E129B" w:rsidRDefault="0017761F" w:rsidP="006E06F3">
            <w:pPr>
              <w:spacing w:line="276" w:lineRule="auto"/>
              <w:ind w:right="171"/>
              <w:rPr>
                <w:rFonts w:asciiTheme="minorHAnsi" w:hAnsiTheme="minorHAnsi" w:cstheme="minorHAnsi"/>
                <w:color w:val="000000"/>
                <w:sz w:val="22"/>
                <w:szCs w:val="22"/>
              </w:rPr>
            </w:pPr>
            <w:hyperlink r:id="rId54" w:history="1">
              <w:r w:rsidR="009E129B" w:rsidRPr="003C5CAB">
                <w:rPr>
                  <w:rStyle w:val="Hyperlink"/>
                  <w:rFonts w:asciiTheme="minorHAnsi" w:hAnsiTheme="minorHAnsi" w:cstheme="minorHAnsi"/>
                  <w:sz w:val="22"/>
                  <w:szCs w:val="22"/>
                </w:rPr>
                <w:t>https://www.reddit.com/r/Realinsights/comments/1f9fwmv/</w:t>
              </w:r>
            </w:hyperlink>
            <w:r w:rsidR="009E129B">
              <w:rPr>
                <w:rFonts w:asciiTheme="minorHAnsi" w:hAnsiTheme="minorHAnsi" w:cstheme="minorHAnsi"/>
                <w:color w:val="000000"/>
                <w:sz w:val="22"/>
                <w:szCs w:val="22"/>
              </w:rPr>
              <w:t xml:space="preserve"> </w:t>
            </w:r>
          </w:p>
          <w:p w14:paraId="751373E6" w14:textId="2D54363F" w:rsidR="009E129B" w:rsidRPr="00984A2E" w:rsidRDefault="0017761F" w:rsidP="006E06F3">
            <w:pPr>
              <w:spacing w:line="276" w:lineRule="auto"/>
              <w:ind w:right="171"/>
              <w:rPr>
                <w:rFonts w:asciiTheme="minorHAnsi" w:hAnsiTheme="minorHAnsi" w:cstheme="minorHAnsi"/>
                <w:color w:val="000000"/>
                <w:sz w:val="22"/>
                <w:szCs w:val="22"/>
              </w:rPr>
            </w:pPr>
            <w:hyperlink r:id="rId55" w:history="1">
              <w:r w:rsidR="006E06F3" w:rsidRPr="003C5CAB">
                <w:rPr>
                  <w:rStyle w:val="Hyperlink"/>
                  <w:rFonts w:asciiTheme="minorHAnsi" w:hAnsiTheme="minorHAnsi" w:cstheme="minorHAnsi"/>
                  <w:sz w:val="22"/>
                  <w:szCs w:val="22"/>
                </w:rPr>
                <w:t>https://www.reuters.com/world/india/indias-embassy-reit-tap-debt-market-with-20-billion-rupee-bond-sale-sources-say-2025-07-16/</w:t>
              </w:r>
            </w:hyperlink>
            <w:r w:rsidR="006E06F3">
              <w:rPr>
                <w:rFonts w:asciiTheme="minorHAnsi" w:hAnsiTheme="minorHAnsi" w:cstheme="minorHAnsi"/>
                <w:color w:val="000000"/>
                <w:sz w:val="22"/>
                <w:szCs w:val="22"/>
              </w:rPr>
              <w:t xml:space="preserve"> </w:t>
            </w:r>
          </w:p>
        </w:tc>
      </w:tr>
      <w:tr w:rsidR="00BC6FCC" w:rsidRPr="00984A2E" w14:paraId="3B081AE5" w14:textId="77777777" w:rsidTr="00BC6FCC">
        <w:trPr>
          <w:trHeight w:val="300"/>
        </w:trPr>
        <w:tc>
          <w:tcPr>
            <w:tcW w:w="773" w:type="pct"/>
            <w:shd w:val="clear" w:color="auto" w:fill="auto"/>
            <w:noWrap/>
            <w:vAlign w:val="center"/>
            <w:hideMark/>
          </w:tcPr>
          <w:p w14:paraId="1C91C667" w14:textId="77777777" w:rsidR="00984A2E" w:rsidRPr="00984A2E" w:rsidRDefault="00984A2E" w:rsidP="00984A2E">
            <w:pPr>
              <w:spacing w:line="276" w:lineRule="auto"/>
              <w:rPr>
                <w:rFonts w:asciiTheme="minorHAnsi" w:hAnsiTheme="minorHAnsi" w:cstheme="minorHAnsi"/>
                <w:color w:val="000000"/>
                <w:sz w:val="22"/>
                <w:szCs w:val="22"/>
              </w:rPr>
            </w:pPr>
            <w:r w:rsidRPr="00984A2E">
              <w:rPr>
                <w:rFonts w:asciiTheme="minorHAnsi" w:hAnsiTheme="minorHAnsi" w:cstheme="minorHAnsi"/>
                <w:color w:val="000000"/>
                <w:sz w:val="22"/>
                <w:szCs w:val="22"/>
              </w:rPr>
              <w:lastRenderedPageBreak/>
              <w:t>Property Share (SM REIT)</w:t>
            </w:r>
          </w:p>
        </w:tc>
        <w:tc>
          <w:tcPr>
            <w:tcW w:w="818" w:type="pct"/>
            <w:shd w:val="clear" w:color="auto" w:fill="auto"/>
            <w:noWrap/>
            <w:vAlign w:val="center"/>
            <w:hideMark/>
          </w:tcPr>
          <w:p w14:paraId="1F750C07" w14:textId="77777777" w:rsidR="00984A2E" w:rsidRPr="00984A2E" w:rsidRDefault="00984A2E" w:rsidP="00984A2E">
            <w:pPr>
              <w:spacing w:line="276" w:lineRule="auto"/>
              <w:rPr>
                <w:rFonts w:asciiTheme="minorHAnsi" w:hAnsiTheme="minorHAnsi" w:cstheme="minorHAnsi"/>
                <w:color w:val="000000"/>
                <w:sz w:val="22"/>
                <w:szCs w:val="22"/>
              </w:rPr>
            </w:pPr>
            <w:r w:rsidRPr="00984A2E">
              <w:rPr>
                <w:rFonts w:asciiTheme="minorHAnsi" w:hAnsiTheme="minorHAnsi" w:cstheme="minorHAnsi"/>
                <w:color w:val="000000"/>
                <w:sz w:val="22"/>
                <w:szCs w:val="22"/>
              </w:rPr>
              <w:t>IPO launch—PropShare Titania</w:t>
            </w:r>
          </w:p>
        </w:tc>
        <w:tc>
          <w:tcPr>
            <w:tcW w:w="834" w:type="pct"/>
            <w:shd w:val="clear" w:color="auto" w:fill="auto"/>
            <w:noWrap/>
            <w:vAlign w:val="center"/>
            <w:hideMark/>
          </w:tcPr>
          <w:p w14:paraId="685B1B44" w14:textId="1AEC5F53" w:rsidR="00984A2E" w:rsidRPr="00984A2E" w:rsidRDefault="00984A2E" w:rsidP="006E06F3">
            <w:pPr>
              <w:spacing w:line="276" w:lineRule="auto"/>
              <w:ind w:right="49"/>
              <w:rPr>
                <w:rFonts w:asciiTheme="minorHAnsi" w:hAnsiTheme="minorHAnsi" w:cstheme="minorHAnsi"/>
                <w:color w:val="000000"/>
                <w:sz w:val="22"/>
                <w:szCs w:val="22"/>
              </w:rPr>
            </w:pPr>
            <w:r>
              <w:rPr>
                <w:rFonts w:asciiTheme="minorHAnsi" w:hAnsiTheme="minorHAnsi" w:cstheme="minorHAnsi"/>
                <w:color w:val="000000"/>
                <w:sz w:val="22"/>
                <w:szCs w:val="22"/>
              </w:rPr>
              <w:t xml:space="preserve">INR </w:t>
            </w:r>
            <w:r w:rsidRPr="00984A2E">
              <w:rPr>
                <w:rFonts w:asciiTheme="minorHAnsi" w:hAnsiTheme="minorHAnsi" w:cstheme="minorHAnsi"/>
                <w:color w:val="000000"/>
                <w:sz w:val="22"/>
                <w:szCs w:val="22"/>
              </w:rPr>
              <w:t>473 Cr (~$57 mn, Jul ’25)</w:t>
            </w:r>
          </w:p>
        </w:tc>
        <w:tc>
          <w:tcPr>
            <w:tcW w:w="2575" w:type="pct"/>
            <w:shd w:val="clear" w:color="auto" w:fill="auto"/>
            <w:noWrap/>
            <w:vAlign w:val="center"/>
            <w:hideMark/>
          </w:tcPr>
          <w:p w14:paraId="0A31FEC9" w14:textId="77777777" w:rsidR="00984A2E" w:rsidRPr="00984A2E" w:rsidRDefault="00984A2E" w:rsidP="006E06F3">
            <w:pPr>
              <w:spacing w:line="276" w:lineRule="auto"/>
              <w:ind w:right="171"/>
              <w:rPr>
                <w:rFonts w:asciiTheme="minorHAnsi" w:hAnsiTheme="minorHAnsi" w:cstheme="minorHAnsi"/>
                <w:color w:val="000000"/>
                <w:sz w:val="22"/>
                <w:szCs w:val="22"/>
              </w:rPr>
            </w:pPr>
            <w:r w:rsidRPr="00984A2E">
              <w:rPr>
                <w:rFonts w:asciiTheme="minorHAnsi" w:hAnsiTheme="minorHAnsi" w:cstheme="minorHAnsi"/>
                <w:color w:val="000000"/>
                <w:sz w:val="22"/>
                <w:szCs w:val="22"/>
              </w:rPr>
              <w:t>India’s second SM REIT listing</w:t>
            </w:r>
          </w:p>
        </w:tc>
      </w:tr>
      <w:tr w:rsidR="00BC6FCC" w:rsidRPr="00984A2E" w14:paraId="67F24395" w14:textId="77777777" w:rsidTr="00BC6FCC">
        <w:trPr>
          <w:trHeight w:val="300"/>
        </w:trPr>
        <w:tc>
          <w:tcPr>
            <w:tcW w:w="773" w:type="pct"/>
            <w:shd w:val="clear" w:color="auto" w:fill="auto"/>
            <w:noWrap/>
            <w:vAlign w:val="center"/>
            <w:hideMark/>
          </w:tcPr>
          <w:p w14:paraId="40FC8DAC" w14:textId="77777777" w:rsidR="00984A2E" w:rsidRPr="00984A2E" w:rsidRDefault="00984A2E" w:rsidP="00984A2E">
            <w:pPr>
              <w:spacing w:line="276" w:lineRule="auto"/>
              <w:rPr>
                <w:rFonts w:asciiTheme="minorHAnsi" w:hAnsiTheme="minorHAnsi" w:cstheme="minorHAnsi"/>
                <w:color w:val="000000"/>
                <w:sz w:val="22"/>
                <w:szCs w:val="22"/>
              </w:rPr>
            </w:pPr>
            <w:r w:rsidRPr="00984A2E">
              <w:rPr>
                <w:rFonts w:asciiTheme="minorHAnsi" w:hAnsiTheme="minorHAnsi" w:cstheme="minorHAnsi"/>
                <w:color w:val="000000"/>
                <w:sz w:val="22"/>
                <w:szCs w:val="22"/>
              </w:rPr>
              <w:t>Blackstone</w:t>
            </w:r>
          </w:p>
        </w:tc>
        <w:tc>
          <w:tcPr>
            <w:tcW w:w="818" w:type="pct"/>
            <w:shd w:val="clear" w:color="auto" w:fill="auto"/>
            <w:noWrap/>
            <w:vAlign w:val="center"/>
            <w:hideMark/>
          </w:tcPr>
          <w:p w14:paraId="33D3C817" w14:textId="77777777" w:rsidR="00984A2E" w:rsidRPr="00984A2E" w:rsidRDefault="00984A2E" w:rsidP="00984A2E">
            <w:pPr>
              <w:spacing w:line="276" w:lineRule="auto"/>
              <w:rPr>
                <w:rFonts w:asciiTheme="minorHAnsi" w:hAnsiTheme="minorHAnsi" w:cstheme="minorHAnsi"/>
                <w:color w:val="000000"/>
                <w:sz w:val="22"/>
                <w:szCs w:val="22"/>
              </w:rPr>
            </w:pPr>
            <w:r w:rsidRPr="00984A2E">
              <w:rPr>
                <w:rFonts w:asciiTheme="minorHAnsi" w:hAnsiTheme="minorHAnsi" w:cstheme="minorHAnsi"/>
                <w:color w:val="000000"/>
                <w:sz w:val="22"/>
                <w:szCs w:val="22"/>
              </w:rPr>
              <w:t>Acquisition of South City Mall (Kolkata and Colombo)</w:t>
            </w:r>
          </w:p>
        </w:tc>
        <w:tc>
          <w:tcPr>
            <w:tcW w:w="834" w:type="pct"/>
            <w:shd w:val="clear" w:color="auto" w:fill="auto"/>
            <w:noWrap/>
            <w:vAlign w:val="center"/>
            <w:hideMark/>
          </w:tcPr>
          <w:p w14:paraId="5EAFF491" w14:textId="384E7C56" w:rsidR="00984A2E" w:rsidRPr="00984A2E" w:rsidRDefault="00984A2E" w:rsidP="006E06F3">
            <w:pPr>
              <w:spacing w:line="276" w:lineRule="auto"/>
              <w:ind w:right="49"/>
              <w:rPr>
                <w:rFonts w:asciiTheme="minorHAnsi" w:hAnsiTheme="minorHAnsi" w:cstheme="minorHAnsi"/>
                <w:color w:val="000000"/>
                <w:sz w:val="22"/>
                <w:szCs w:val="22"/>
              </w:rPr>
            </w:pPr>
            <w:r>
              <w:rPr>
                <w:rFonts w:asciiTheme="minorHAnsi" w:hAnsiTheme="minorHAnsi" w:cstheme="minorHAnsi"/>
                <w:color w:val="000000"/>
                <w:sz w:val="22"/>
                <w:szCs w:val="22"/>
              </w:rPr>
              <w:t xml:space="preserve">INR </w:t>
            </w:r>
            <w:r w:rsidRPr="00984A2E">
              <w:rPr>
                <w:rFonts w:asciiTheme="minorHAnsi" w:hAnsiTheme="minorHAnsi" w:cstheme="minorHAnsi"/>
                <w:color w:val="000000"/>
                <w:sz w:val="22"/>
                <w:szCs w:val="22"/>
              </w:rPr>
              <w:t>3,250 Cr</w:t>
            </w:r>
          </w:p>
        </w:tc>
        <w:tc>
          <w:tcPr>
            <w:tcW w:w="2575" w:type="pct"/>
            <w:shd w:val="clear" w:color="auto" w:fill="auto"/>
            <w:noWrap/>
            <w:vAlign w:val="center"/>
            <w:hideMark/>
          </w:tcPr>
          <w:p w14:paraId="1F465331" w14:textId="77777777" w:rsidR="00984A2E" w:rsidRPr="00984A2E" w:rsidRDefault="00984A2E" w:rsidP="006E06F3">
            <w:pPr>
              <w:spacing w:line="276" w:lineRule="auto"/>
              <w:ind w:right="171"/>
              <w:rPr>
                <w:rFonts w:asciiTheme="minorHAnsi" w:hAnsiTheme="minorHAnsi" w:cstheme="minorHAnsi"/>
                <w:color w:val="000000"/>
                <w:sz w:val="22"/>
                <w:szCs w:val="22"/>
              </w:rPr>
            </w:pPr>
            <w:r w:rsidRPr="00984A2E">
              <w:rPr>
                <w:rFonts w:asciiTheme="minorHAnsi" w:hAnsiTheme="minorHAnsi" w:cstheme="minorHAnsi"/>
                <w:color w:val="000000"/>
                <w:sz w:val="22"/>
                <w:szCs w:val="22"/>
              </w:rPr>
              <w:t>Marks Blackstone’s first major east</w:t>
            </w:r>
            <w:r w:rsidRPr="00984A2E">
              <w:rPr>
                <w:rFonts w:asciiTheme="minorHAnsi" w:hAnsiTheme="minorHAnsi" w:cstheme="minorHAnsi"/>
                <w:color w:val="000000"/>
                <w:sz w:val="22"/>
                <w:szCs w:val="22"/>
              </w:rPr>
              <w:noBreakHyphen/>
              <w:t>India retail bet</w:t>
            </w:r>
          </w:p>
        </w:tc>
      </w:tr>
      <w:tr w:rsidR="00BC6FCC" w:rsidRPr="00984A2E" w14:paraId="7D09041F" w14:textId="77777777" w:rsidTr="00BC6FCC">
        <w:trPr>
          <w:trHeight w:val="300"/>
        </w:trPr>
        <w:tc>
          <w:tcPr>
            <w:tcW w:w="773" w:type="pct"/>
            <w:shd w:val="clear" w:color="auto" w:fill="auto"/>
            <w:noWrap/>
            <w:vAlign w:val="center"/>
            <w:hideMark/>
          </w:tcPr>
          <w:p w14:paraId="5417A197" w14:textId="77777777" w:rsidR="00984A2E" w:rsidRPr="00984A2E" w:rsidRDefault="00984A2E" w:rsidP="00984A2E">
            <w:pPr>
              <w:spacing w:line="276" w:lineRule="auto"/>
              <w:rPr>
                <w:rFonts w:asciiTheme="minorHAnsi" w:hAnsiTheme="minorHAnsi" w:cstheme="minorHAnsi"/>
                <w:color w:val="000000"/>
                <w:sz w:val="22"/>
                <w:szCs w:val="22"/>
              </w:rPr>
            </w:pPr>
            <w:r w:rsidRPr="00984A2E">
              <w:rPr>
                <w:rFonts w:asciiTheme="minorHAnsi" w:hAnsiTheme="minorHAnsi" w:cstheme="minorHAnsi"/>
                <w:color w:val="000000"/>
                <w:sz w:val="22"/>
                <w:szCs w:val="22"/>
              </w:rPr>
              <w:t>DLF</w:t>
            </w:r>
          </w:p>
        </w:tc>
        <w:tc>
          <w:tcPr>
            <w:tcW w:w="818" w:type="pct"/>
            <w:shd w:val="clear" w:color="auto" w:fill="auto"/>
            <w:noWrap/>
            <w:vAlign w:val="center"/>
            <w:hideMark/>
          </w:tcPr>
          <w:p w14:paraId="299EFE5D" w14:textId="77777777" w:rsidR="00984A2E" w:rsidRPr="00984A2E" w:rsidRDefault="00984A2E" w:rsidP="00984A2E">
            <w:pPr>
              <w:spacing w:line="276" w:lineRule="auto"/>
              <w:rPr>
                <w:rFonts w:asciiTheme="minorHAnsi" w:hAnsiTheme="minorHAnsi" w:cstheme="minorHAnsi"/>
                <w:color w:val="000000"/>
                <w:sz w:val="22"/>
                <w:szCs w:val="22"/>
              </w:rPr>
            </w:pPr>
            <w:r w:rsidRPr="00984A2E">
              <w:rPr>
                <w:rFonts w:asciiTheme="minorHAnsi" w:hAnsiTheme="minorHAnsi" w:cstheme="minorHAnsi"/>
                <w:color w:val="000000"/>
                <w:sz w:val="22"/>
                <w:szCs w:val="22"/>
              </w:rPr>
              <w:t>Launch of luxury residential project “Westpark,” Mumbai</w:t>
            </w:r>
          </w:p>
        </w:tc>
        <w:tc>
          <w:tcPr>
            <w:tcW w:w="834" w:type="pct"/>
            <w:shd w:val="clear" w:color="auto" w:fill="auto"/>
            <w:noWrap/>
            <w:vAlign w:val="center"/>
            <w:hideMark/>
          </w:tcPr>
          <w:p w14:paraId="53910DD3" w14:textId="71FBECC7" w:rsidR="00984A2E" w:rsidRPr="00984A2E" w:rsidRDefault="00984A2E" w:rsidP="006E06F3">
            <w:pPr>
              <w:spacing w:line="276" w:lineRule="auto"/>
              <w:ind w:right="49"/>
              <w:rPr>
                <w:rFonts w:asciiTheme="minorHAnsi" w:hAnsiTheme="minorHAnsi" w:cstheme="minorHAnsi"/>
                <w:color w:val="000000"/>
                <w:sz w:val="22"/>
                <w:szCs w:val="22"/>
              </w:rPr>
            </w:pPr>
            <w:r>
              <w:rPr>
                <w:rFonts w:asciiTheme="minorHAnsi" w:hAnsiTheme="minorHAnsi" w:cstheme="minorHAnsi"/>
                <w:color w:val="000000"/>
                <w:sz w:val="22"/>
                <w:szCs w:val="22"/>
              </w:rPr>
              <w:t xml:space="preserve">INR </w:t>
            </w:r>
            <w:r w:rsidRPr="00984A2E">
              <w:rPr>
                <w:rFonts w:asciiTheme="minorHAnsi" w:hAnsiTheme="minorHAnsi" w:cstheme="minorHAnsi"/>
                <w:color w:val="000000"/>
                <w:sz w:val="22"/>
                <w:szCs w:val="22"/>
              </w:rPr>
              <w:t>900 Cr</w:t>
            </w:r>
          </w:p>
        </w:tc>
        <w:tc>
          <w:tcPr>
            <w:tcW w:w="2575" w:type="pct"/>
            <w:shd w:val="clear" w:color="auto" w:fill="auto"/>
            <w:noWrap/>
            <w:vAlign w:val="center"/>
            <w:hideMark/>
          </w:tcPr>
          <w:p w14:paraId="7ECC41E6" w14:textId="77777777" w:rsidR="00984A2E" w:rsidRPr="00984A2E" w:rsidRDefault="00984A2E" w:rsidP="006E06F3">
            <w:pPr>
              <w:spacing w:line="276" w:lineRule="auto"/>
              <w:ind w:right="171"/>
              <w:rPr>
                <w:rFonts w:asciiTheme="minorHAnsi" w:hAnsiTheme="minorHAnsi" w:cstheme="minorHAnsi"/>
                <w:color w:val="000000"/>
                <w:sz w:val="22"/>
                <w:szCs w:val="22"/>
              </w:rPr>
            </w:pPr>
            <w:r w:rsidRPr="00984A2E">
              <w:rPr>
                <w:rFonts w:asciiTheme="minorHAnsi" w:hAnsiTheme="minorHAnsi" w:cstheme="minorHAnsi"/>
                <w:color w:val="000000"/>
                <w:sz w:val="22"/>
                <w:szCs w:val="22"/>
              </w:rPr>
              <w:t>Entry into Mumbai after a decade; high-end positioning</w:t>
            </w:r>
          </w:p>
        </w:tc>
      </w:tr>
      <w:tr w:rsidR="00BC6FCC" w:rsidRPr="00984A2E" w14:paraId="691DC6F2" w14:textId="77777777" w:rsidTr="00BC6FCC">
        <w:trPr>
          <w:trHeight w:val="300"/>
        </w:trPr>
        <w:tc>
          <w:tcPr>
            <w:tcW w:w="773" w:type="pct"/>
            <w:shd w:val="clear" w:color="auto" w:fill="auto"/>
            <w:noWrap/>
            <w:vAlign w:val="center"/>
            <w:hideMark/>
          </w:tcPr>
          <w:p w14:paraId="5DF004EF" w14:textId="77777777" w:rsidR="00984A2E" w:rsidRPr="00984A2E" w:rsidRDefault="00984A2E" w:rsidP="00984A2E">
            <w:pPr>
              <w:spacing w:line="276" w:lineRule="auto"/>
              <w:rPr>
                <w:rFonts w:asciiTheme="minorHAnsi" w:hAnsiTheme="minorHAnsi" w:cstheme="minorHAnsi"/>
                <w:color w:val="000000"/>
                <w:sz w:val="22"/>
                <w:szCs w:val="22"/>
              </w:rPr>
            </w:pPr>
            <w:r w:rsidRPr="00984A2E">
              <w:rPr>
                <w:rFonts w:asciiTheme="minorHAnsi" w:hAnsiTheme="minorHAnsi" w:cstheme="minorHAnsi"/>
                <w:color w:val="000000"/>
                <w:sz w:val="22"/>
                <w:szCs w:val="22"/>
              </w:rPr>
              <w:t>DDA (Delhi Development Authority)</w:t>
            </w:r>
          </w:p>
        </w:tc>
        <w:tc>
          <w:tcPr>
            <w:tcW w:w="818" w:type="pct"/>
            <w:shd w:val="clear" w:color="auto" w:fill="auto"/>
            <w:noWrap/>
            <w:vAlign w:val="center"/>
            <w:hideMark/>
          </w:tcPr>
          <w:p w14:paraId="5BFA1F69" w14:textId="77777777" w:rsidR="00984A2E" w:rsidRPr="00984A2E" w:rsidRDefault="00984A2E" w:rsidP="00984A2E">
            <w:pPr>
              <w:spacing w:line="276" w:lineRule="auto"/>
              <w:rPr>
                <w:rFonts w:asciiTheme="minorHAnsi" w:hAnsiTheme="minorHAnsi" w:cstheme="minorHAnsi"/>
                <w:color w:val="000000"/>
                <w:sz w:val="22"/>
                <w:szCs w:val="22"/>
              </w:rPr>
            </w:pPr>
            <w:r w:rsidRPr="00984A2E">
              <w:rPr>
                <w:rFonts w:asciiTheme="minorHAnsi" w:hAnsiTheme="minorHAnsi" w:cstheme="minorHAnsi"/>
                <w:color w:val="000000"/>
                <w:sz w:val="22"/>
                <w:szCs w:val="22"/>
              </w:rPr>
              <w:t>Premium Housing Scheme (E</w:t>
            </w:r>
            <w:r w:rsidRPr="00984A2E">
              <w:rPr>
                <w:rFonts w:asciiTheme="minorHAnsi" w:hAnsiTheme="minorHAnsi" w:cstheme="minorHAnsi"/>
                <w:color w:val="000000"/>
                <w:sz w:val="22"/>
                <w:szCs w:val="22"/>
              </w:rPr>
              <w:noBreakHyphen/>
              <w:t>auction of flats &amp; garages)</w:t>
            </w:r>
          </w:p>
        </w:tc>
        <w:tc>
          <w:tcPr>
            <w:tcW w:w="834" w:type="pct"/>
            <w:shd w:val="clear" w:color="auto" w:fill="auto"/>
            <w:noWrap/>
            <w:vAlign w:val="center"/>
            <w:hideMark/>
          </w:tcPr>
          <w:p w14:paraId="2593F023" w14:textId="77777777" w:rsidR="00984A2E" w:rsidRPr="00984A2E" w:rsidRDefault="00984A2E" w:rsidP="006E06F3">
            <w:pPr>
              <w:spacing w:line="276" w:lineRule="auto"/>
              <w:ind w:right="49"/>
              <w:rPr>
                <w:rFonts w:asciiTheme="minorHAnsi" w:hAnsiTheme="minorHAnsi" w:cstheme="minorHAnsi"/>
                <w:color w:val="000000"/>
                <w:sz w:val="22"/>
                <w:szCs w:val="22"/>
              </w:rPr>
            </w:pPr>
            <w:r w:rsidRPr="00984A2E">
              <w:rPr>
                <w:rFonts w:asciiTheme="minorHAnsi" w:hAnsiTheme="minorHAnsi" w:cstheme="minorHAnsi"/>
                <w:color w:val="000000"/>
                <w:sz w:val="22"/>
                <w:szCs w:val="22"/>
              </w:rPr>
              <w:t>~250 units across HIG/MIG/LIG categories</w:t>
            </w:r>
          </w:p>
        </w:tc>
        <w:tc>
          <w:tcPr>
            <w:tcW w:w="2575" w:type="pct"/>
            <w:shd w:val="clear" w:color="auto" w:fill="auto"/>
            <w:noWrap/>
            <w:vAlign w:val="center"/>
            <w:hideMark/>
          </w:tcPr>
          <w:p w14:paraId="37704542" w14:textId="77777777" w:rsidR="00984A2E" w:rsidRPr="00984A2E" w:rsidRDefault="00984A2E" w:rsidP="006E06F3">
            <w:pPr>
              <w:spacing w:line="276" w:lineRule="auto"/>
              <w:ind w:right="171"/>
              <w:rPr>
                <w:rFonts w:asciiTheme="minorHAnsi" w:hAnsiTheme="minorHAnsi" w:cstheme="minorHAnsi"/>
                <w:color w:val="000000"/>
                <w:sz w:val="22"/>
                <w:szCs w:val="22"/>
              </w:rPr>
            </w:pPr>
            <w:r w:rsidRPr="00984A2E">
              <w:rPr>
                <w:rFonts w:asciiTheme="minorHAnsi" w:hAnsiTheme="minorHAnsi" w:cstheme="minorHAnsi"/>
                <w:color w:val="000000"/>
                <w:sz w:val="22"/>
                <w:szCs w:val="22"/>
              </w:rPr>
              <w:t>Supply-side reform via policy shift</w:t>
            </w:r>
          </w:p>
        </w:tc>
      </w:tr>
      <w:tr w:rsidR="00BC6FCC" w:rsidRPr="00984A2E" w14:paraId="02F27752" w14:textId="77777777" w:rsidTr="00BC6FCC">
        <w:trPr>
          <w:trHeight w:val="300"/>
        </w:trPr>
        <w:tc>
          <w:tcPr>
            <w:tcW w:w="773" w:type="pct"/>
            <w:shd w:val="clear" w:color="auto" w:fill="auto"/>
            <w:noWrap/>
            <w:vAlign w:val="center"/>
            <w:hideMark/>
          </w:tcPr>
          <w:p w14:paraId="3666272E" w14:textId="77777777" w:rsidR="00984A2E" w:rsidRPr="00984A2E" w:rsidRDefault="00984A2E" w:rsidP="00984A2E">
            <w:pPr>
              <w:spacing w:line="276" w:lineRule="auto"/>
              <w:rPr>
                <w:rFonts w:asciiTheme="minorHAnsi" w:hAnsiTheme="minorHAnsi" w:cstheme="minorHAnsi"/>
                <w:color w:val="000000"/>
                <w:sz w:val="22"/>
                <w:szCs w:val="22"/>
              </w:rPr>
            </w:pPr>
            <w:r w:rsidRPr="00984A2E">
              <w:rPr>
                <w:rFonts w:asciiTheme="minorHAnsi" w:hAnsiTheme="minorHAnsi" w:cstheme="minorHAnsi"/>
                <w:color w:val="000000"/>
                <w:sz w:val="22"/>
                <w:szCs w:val="22"/>
              </w:rPr>
              <w:t>National real estate investments</w:t>
            </w:r>
          </w:p>
        </w:tc>
        <w:tc>
          <w:tcPr>
            <w:tcW w:w="818" w:type="pct"/>
            <w:shd w:val="clear" w:color="auto" w:fill="auto"/>
            <w:noWrap/>
            <w:vAlign w:val="center"/>
            <w:hideMark/>
          </w:tcPr>
          <w:p w14:paraId="07F9CD75" w14:textId="77777777" w:rsidR="00984A2E" w:rsidRPr="00984A2E" w:rsidRDefault="00984A2E" w:rsidP="00984A2E">
            <w:pPr>
              <w:spacing w:line="276" w:lineRule="auto"/>
              <w:rPr>
                <w:rFonts w:asciiTheme="minorHAnsi" w:hAnsiTheme="minorHAnsi" w:cstheme="minorHAnsi"/>
                <w:color w:val="000000"/>
                <w:sz w:val="22"/>
                <w:szCs w:val="22"/>
              </w:rPr>
            </w:pPr>
            <w:r w:rsidRPr="00984A2E">
              <w:rPr>
                <w:rFonts w:asciiTheme="minorHAnsi" w:hAnsiTheme="minorHAnsi" w:cstheme="minorHAnsi"/>
                <w:color w:val="000000"/>
                <w:sz w:val="22"/>
                <w:szCs w:val="22"/>
              </w:rPr>
              <w:t>Annual institutional inflows (Foreign + Domestic)</w:t>
            </w:r>
          </w:p>
        </w:tc>
        <w:tc>
          <w:tcPr>
            <w:tcW w:w="834" w:type="pct"/>
            <w:shd w:val="clear" w:color="auto" w:fill="auto"/>
            <w:noWrap/>
            <w:vAlign w:val="center"/>
            <w:hideMark/>
          </w:tcPr>
          <w:p w14:paraId="154BA865" w14:textId="77777777" w:rsidR="00984A2E" w:rsidRPr="00984A2E" w:rsidRDefault="00984A2E" w:rsidP="006E06F3">
            <w:pPr>
              <w:spacing w:line="276" w:lineRule="auto"/>
              <w:ind w:right="49"/>
              <w:rPr>
                <w:rFonts w:asciiTheme="minorHAnsi" w:hAnsiTheme="minorHAnsi" w:cstheme="minorHAnsi"/>
                <w:color w:val="000000"/>
                <w:sz w:val="22"/>
                <w:szCs w:val="22"/>
              </w:rPr>
            </w:pPr>
            <w:r w:rsidRPr="00984A2E">
              <w:rPr>
                <w:rFonts w:asciiTheme="minorHAnsi" w:hAnsiTheme="minorHAnsi" w:cstheme="minorHAnsi"/>
                <w:color w:val="000000"/>
                <w:sz w:val="22"/>
                <w:szCs w:val="22"/>
              </w:rPr>
              <w:t>US$6.5 bn in 2024</w:t>
            </w:r>
          </w:p>
        </w:tc>
        <w:tc>
          <w:tcPr>
            <w:tcW w:w="2575" w:type="pct"/>
            <w:shd w:val="clear" w:color="auto" w:fill="auto"/>
            <w:noWrap/>
            <w:vAlign w:val="center"/>
            <w:hideMark/>
          </w:tcPr>
          <w:p w14:paraId="1287E896" w14:textId="77777777" w:rsidR="00984A2E" w:rsidRPr="00984A2E" w:rsidRDefault="00984A2E" w:rsidP="006E06F3">
            <w:pPr>
              <w:spacing w:line="276" w:lineRule="auto"/>
              <w:ind w:right="171"/>
              <w:rPr>
                <w:rFonts w:asciiTheme="minorHAnsi" w:hAnsiTheme="minorHAnsi" w:cstheme="minorHAnsi"/>
                <w:color w:val="000000"/>
                <w:sz w:val="22"/>
                <w:szCs w:val="22"/>
              </w:rPr>
            </w:pPr>
            <w:r w:rsidRPr="00984A2E">
              <w:rPr>
                <w:rFonts w:asciiTheme="minorHAnsi" w:hAnsiTheme="minorHAnsi" w:cstheme="minorHAnsi"/>
                <w:color w:val="000000"/>
                <w:sz w:val="22"/>
                <w:szCs w:val="22"/>
              </w:rPr>
              <w:t>22% YoY growth; industrial/warehousing-led</w:t>
            </w:r>
          </w:p>
        </w:tc>
      </w:tr>
      <w:tr w:rsidR="00BC6FCC" w:rsidRPr="00984A2E" w14:paraId="22A6FC5A" w14:textId="77777777" w:rsidTr="00BC6FCC">
        <w:trPr>
          <w:trHeight w:val="300"/>
        </w:trPr>
        <w:tc>
          <w:tcPr>
            <w:tcW w:w="773" w:type="pct"/>
            <w:shd w:val="clear" w:color="auto" w:fill="auto"/>
            <w:noWrap/>
            <w:vAlign w:val="center"/>
            <w:hideMark/>
          </w:tcPr>
          <w:p w14:paraId="2AD83A70" w14:textId="77777777" w:rsidR="00984A2E" w:rsidRPr="00984A2E" w:rsidRDefault="00984A2E" w:rsidP="00984A2E">
            <w:pPr>
              <w:spacing w:line="276" w:lineRule="auto"/>
              <w:rPr>
                <w:rFonts w:asciiTheme="minorHAnsi" w:hAnsiTheme="minorHAnsi" w:cstheme="minorHAnsi"/>
                <w:color w:val="000000"/>
                <w:sz w:val="22"/>
                <w:szCs w:val="22"/>
              </w:rPr>
            </w:pPr>
            <w:r w:rsidRPr="00984A2E">
              <w:rPr>
                <w:rFonts w:asciiTheme="minorHAnsi" w:hAnsiTheme="minorHAnsi" w:cstheme="minorHAnsi"/>
                <w:color w:val="000000"/>
                <w:sz w:val="22"/>
                <w:szCs w:val="22"/>
              </w:rPr>
              <w:t>Foreign Investments (Q2 2025)</w:t>
            </w:r>
          </w:p>
        </w:tc>
        <w:tc>
          <w:tcPr>
            <w:tcW w:w="818" w:type="pct"/>
            <w:shd w:val="clear" w:color="auto" w:fill="auto"/>
            <w:noWrap/>
            <w:vAlign w:val="center"/>
            <w:hideMark/>
          </w:tcPr>
          <w:p w14:paraId="4446B6A0" w14:textId="77777777" w:rsidR="00984A2E" w:rsidRPr="00984A2E" w:rsidRDefault="00984A2E" w:rsidP="00984A2E">
            <w:pPr>
              <w:spacing w:line="276" w:lineRule="auto"/>
              <w:rPr>
                <w:rFonts w:asciiTheme="minorHAnsi" w:hAnsiTheme="minorHAnsi" w:cstheme="minorHAnsi"/>
                <w:color w:val="000000"/>
                <w:sz w:val="22"/>
                <w:szCs w:val="22"/>
              </w:rPr>
            </w:pPr>
            <w:r w:rsidRPr="00984A2E">
              <w:rPr>
                <w:rFonts w:asciiTheme="minorHAnsi" w:hAnsiTheme="minorHAnsi" w:cstheme="minorHAnsi"/>
                <w:color w:val="000000"/>
                <w:sz w:val="22"/>
                <w:szCs w:val="22"/>
              </w:rPr>
              <w:t>India’s real estate sector inflows</w:t>
            </w:r>
          </w:p>
        </w:tc>
        <w:tc>
          <w:tcPr>
            <w:tcW w:w="834" w:type="pct"/>
            <w:shd w:val="clear" w:color="auto" w:fill="auto"/>
            <w:noWrap/>
            <w:vAlign w:val="center"/>
            <w:hideMark/>
          </w:tcPr>
          <w:p w14:paraId="67D90418" w14:textId="3E9B1E09" w:rsidR="00984A2E" w:rsidRPr="00984A2E" w:rsidRDefault="00984A2E" w:rsidP="006E06F3">
            <w:pPr>
              <w:spacing w:line="276" w:lineRule="auto"/>
              <w:ind w:right="49"/>
              <w:rPr>
                <w:rFonts w:asciiTheme="minorHAnsi" w:hAnsiTheme="minorHAnsi" w:cstheme="minorHAnsi"/>
                <w:color w:val="000000"/>
                <w:sz w:val="22"/>
                <w:szCs w:val="22"/>
              </w:rPr>
            </w:pPr>
            <w:r>
              <w:rPr>
                <w:rFonts w:asciiTheme="minorHAnsi" w:hAnsiTheme="minorHAnsi" w:cstheme="minorHAnsi"/>
                <w:color w:val="000000"/>
                <w:sz w:val="22"/>
                <w:szCs w:val="22"/>
              </w:rPr>
              <w:t>INR 10,226 Cr</w:t>
            </w:r>
          </w:p>
        </w:tc>
        <w:tc>
          <w:tcPr>
            <w:tcW w:w="2575" w:type="pct"/>
            <w:shd w:val="clear" w:color="auto" w:fill="auto"/>
            <w:noWrap/>
            <w:vAlign w:val="center"/>
            <w:hideMark/>
          </w:tcPr>
          <w:p w14:paraId="0B7F031C" w14:textId="77777777" w:rsidR="00984A2E" w:rsidRPr="00984A2E" w:rsidRDefault="00984A2E" w:rsidP="006E06F3">
            <w:pPr>
              <w:spacing w:line="276" w:lineRule="auto"/>
              <w:ind w:right="171"/>
              <w:rPr>
                <w:rFonts w:asciiTheme="minorHAnsi" w:hAnsiTheme="minorHAnsi" w:cstheme="minorHAnsi"/>
                <w:color w:val="000000"/>
                <w:sz w:val="22"/>
                <w:szCs w:val="22"/>
              </w:rPr>
            </w:pPr>
            <w:r w:rsidRPr="00984A2E">
              <w:rPr>
                <w:rFonts w:asciiTheme="minorHAnsi" w:hAnsiTheme="minorHAnsi" w:cstheme="minorHAnsi"/>
                <w:color w:val="000000"/>
                <w:sz w:val="22"/>
                <w:szCs w:val="22"/>
              </w:rPr>
              <w:t>Led by US, Japan &amp; Hong Kong; 69% to commercial assets</w:t>
            </w:r>
          </w:p>
        </w:tc>
      </w:tr>
    </w:tbl>
    <w:p w14:paraId="64F14079" w14:textId="2E8F02FF" w:rsidR="00742552" w:rsidRDefault="00E47FF1" w:rsidP="00984A2E">
      <w:pPr>
        <w:pStyle w:val="ListParagraph"/>
        <w:autoSpaceDE w:val="0"/>
        <w:autoSpaceDN w:val="0"/>
        <w:adjustRightInd w:val="0"/>
        <w:spacing w:before="240" w:line="360" w:lineRule="auto"/>
        <w:ind w:left="426" w:right="142"/>
        <w:jc w:val="both"/>
        <w:rPr>
          <w:rFonts w:ascii="Arial" w:hAnsi="Arial" w:cs="Arial"/>
          <w:sz w:val="22"/>
          <w:szCs w:val="22"/>
          <w:lang w:eastAsia="en-IN"/>
        </w:rPr>
      </w:pPr>
      <w:r w:rsidRPr="00E47FF1">
        <w:rPr>
          <w:rFonts w:ascii="Arial" w:hAnsi="Arial" w:cs="Arial"/>
          <w:color w:val="000000"/>
          <w:sz w:val="22"/>
          <w:szCs w:val="22"/>
          <w:lang w:eastAsia="en-IN"/>
        </w:rPr>
        <w:t xml:space="preserve"> </w:t>
      </w:r>
      <w:r w:rsidR="00BC6FCC" w:rsidRPr="00BC6FCC">
        <w:rPr>
          <w:rFonts w:ascii="Arial" w:hAnsi="Arial" w:cs="Arial"/>
          <w:color w:val="000000"/>
          <w:sz w:val="22"/>
          <w:szCs w:val="22"/>
          <w:lang w:eastAsia="en-IN"/>
        </w:rPr>
        <w:t>India’s real estate sector is witnessing robust momentum, with institutional investments hitting an all-time high of $6.5 billion in 2024, driven by commercial and warehousing demand. REIT activity is gaining traction (e.g. Embassy, PropShare), while large players like Blackstone and DLF continue high-value acquisitions. Government-led initiatives such as DDA’s e-auction schemes are enhancing housing supply dynamics. Notably, 100% FDI is permitted under the automatic route for townships, housing, and built-up infrastructure, further accelerating global investor participation.</w:t>
      </w:r>
      <w:r w:rsidR="00BC6FCC">
        <w:rPr>
          <w:rFonts w:ascii="Arial" w:hAnsi="Arial" w:cs="Arial"/>
          <w:color w:val="000000"/>
          <w:sz w:val="22"/>
          <w:szCs w:val="22"/>
          <w:lang w:eastAsia="en-IN"/>
        </w:rPr>
        <w:t xml:space="preserve"> </w:t>
      </w:r>
      <w:hyperlink r:id="rId56" w:history="1">
        <w:r w:rsidR="00BC6FCC" w:rsidRPr="00BC6FCC">
          <w:rPr>
            <w:rStyle w:val="Hyperlink"/>
            <w:rFonts w:ascii="Arial" w:hAnsi="Arial" w:cs="Arial"/>
            <w:i/>
            <w:sz w:val="22"/>
            <w:szCs w:val="22"/>
            <w:lang w:eastAsia="en-IN"/>
          </w:rPr>
          <w:t>https://www.makeinindia.com/policy/foreign-direct-investment</w:t>
        </w:r>
      </w:hyperlink>
      <w:r w:rsidR="00BC6FCC">
        <w:rPr>
          <w:rFonts w:ascii="Arial" w:hAnsi="Arial" w:cs="Arial"/>
          <w:color w:val="000000"/>
          <w:sz w:val="22"/>
          <w:szCs w:val="22"/>
          <w:lang w:eastAsia="en-IN"/>
        </w:rPr>
        <w:t xml:space="preserve"> </w:t>
      </w:r>
    </w:p>
    <w:p w14:paraId="5C09AD8B" w14:textId="77777777" w:rsidR="00741CC1" w:rsidRDefault="00741CC1" w:rsidP="00741CC1">
      <w:pPr>
        <w:pStyle w:val="ListParagraph"/>
        <w:autoSpaceDE w:val="0"/>
        <w:autoSpaceDN w:val="0"/>
        <w:adjustRightInd w:val="0"/>
        <w:spacing w:line="360" w:lineRule="auto"/>
        <w:ind w:left="851" w:right="142"/>
        <w:jc w:val="both"/>
        <w:rPr>
          <w:rFonts w:ascii="Arial" w:hAnsi="Arial" w:cs="Arial"/>
          <w:sz w:val="22"/>
          <w:szCs w:val="22"/>
          <w:lang w:eastAsia="en-IN"/>
        </w:rPr>
      </w:pPr>
    </w:p>
    <w:p w14:paraId="7263BA2A" w14:textId="77777777" w:rsidR="008F50A0" w:rsidRPr="008F50A0" w:rsidRDefault="006C2931" w:rsidP="0085301F">
      <w:pPr>
        <w:pStyle w:val="ListParagraph"/>
        <w:numPr>
          <w:ilvl w:val="0"/>
          <w:numId w:val="22"/>
        </w:numPr>
        <w:autoSpaceDE w:val="0"/>
        <w:autoSpaceDN w:val="0"/>
        <w:adjustRightInd w:val="0"/>
        <w:spacing w:after="240" w:line="360" w:lineRule="auto"/>
        <w:ind w:left="426" w:right="142" w:hanging="425"/>
        <w:jc w:val="both"/>
        <w:rPr>
          <w:rFonts w:ascii="Arial" w:hAnsi="Arial" w:cs="Arial"/>
          <w:sz w:val="22"/>
          <w:szCs w:val="22"/>
        </w:rPr>
      </w:pPr>
      <w:r w:rsidRPr="00E47FF1">
        <w:rPr>
          <w:rFonts w:ascii="Arial" w:hAnsi="Arial" w:cs="Arial"/>
          <w:b/>
          <w:sz w:val="22"/>
          <w:szCs w:val="22"/>
        </w:rPr>
        <w:t xml:space="preserve">GOVERNMENT INITIATIVES: </w:t>
      </w:r>
    </w:p>
    <w:p w14:paraId="4AD5E1F6" w14:textId="77777777" w:rsidR="00CD517D" w:rsidRDefault="00701AEE" w:rsidP="00701AEE">
      <w:pPr>
        <w:pStyle w:val="ListParagraph"/>
        <w:autoSpaceDE w:val="0"/>
        <w:autoSpaceDN w:val="0"/>
        <w:adjustRightInd w:val="0"/>
        <w:spacing w:after="240" w:line="360" w:lineRule="auto"/>
        <w:ind w:left="426" w:right="142"/>
        <w:jc w:val="both"/>
        <w:rPr>
          <w:rFonts w:ascii="Arial" w:hAnsi="Arial" w:cs="Arial"/>
          <w:sz w:val="22"/>
          <w:szCs w:val="22"/>
        </w:rPr>
      </w:pPr>
      <w:r w:rsidRPr="00701AEE">
        <w:rPr>
          <w:rFonts w:ascii="Arial" w:hAnsi="Arial" w:cs="Arial"/>
          <w:sz w:val="22"/>
          <w:szCs w:val="22"/>
        </w:rPr>
        <w:t>The Indian government has introduced a series of targeted interventions to boost the real estate sector’s growth and transpa</w:t>
      </w:r>
      <w:r>
        <w:rPr>
          <w:rFonts w:ascii="Arial" w:hAnsi="Arial" w:cs="Arial"/>
          <w:sz w:val="22"/>
          <w:szCs w:val="22"/>
        </w:rPr>
        <w:t xml:space="preserve">rency. Initiatives such as the INR </w:t>
      </w:r>
      <w:r w:rsidRPr="00701AEE">
        <w:rPr>
          <w:rFonts w:ascii="Arial" w:hAnsi="Arial" w:cs="Arial"/>
          <w:sz w:val="22"/>
          <w:szCs w:val="22"/>
        </w:rPr>
        <w:t>15,000 crore SWAMIH Fund 2.0 aim to fast-track completion of s</w:t>
      </w:r>
      <w:r>
        <w:rPr>
          <w:rFonts w:ascii="Arial" w:hAnsi="Arial" w:cs="Arial"/>
          <w:sz w:val="22"/>
          <w:szCs w:val="22"/>
        </w:rPr>
        <w:t xml:space="preserve">talled housing projects, while INR </w:t>
      </w:r>
      <w:r w:rsidRPr="00701AEE">
        <w:rPr>
          <w:rFonts w:ascii="Arial" w:hAnsi="Arial" w:cs="Arial"/>
          <w:sz w:val="22"/>
          <w:szCs w:val="22"/>
        </w:rPr>
        <w:t>1.5 lakh crore allocation towards urban infrastructure—including smart cities and metros—furt</w:t>
      </w:r>
      <w:r>
        <w:rPr>
          <w:rFonts w:ascii="Arial" w:hAnsi="Arial" w:cs="Arial"/>
          <w:sz w:val="22"/>
          <w:szCs w:val="22"/>
        </w:rPr>
        <w:t xml:space="preserve">her bolsters development. With INR </w:t>
      </w:r>
      <w:r w:rsidRPr="00701AEE">
        <w:rPr>
          <w:rFonts w:ascii="Arial" w:hAnsi="Arial" w:cs="Arial"/>
          <w:sz w:val="22"/>
          <w:szCs w:val="22"/>
        </w:rPr>
        <w:t xml:space="preserve">50,000 crore earmarked under PMAY for affordable housing and recent tax relief </w:t>
      </w:r>
      <w:r w:rsidRPr="00701AEE">
        <w:rPr>
          <w:rFonts w:ascii="Arial" w:hAnsi="Arial" w:cs="Arial"/>
          <w:sz w:val="22"/>
          <w:szCs w:val="22"/>
        </w:rPr>
        <w:lastRenderedPageBreak/>
        <w:t>me</w:t>
      </w:r>
      <w:r>
        <w:rPr>
          <w:rFonts w:ascii="Arial" w:hAnsi="Arial" w:cs="Arial"/>
          <w:sz w:val="22"/>
          <w:szCs w:val="22"/>
        </w:rPr>
        <w:t xml:space="preserve">asures (rebate on income up to INR </w:t>
      </w:r>
      <w:r w:rsidRPr="00701AEE">
        <w:rPr>
          <w:rFonts w:ascii="Arial" w:hAnsi="Arial" w:cs="Arial"/>
          <w:sz w:val="22"/>
          <w:szCs w:val="22"/>
        </w:rPr>
        <w:t>12.75 lakh and benefits for two self-occupied homes), demand-side momentum is gaining traction. Additionally, enhanced FDI norms (100% under automatic route for housing and townships) and land use reforms reflect a robust policy push to attract investments. Together, these efforts form a strong policy ecosystem to support real estate growth, especially in Tier</w:t>
      </w:r>
      <w:r w:rsidRPr="00701AEE">
        <w:rPr>
          <w:rFonts w:ascii="Cambria Math" w:hAnsi="Cambria Math" w:cs="Cambria Math"/>
          <w:sz w:val="22"/>
          <w:szCs w:val="22"/>
        </w:rPr>
        <w:t>‑</w:t>
      </w:r>
      <w:r w:rsidRPr="00701AEE">
        <w:rPr>
          <w:rFonts w:ascii="Arial" w:hAnsi="Arial" w:cs="Arial"/>
          <w:sz w:val="22"/>
          <w:szCs w:val="22"/>
        </w:rPr>
        <w:t>2 cities like Aligarh.</w:t>
      </w:r>
      <w:r>
        <w:rPr>
          <w:rFonts w:ascii="Arial" w:hAnsi="Arial" w:cs="Arial"/>
          <w:sz w:val="22"/>
          <w:szCs w:val="22"/>
        </w:rPr>
        <w:t xml:space="preserve"> </w:t>
      </w:r>
    </w:p>
    <w:p w14:paraId="5EE503DD" w14:textId="3CFEE9B3" w:rsidR="00445132" w:rsidRPr="00CD517D" w:rsidRDefault="00E47FF1" w:rsidP="00CD517D">
      <w:pPr>
        <w:pStyle w:val="ListParagraph"/>
        <w:autoSpaceDE w:val="0"/>
        <w:autoSpaceDN w:val="0"/>
        <w:adjustRightInd w:val="0"/>
        <w:spacing w:after="240" w:line="360" w:lineRule="auto"/>
        <w:ind w:left="426" w:right="142"/>
        <w:jc w:val="both"/>
        <w:rPr>
          <w:rFonts w:ascii="Arial" w:hAnsi="Arial" w:cs="Arial"/>
          <w:sz w:val="22"/>
          <w:szCs w:val="22"/>
        </w:rPr>
      </w:pPr>
      <w:r w:rsidRPr="00701AEE">
        <w:rPr>
          <w:rFonts w:ascii="Arial" w:hAnsi="Arial" w:cs="Arial"/>
          <w:sz w:val="22"/>
          <w:szCs w:val="22"/>
        </w:rPr>
        <w:t>In the 2024-25 interim Budget, Finance Minister Nirmala Sitharaman announced a boost for India's affordable housing sector by adding 2 crores more houses to the flagship scheme PMAY-U.</w:t>
      </w:r>
      <w:r w:rsidR="00701AEE">
        <w:rPr>
          <w:rFonts w:ascii="Arial" w:hAnsi="Arial" w:cs="Arial"/>
          <w:sz w:val="22"/>
          <w:szCs w:val="22"/>
        </w:rPr>
        <w:t xml:space="preserve"> </w:t>
      </w:r>
      <w:r w:rsidR="00445132" w:rsidRPr="00CD517D">
        <w:rPr>
          <w:rFonts w:ascii="Arial" w:hAnsi="Arial" w:cs="Arial"/>
          <w:sz w:val="22"/>
          <w:szCs w:val="22"/>
        </w:rPr>
        <w:t>The Government launched 10 key polic</w:t>
      </w:r>
      <w:r w:rsidR="00CD517D" w:rsidRPr="00CD517D">
        <w:rPr>
          <w:rFonts w:ascii="Arial" w:hAnsi="Arial" w:cs="Arial"/>
          <w:sz w:val="22"/>
          <w:szCs w:val="22"/>
        </w:rPr>
        <w:t xml:space="preserve">ies for the real estate sector as </w:t>
      </w:r>
      <w:r w:rsidR="00445132" w:rsidRPr="00CD517D">
        <w:rPr>
          <w:rFonts w:ascii="Arial" w:hAnsi="Arial" w:cs="Arial"/>
          <w:sz w:val="22"/>
          <w:szCs w:val="22"/>
        </w:rPr>
        <w:t>Real Estate Regulatory Ac</w:t>
      </w:r>
      <w:r w:rsidR="00CD517D" w:rsidRPr="00CD517D">
        <w:rPr>
          <w:rFonts w:ascii="Arial" w:hAnsi="Arial" w:cs="Arial"/>
          <w:sz w:val="22"/>
          <w:szCs w:val="22"/>
        </w:rPr>
        <w:t xml:space="preserve">t (RERA), Benami Transactions Act, </w:t>
      </w:r>
      <w:r w:rsidR="00445132" w:rsidRPr="00CD517D">
        <w:rPr>
          <w:rFonts w:ascii="Arial" w:hAnsi="Arial" w:cs="Arial"/>
          <w:sz w:val="22"/>
          <w:szCs w:val="22"/>
        </w:rPr>
        <w:t xml:space="preserve">Boost to </w:t>
      </w:r>
      <w:r w:rsidR="00CD517D" w:rsidRPr="00CD517D">
        <w:rPr>
          <w:rFonts w:ascii="Arial" w:hAnsi="Arial" w:cs="Arial"/>
          <w:sz w:val="22"/>
          <w:szCs w:val="22"/>
        </w:rPr>
        <w:t xml:space="preserve">affordable housing construction, Interest subsidy to home buyers, Change in arbitration norms, Service tax exemption, </w:t>
      </w:r>
      <w:r w:rsidR="00445132" w:rsidRPr="00CD517D">
        <w:rPr>
          <w:rFonts w:ascii="Arial" w:hAnsi="Arial" w:cs="Arial"/>
          <w:sz w:val="22"/>
          <w:szCs w:val="22"/>
        </w:rPr>
        <w:t>Dividend D</w:t>
      </w:r>
      <w:r w:rsidR="00CD517D" w:rsidRPr="00CD517D">
        <w:rPr>
          <w:rFonts w:ascii="Arial" w:hAnsi="Arial" w:cs="Arial"/>
          <w:sz w:val="22"/>
          <w:szCs w:val="22"/>
        </w:rPr>
        <w:t xml:space="preserve">istribution Tax (DDT) exemption, </w:t>
      </w:r>
      <w:r w:rsidR="00445132" w:rsidRPr="00CD517D">
        <w:rPr>
          <w:rFonts w:ascii="Arial" w:hAnsi="Arial" w:cs="Arial"/>
          <w:sz w:val="22"/>
          <w:szCs w:val="22"/>
        </w:rPr>
        <w:t>Goods and Services Tax (GST)</w:t>
      </w:r>
      <w:r w:rsidR="00CD517D" w:rsidRPr="00CD517D">
        <w:rPr>
          <w:rFonts w:ascii="Arial" w:hAnsi="Arial" w:cs="Arial"/>
          <w:sz w:val="22"/>
          <w:szCs w:val="22"/>
        </w:rPr>
        <w:t xml:space="preserve"> and </w:t>
      </w:r>
      <w:r w:rsidR="00445132" w:rsidRPr="00CD517D">
        <w:rPr>
          <w:rFonts w:ascii="Arial" w:hAnsi="Arial" w:cs="Arial"/>
          <w:sz w:val="22"/>
          <w:szCs w:val="22"/>
        </w:rPr>
        <w:t>PR for foreign investors</w:t>
      </w:r>
      <w:r w:rsidR="00CD517D" w:rsidRPr="00CD517D">
        <w:rPr>
          <w:rFonts w:ascii="Arial" w:hAnsi="Arial" w:cs="Arial"/>
          <w:sz w:val="22"/>
          <w:szCs w:val="22"/>
        </w:rPr>
        <w:t>.</w:t>
      </w:r>
    </w:p>
    <w:p w14:paraId="7CA4D16E" w14:textId="77777777" w:rsidR="008F50A0" w:rsidRPr="008F50A0" w:rsidRDefault="006C2931" w:rsidP="0085301F">
      <w:pPr>
        <w:pStyle w:val="ListParagraph"/>
        <w:numPr>
          <w:ilvl w:val="0"/>
          <w:numId w:val="22"/>
        </w:numPr>
        <w:autoSpaceDE w:val="0"/>
        <w:autoSpaceDN w:val="0"/>
        <w:adjustRightInd w:val="0"/>
        <w:spacing w:after="240" w:line="360" w:lineRule="auto"/>
        <w:ind w:left="426" w:right="142" w:hanging="425"/>
        <w:jc w:val="both"/>
        <w:rPr>
          <w:rFonts w:ascii="Arial" w:hAnsi="Arial" w:cs="Arial"/>
          <w:bCs/>
          <w:sz w:val="22"/>
          <w:szCs w:val="22"/>
        </w:rPr>
      </w:pPr>
      <w:r w:rsidRPr="00DB477D">
        <w:rPr>
          <w:rFonts w:ascii="Arial" w:hAnsi="Arial" w:cs="Arial"/>
          <w:b/>
          <w:sz w:val="22"/>
          <w:szCs w:val="22"/>
        </w:rPr>
        <w:t xml:space="preserve">ROAD AHEAD: </w:t>
      </w:r>
    </w:p>
    <w:p w14:paraId="66B11FA2" w14:textId="77777777" w:rsidR="00CD517D" w:rsidRDefault="00701AEE" w:rsidP="00701AEE">
      <w:pPr>
        <w:pStyle w:val="ListParagraph"/>
        <w:autoSpaceDE w:val="0"/>
        <w:autoSpaceDN w:val="0"/>
        <w:adjustRightInd w:val="0"/>
        <w:spacing w:after="240" w:line="360" w:lineRule="auto"/>
        <w:ind w:left="426" w:right="142"/>
        <w:jc w:val="both"/>
        <w:rPr>
          <w:rFonts w:ascii="Arial" w:hAnsi="Arial" w:cs="Arial"/>
          <w:bCs/>
          <w:sz w:val="22"/>
          <w:szCs w:val="22"/>
        </w:rPr>
      </w:pPr>
      <w:r w:rsidRPr="00701AEE">
        <w:rPr>
          <w:rFonts w:ascii="Arial" w:hAnsi="Arial" w:cs="Arial"/>
          <w:bCs/>
          <w:sz w:val="22"/>
          <w:szCs w:val="22"/>
        </w:rPr>
        <w:t>The Indian real estate sector remains resilient and growth-bound, with post-Covid recovery marked by strong launches and net inventory absorption across geographies. Lean inventory levels, favourable financing, and rising nuclear families continue to drive demand. With S</w:t>
      </w:r>
      <w:r>
        <w:rPr>
          <w:rFonts w:ascii="Arial" w:hAnsi="Arial" w:cs="Arial"/>
          <w:bCs/>
          <w:sz w:val="22"/>
          <w:szCs w:val="22"/>
        </w:rPr>
        <w:t xml:space="preserve">EBI-approved REITs unlocking a INR </w:t>
      </w:r>
      <w:r w:rsidRPr="00701AEE">
        <w:rPr>
          <w:rFonts w:ascii="Arial" w:hAnsi="Arial" w:cs="Arial"/>
          <w:bCs/>
          <w:sz w:val="22"/>
          <w:szCs w:val="22"/>
        </w:rPr>
        <w:t>1.25 lakh crore</w:t>
      </w:r>
      <w:r>
        <w:rPr>
          <w:rFonts w:ascii="Arial" w:hAnsi="Arial" w:cs="Arial"/>
          <w:bCs/>
          <w:sz w:val="22"/>
          <w:szCs w:val="22"/>
        </w:rPr>
        <w:t xml:space="preserve"> </w:t>
      </w:r>
      <w:r w:rsidRPr="00701AEE">
        <w:rPr>
          <w:rFonts w:ascii="Arial" w:hAnsi="Arial" w:cs="Arial"/>
          <w:bCs/>
          <w:sz w:val="22"/>
          <w:szCs w:val="22"/>
        </w:rPr>
        <w:t>opportunity and developers adopting professionalized operations, the industry is maturing fast. Urban housing shortage (~10 million units) and projected need for 25 million affordable homes by 2030 highlight continued potential. Simultaneously, India’</w:t>
      </w:r>
      <w:r>
        <w:rPr>
          <w:rFonts w:ascii="Arial" w:hAnsi="Arial" w:cs="Arial"/>
          <w:bCs/>
          <w:sz w:val="22"/>
          <w:szCs w:val="22"/>
        </w:rPr>
        <w:t xml:space="preserve">s infrastructure push spanning INR </w:t>
      </w:r>
      <w:r w:rsidRPr="00701AEE">
        <w:rPr>
          <w:rFonts w:ascii="Arial" w:hAnsi="Arial" w:cs="Arial"/>
          <w:bCs/>
          <w:sz w:val="22"/>
          <w:szCs w:val="22"/>
        </w:rPr>
        <w:t xml:space="preserve">1.5 lakh crore in </w:t>
      </w:r>
      <w:r>
        <w:rPr>
          <w:rFonts w:ascii="Arial" w:hAnsi="Arial" w:cs="Arial"/>
          <w:bCs/>
          <w:sz w:val="22"/>
          <w:szCs w:val="22"/>
        </w:rPr>
        <w:t xml:space="preserve">smart cities, metros, and roads </w:t>
      </w:r>
      <w:r w:rsidRPr="00701AEE">
        <w:rPr>
          <w:rFonts w:ascii="Arial" w:hAnsi="Arial" w:cs="Arial"/>
          <w:bCs/>
          <w:sz w:val="22"/>
          <w:szCs w:val="22"/>
        </w:rPr>
        <w:t>coupled with Indo-Japan strategic partnerships, positions the sector for robust long-term gains. In markets like Delhi NCR and Tier-2 hubs like Aligarh, rising student and professional influx, job creation, and urbanization form a potent mix for sustained real estate growth and investor returns.</w:t>
      </w:r>
    </w:p>
    <w:p w14:paraId="413925C3" w14:textId="70C7E99B" w:rsidR="00DB477D" w:rsidRPr="00CD517D" w:rsidRDefault="00CD517D" w:rsidP="00701AEE">
      <w:pPr>
        <w:pStyle w:val="ListParagraph"/>
        <w:autoSpaceDE w:val="0"/>
        <w:autoSpaceDN w:val="0"/>
        <w:adjustRightInd w:val="0"/>
        <w:spacing w:after="240" w:line="360" w:lineRule="auto"/>
        <w:ind w:left="426" w:right="142"/>
        <w:jc w:val="both"/>
        <w:rPr>
          <w:rFonts w:ascii="Arial" w:hAnsi="Arial" w:cs="Arial"/>
          <w:b/>
          <w:bCs/>
          <w:sz w:val="22"/>
          <w:szCs w:val="22"/>
        </w:rPr>
      </w:pPr>
      <w:r w:rsidRPr="00CD517D">
        <w:rPr>
          <w:rFonts w:ascii="Arial" w:hAnsi="Arial" w:cs="Arial"/>
          <w:b/>
          <w:bCs/>
          <w:sz w:val="22"/>
          <w:szCs w:val="22"/>
        </w:rPr>
        <w:t>Thus, India’s real estate industry is entering a high-growth phase driven by urbanization, affordable housing demand (~25 million units by 2030), infra push (₹1.5 lakh Cr+), and institutional funding (record $6.5B in 2024). With REITs gaining traction, FDI flowing freely (100% automatic route), and Tier-2 cities emerging as hotspots, the sector shows strong fundamentals, improving transparency, and robust investor appetite all pointing to a structurally sound, long-term growth story.</w:t>
      </w:r>
      <w:r w:rsidR="003455AD" w:rsidRPr="00CD517D">
        <w:rPr>
          <w:rFonts w:ascii="Arial" w:hAnsi="Arial" w:cs="Arial"/>
          <w:b/>
          <w:bCs/>
          <w:sz w:val="22"/>
          <w:szCs w:val="22"/>
        </w:rPr>
        <w:t xml:space="preserve"> </w:t>
      </w:r>
    </w:p>
    <w:p w14:paraId="12069BDE" w14:textId="16A0F6DF" w:rsidR="00760ED4" w:rsidRDefault="00760ED4"/>
    <w:p w14:paraId="5D02D757" w14:textId="77777777" w:rsidR="00DB477D" w:rsidRDefault="00DB477D">
      <w:r>
        <w:br w:type="page"/>
      </w:r>
    </w:p>
    <w:tbl>
      <w:tblPr>
        <w:tblStyle w:val="TableGrid"/>
        <w:tblW w:w="9781" w:type="dxa"/>
        <w:tblInd w:w="-5" w:type="dxa"/>
        <w:tblCellMar>
          <w:top w:w="142" w:type="dxa"/>
          <w:bottom w:w="142" w:type="dxa"/>
        </w:tblCellMar>
        <w:tblLook w:val="04A0" w:firstRow="1" w:lastRow="0" w:firstColumn="1" w:lastColumn="0" w:noHBand="0" w:noVBand="1"/>
      </w:tblPr>
      <w:tblGrid>
        <w:gridCol w:w="1654"/>
        <w:gridCol w:w="8127"/>
      </w:tblGrid>
      <w:tr w:rsidR="00D6481D" w14:paraId="7109BD37" w14:textId="77777777" w:rsidTr="00760ED4">
        <w:trPr>
          <w:trHeight w:val="20"/>
        </w:trPr>
        <w:tc>
          <w:tcPr>
            <w:tcW w:w="1654" w:type="dxa"/>
            <w:shd w:val="clear" w:color="auto" w:fill="002060"/>
            <w:vAlign w:val="center"/>
          </w:tcPr>
          <w:p w14:paraId="0488A946" w14:textId="586811BA" w:rsidR="00D6481D" w:rsidRDefault="00F074C1" w:rsidP="006C08FC">
            <w:pPr>
              <w:ind w:left="-113"/>
              <w:jc w:val="center"/>
              <w:rPr>
                <w:rFonts w:ascii="Arial" w:hAnsi="Arial" w:cs="Arial"/>
                <w:b/>
                <w:i/>
                <w:sz w:val="22"/>
                <w:szCs w:val="22"/>
              </w:rPr>
            </w:pPr>
            <w:r>
              <w:lastRenderedPageBreak/>
              <w:br w:type="page"/>
            </w:r>
            <w:r w:rsidR="00D6481D">
              <w:rPr>
                <w:rFonts w:ascii="Arial" w:hAnsi="Arial" w:cs="Arial"/>
                <w:b/>
                <w:sz w:val="22"/>
                <w:szCs w:val="22"/>
              </w:rPr>
              <w:t xml:space="preserve">PART </w:t>
            </w:r>
            <w:r w:rsidR="006C08FC">
              <w:rPr>
                <w:rFonts w:ascii="Arial" w:hAnsi="Arial" w:cs="Arial"/>
                <w:b/>
                <w:sz w:val="22"/>
                <w:szCs w:val="22"/>
              </w:rPr>
              <w:t>G</w:t>
            </w:r>
          </w:p>
        </w:tc>
        <w:tc>
          <w:tcPr>
            <w:tcW w:w="8127" w:type="dxa"/>
            <w:shd w:val="clear" w:color="auto" w:fill="DBE5F1"/>
            <w:vAlign w:val="center"/>
          </w:tcPr>
          <w:p w14:paraId="09D2A4D2" w14:textId="5E92FD3A" w:rsidR="00D6481D" w:rsidRDefault="00D6481D" w:rsidP="009E0715">
            <w:pPr>
              <w:ind w:left="-53"/>
              <w:jc w:val="center"/>
              <w:rPr>
                <w:rFonts w:ascii="Arial" w:hAnsi="Arial" w:cs="Arial"/>
                <w:b/>
                <w:i/>
                <w:sz w:val="22"/>
                <w:szCs w:val="22"/>
              </w:rPr>
            </w:pPr>
            <w:r>
              <w:rPr>
                <w:rFonts w:ascii="Arial" w:hAnsi="Arial" w:cs="Arial"/>
                <w:b/>
                <w:sz w:val="22"/>
                <w:szCs w:val="22"/>
                <w:lang w:eastAsia="en-IN"/>
              </w:rPr>
              <w:t>SWOT ANALYSIS</w:t>
            </w:r>
          </w:p>
        </w:tc>
      </w:tr>
    </w:tbl>
    <w:p w14:paraId="1DB359CC" w14:textId="22965C68" w:rsidR="00D6481D" w:rsidRDefault="00D6481D" w:rsidP="00B52B03">
      <w:pPr>
        <w:tabs>
          <w:tab w:val="left" w:pos="2835"/>
          <w:tab w:val="left" w:pos="3550"/>
        </w:tabs>
        <w:autoSpaceDE w:val="0"/>
        <w:autoSpaceDN w:val="0"/>
        <w:spacing w:line="276" w:lineRule="auto"/>
        <w:ind w:right="71"/>
        <w:rPr>
          <w:noProof/>
        </w:rPr>
      </w:pPr>
    </w:p>
    <w:tbl>
      <w:tblPr>
        <w:tblStyle w:val="TableGrid"/>
        <w:tblW w:w="9781" w:type="dxa"/>
        <w:tblInd w:w="-5" w:type="dxa"/>
        <w:tblLook w:val="04A0" w:firstRow="1" w:lastRow="0" w:firstColumn="1" w:lastColumn="0" w:noHBand="0" w:noVBand="1"/>
      </w:tblPr>
      <w:tblGrid>
        <w:gridCol w:w="2013"/>
        <w:gridCol w:w="7768"/>
      </w:tblGrid>
      <w:tr w:rsidR="00760ED4" w:rsidRPr="00CC0987" w14:paraId="1F7CA8D3" w14:textId="77777777" w:rsidTr="00760ED4">
        <w:trPr>
          <w:trHeight w:val="441"/>
        </w:trPr>
        <w:tc>
          <w:tcPr>
            <w:tcW w:w="9781" w:type="dxa"/>
            <w:gridSpan w:val="2"/>
            <w:shd w:val="clear" w:color="auto" w:fill="002060"/>
            <w:vAlign w:val="center"/>
          </w:tcPr>
          <w:p w14:paraId="5514F15F" w14:textId="77777777" w:rsidR="00760ED4" w:rsidRPr="00CC0987" w:rsidRDefault="00760ED4" w:rsidP="00024F97">
            <w:pPr>
              <w:tabs>
                <w:tab w:val="left" w:pos="2868"/>
              </w:tabs>
              <w:spacing w:line="276" w:lineRule="auto"/>
              <w:jc w:val="center"/>
              <w:rPr>
                <w:rFonts w:ascii="Arial" w:hAnsi="Arial" w:cs="Arial"/>
                <w:b/>
                <w:bCs/>
                <w:color w:val="FFFFFF" w:themeColor="background1"/>
                <w:sz w:val="22"/>
                <w:szCs w:val="22"/>
                <w:lang w:val="en-US"/>
              </w:rPr>
            </w:pPr>
            <w:r w:rsidRPr="00CC0987">
              <w:rPr>
                <w:rFonts w:ascii="Arial" w:hAnsi="Arial" w:cs="Arial"/>
                <w:b/>
                <w:bCs/>
                <w:color w:val="FFFFFF" w:themeColor="background1"/>
                <w:sz w:val="22"/>
                <w:szCs w:val="22"/>
              </w:rPr>
              <w:t>SWOT ANALYSIS</w:t>
            </w:r>
          </w:p>
        </w:tc>
      </w:tr>
      <w:tr w:rsidR="00760ED4" w:rsidRPr="00CC0987" w14:paraId="120A5B80" w14:textId="77777777" w:rsidTr="00E61EDB">
        <w:tc>
          <w:tcPr>
            <w:tcW w:w="1701" w:type="dxa"/>
            <w:shd w:val="clear" w:color="auto" w:fill="F79646" w:themeFill="accent6"/>
            <w:vAlign w:val="center"/>
          </w:tcPr>
          <w:p w14:paraId="0C655BEE" w14:textId="77777777" w:rsidR="00760ED4" w:rsidRPr="00932E66" w:rsidRDefault="00760ED4" w:rsidP="00024F97">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STRENGTHS</w:t>
            </w:r>
          </w:p>
        </w:tc>
        <w:tc>
          <w:tcPr>
            <w:tcW w:w="8080" w:type="dxa"/>
            <w:shd w:val="clear" w:color="auto" w:fill="FDE9D9" w:themeFill="accent6" w:themeFillTint="33"/>
          </w:tcPr>
          <w:p w14:paraId="7FD2E840" w14:textId="3701900D" w:rsidR="00274B9E" w:rsidRPr="00274B9E" w:rsidRDefault="00717B31" w:rsidP="00274B9E">
            <w:pPr>
              <w:pStyle w:val="ListParagraph"/>
              <w:numPr>
                <w:ilvl w:val="0"/>
                <w:numId w:val="35"/>
              </w:numPr>
              <w:autoSpaceDE w:val="0"/>
              <w:autoSpaceDN w:val="0"/>
              <w:adjustRightInd w:val="0"/>
              <w:spacing w:before="240" w:after="240" w:line="276" w:lineRule="auto"/>
              <w:ind w:left="436" w:right="-8"/>
              <w:jc w:val="both"/>
              <w:rPr>
                <w:rFonts w:ascii="Arial" w:hAnsi="Arial" w:cs="Arial"/>
                <w:b/>
                <w:bCs/>
                <w:color w:val="E36C0A" w:themeColor="accent6" w:themeShade="BF"/>
                <w:sz w:val="22"/>
                <w:szCs w:val="22"/>
              </w:rPr>
            </w:pPr>
            <w:r>
              <w:rPr>
                <w:rFonts w:ascii="Arial" w:hAnsi="Arial" w:cs="Arial"/>
                <w:b/>
                <w:bCs/>
                <w:color w:val="E36C0A" w:themeColor="accent6" w:themeShade="BF"/>
                <w:sz w:val="22"/>
                <w:szCs w:val="22"/>
              </w:rPr>
              <w:t xml:space="preserve">Location Advantage: </w:t>
            </w:r>
            <w:r w:rsidR="00274B9E" w:rsidRPr="00274B9E">
              <w:rPr>
                <w:rFonts w:ascii="Arial" w:hAnsi="Arial" w:cs="Arial"/>
                <w:bCs/>
                <w:color w:val="E36C0A" w:themeColor="accent6" w:themeShade="BF"/>
                <w:sz w:val="22"/>
                <w:szCs w:val="22"/>
              </w:rPr>
              <w:t>The location lies in proximity to Ramghat Road (33 ft. wide, approximately 300 meters away), which is one of the key arterial roads in Aligarh, ensuring connectivity to major parts of the city. The site is well-connected to both urban centres and the expanding residential corridors. Additionally, Aligarh has been included under the Smart City Mission, and related infrastructure upgrades are in progress, adding to the overall locational advantage of the project.</w:t>
            </w:r>
            <w:r w:rsidR="00274B9E">
              <w:rPr>
                <w:rFonts w:ascii="Arial" w:hAnsi="Arial" w:cs="Arial"/>
                <w:bCs/>
                <w:color w:val="E36C0A" w:themeColor="accent6" w:themeShade="BF"/>
                <w:sz w:val="22"/>
                <w:szCs w:val="22"/>
              </w:rPr>
              <w:t xml:space="preserve"> </w:t>
            </w:r>
            <w:r w:rsidR="00274B9E" w:rsidRPr="00274B9E">
              <w:rPr>
                <w:rFonts w:ascii="Arial" w:hAnsi="Arial" w:cs="Arial"/>
                <w:bCs/>
                <w:color w:val="E36C0A" w:themeColor="accent6" w:themeShade="BF"/>
                <w:sz w:val="22"/>
                <w:szCs w:val="22"/>
              </w:rPr>
              <w:t>Further, as Aligarh falls within the NCR region and industrial activities are expanding in the vicinity of the proposed site, the location presents a profitable and promising avenue for development.</w:t>
            </w:r>
          </w:p>
          <w:p w14:paraId="4606A607" w14:textId="118B3C30" w:rsidR="00F8236F" w:rsidRPr="00F8236F" w:rsidRDefault="000B7E86" w:rsidP="00F8236F">
            <w:pPr>
              <w:pStyle w:val="ListParagraph"/>
              <w:numPr>
                <w:ilvl w:val="0"/>
                <w:numId w:val="35"/>
              </w:numPr>
              <w:autoSpaceDE w:val="0"/>
              <w:autoSpaceDN w:val="0"/>
              <w:adjustRightInd w:val="0"/>
              <w:spacing w:before="240" w:after="240" w:line="276" w:lineRule="auto"/>
              <w:ind w:left="436" w:right="-8"/>
              <w:jc w:val="both"/>
              <w:rPr>
                <w:rFonts w:ascii="Arial" w:hAnsi="Arial" w:cs="Arial"/>
                <w:b/>
                <w:bCs/>
                <w:color w:val="E36C0A" w:themeColor="accent6" w:themeShade="BF"/>
                <w:sz w:val="22"/>
                <w:szCs w:val="22"/>
              </w:rPr>
            </w:pPr>
            <w:r>
              <w:rPr>
                <w:rFonts w:ascii="Arial" w:hAnsi="Arial" w:cs="Arial"/>
                <w:b/>
                <w:color w:val="E36C0A" w:themeColor="accent6" w:themeShade="BF"/>
                <w:sz w:val="22"/>
                <w:szCs w:val="22"/>
              </w:rPr>
              <w:t>Experienced Developers</w:t>
            </w:r>
            <w:r w:rsidR="00760ED4" w:rsidRPr="00CC4229">
              <w:rPr>
                <w:rFonts w:ascii="Arial" w:hAnsi="Arial" w:cs="Arial"/>
                <w:b/>
                <w:color w:val="E36C0A" w:themeColor="accent6" w:themeShade="BF"/>
                <w:sz w:val="22"/>
                <w:szCs w:val="22"/>
              </w:rPr>
              <w:t>:</w:t>
            </w:r>
            <w:r w:rsidR="00760ED4" w:rsidRPr="00CC4229">
              <w:rPr>
                <w:rFonts w:ascii="Arial" w:hAnsi="Arial" w:cs="Arial"/>
                <w:bCs/>
                <w:color w:val="E36C0A" w:themeColor="accent6" w:themeShade="BF"/>
                <w:sz w:val="22"/>
                <w:szCs w:val="22"/>
              </w:rPr>
              <w:t xml:space="preserve"> </w:t>
            </w:r>
            <w:r w:rsidR="00F8236F" w:rsidRPr="00F8236F">
              <w:rPr>
                <w:rFonts w:ascii="Arial" w:hAnsi="Arial" w:cs="Arial"/>
                <w:bCs/>
                <w:color w:val="E36C0A" w:themeColor="accent6" w:themeShade="BF"/>
                <w:sz w:val="22"/>
                <w:szCs w:val="22"/>
              </w:rPr>
              <w:t>The promoters of the project bring over 13 years of experience in real estate development, with a strong reputation in the local market for timely execution and quality construction. The borrower has successfully completed multiple residential and commercial projects including Vrindavan Dham-I &amp; II, Rasik Apartment, Rasik Dham, and Rasik Towers (Towers A, B, C &amp; D), all of which were delivered within committed timelines. This track record reflects the group’s execution strength and credibility in the housing segment.</w:t>
            </w:r>
          </w:p>
          <w:p w14:paraId="5C4021E4" w14:textId="5D0999C4" w:rsidR="00760ED4" w:rsidRPr="00AC5D11" w:rsidRDefault="00825843" w:rsidP="0085301F">
            <w:pPr>
              <w:pStyle w:val="ListParagraph"/>
              <w:numPr>
                <w:ilvl w:val="0"/>
                <w:numId w:val="35"/>
              </w:numPr>
              <w:autoSpaceDE w:val="0"/>
              <w:autoSpaceDN w:val="0"/>
              <w:adjustRightInd w:val="0"/>
              <w:spacing w:before="240" w:after="240" w:line="276" w:lineRule="auto"/>
              <w:ind w:left="436" w:right="-8"/>
              <w:jc w:val="both"/>
              <w:rPr>
                <w:rFonts w:ascii="Arial" w:hAnsi="Arial" w:cs="Arial"/>
                <w:b/>
                <w:color w:val="E36C0A" w:themeColor="accent6" w:themeShade="BF"/>
                <w:sz w:val="22"/>
                <w:szCs w:val="22"/>
              </w:rPr>
            </w:pPr>
            <w:r>
              <w:rPr>
                <w:rFonts w:ascii="Arial" w:hAnsi="Arial" w:cs="Arial"/>
                <w:b/>
                <w:color w:val="E36C0A" w:themeColor="accent6" w:themeShade="BF"/>
                <w:sz w:val="22"/>
                <w:szCs w:val="22"/>
              </w:rPr>
              <w:t>Strong Network</w:t>
            </w:r>
            <w:r w:rsidR="00717B31" w:rsidRPr="00717B31">
              <w:rPr>
                <w:rFonts w:ascii="Arial" w:hAnsi="Arial" w:cs="Arial"/>
                <w:b/>
                <w:color w:val="E36C0A" w:themeColor="accent6" w:themeShade="BF"/>
                <w:sz w:val="22"/>
                <w:szCs w:val="22"/>
              </w:rPr>
              <w:t xml:space="preserve">: </w:t>
            </w:r>
            <w:r w:rsidR="00717B31" w:rsidRPr="00717B31">
              <w:rPr>
                <w:rFonts w:ascii="Arial" w:hAnsi="Arial" w:cs="Arial"/>
                <w:bCs/>
                <w:color w:val="E36C0A" w:themeColor="accent6" w:themeShade="BF"/>
                <w:sz w:val="22"/>
                <w:szCs w:val="22"/>
              </w:rPr>
              <w:t xml:space="preserve">The </w:t>
            </w:r>
            <w:r>
              <w:rPr>
                <w:rFonts w:ascii="Arial" w:hAnsi="Arial" w:cs="Arial"/>
                <w:bCs/>
                <w:color w:val="E36C0A" w:themeColor="accent6" w:themeShade="BF"/>
                <w:sz w:val="22"/>
                <w:szCs w:val="22"/>
              </w:rPr>
              <w:t>Company</w:t>
            </w:r>
            <w:r w:rsidRPr="00825843">
              <w:rPr>
                <w:rFonts w:ascii="Arial" w:hAnsi="Arial" w:cs="Arial"/>
                <w:bCs/>
                <w:color w:val="E36C0A" w:themeColor="accent6" w:themeShade="BF"/>
                <w:sz w:val="22"/>
                <w:szCs w:val="22"/>
              </w:rPr>
              <w:t xml:space="preserve"> has built established relationships with key contractors, suppliers, and financial institutions, providing a solid foundation for smooth operations and growth. These strong connections enable better access to resources, timely project execution, and </w:t>
            </w:r>
            <w:r w:rsidR="00EC6A1D" w:rsidRPr="00825843">
              <w:rPr>
                <w:rFonts w:ascii="Arial" w:hAnsi="Arial" w:cs="Arial"/>
                <w:bCs/>
                <w:color w:val="E36C0A" w:themeColor="accent6" w:themeShade="BF"/>
                <w:sz w:val="22"/>
                <w:szCs w:val="22"/>
              </w:rPr>
              <w:t>favourable</w:t>
            </w:r>
            <w:r w:rsidRPr="00825843">
              <w:rPr>
                <w:rFonts w:ascii="Arial" w:hAnsi="Arial" w:cs="Arial"/>
                <w:bCs/>
                <w:color w:val="E36C0A" w:themeColor="accent6" w:themeShade="BF"/>
                <w:sz w:val="22"/>
                <w:szCs w:val="22"/>
              </w:rPr>
              <w:t xml:space="preserve"> financial terms, giving the business a competitive advantage in the market.</w:t>
            </w:r>
          </w:p>
          <w:p w14:paraId="66EC4B1C" w14:textId="11A22CE5" w:rsidR="001609C8" w:rsidRPr="001609C8" w:rsidRDefault="001609C8" w:rsidP="0085301F">
            <w:pPr>
              <w:pStyle w:val="ListParagraph"/>
              <w:numPr>
                <w:ilvl w:val="0"/>
                <w:numId w:val="35"/>
              </w:numPr>
              <w:autoSpaceDE w:val="0"/>
              <w:autoSpaceDN w:val="0"/>
              <w:adjustRightInd w:val="0"/>
              <w:spacing w:before="240" w:after="240" w:line="276" w:lineRule="auto"/>
              <w:ind w:left="436" w:right="-8"/>
              <w:jc w:val="both"/>
              <w:rPr>
                <w:rFonts w:ascii="Arial" w:hAnsi="Arial" w:cs="Arial"/>
                <w:b/>
                <w:color w:val="E36C0A" w:themeColor="accent6" w:themeShade="BF"/>
                <w:sz w:val="22"/>
                <w:szCs w:val="22"/>
              </w:rPr>
            </w:pPr>
            <w:r>
              <w:rPr>
                <w:rFonts w:ascii="Arial" w:hAnsi="Arial" w:cs="Arial"/>
                <w:b/>
                <w:color w:val="E36C0A" w:themeColor="accent6" w:themeShade="BF"/>
                <w:sz w:val="22"/>
                <w:szCs w:val="22"/>
              </w:rPr>
              <w:t xml:space="preserve">Investment Potential: </w:t>
            </w:r>
            <w:r w:rsidR="00815F2A">
              <w:rPr>
                <w:rFonts w:ascii="Arial" w:hAnsi="Arial" w:cs="Arial"/>
                <w:bCs/>
                <w:color w:val="E36C0A" w:themeColor="accent6" w:themeShade="BF"/>
                <w:sz w:val="22"/>
                <w:szCs w:val="22"/>
              </w:rPr>
              <w:t>Delhi NCR</w:t>
            </w:r>
            <w:r w:rsidRPr="001609C8">
              <w:rPr>
                <w:rFonts w:ascii="Arial" w:hAnsi="Arial" w:cs="Arial"/>
                <w:bCs/>
                <w:color w:val="E36C0A" w:themeColor="accent6" w:themeShade="BF"/>
                <w:sz w:val="22"/>
                <w:szCs w:val="22"/>
              </w:rPr>
              <w:t>'s real estate market offers substantial investment opportunities due to its high returns and potential for appreciation, attracting both domestic and international investors.</w:t>
            </w:r>
            <w:r>
              <w:rPr>
                <w:rFonts w:ascii="Arial" w:hAnsi="Arial" w:cs="Arial"/>
                <w:bCs/>
                <w:color w:val="E36C0A" w:themeColor="accent6" w:themeShade="BF"/>
                <w:sz w:val="22"/>
                <w:szCs w:val="22"/>
              </w:rPr>
              <w:t xml:space="preserve"> </w:t>
            </w:r>
            <w:r w:rsidR="00815F2A">
              <w:rPr>
                <w:rFonts w:ascii="Arial" w:hAnsi="Arial" w:cs="Arial"/>
                <w:bCs/>
                <w:color w:val="E36C0A" w:themeColor="accent6" w:themeShade="BF"/>
                <w:sz w:val="22"/>
                <w:szCs w:val="22"/>
              </w:rPr>
              <w:t>Ghaziabad is</w:t>
            </w:r>
            <w:r w:rsidRPr="001609C8">
              <w:rPr>
                <w:rFonts w:ascii="Arial" w:hAnsi="Arial" w:cs="Arial"/>
                <w:bCs/>
                <w:color w:val="E36C0A" w:themeColor="accent6" w:themeShade="BF"/>
                <w:sz w:val="22"/>
                <w:szCs w:val="22"/>
              </w:rPr>
              <w:t xml:space="preserve"> hosting numerous </w:t>
            </w:r>
            <w:r w:rsidR="00815F2A">
              <w:rPr>
                <w:rFonts w:ascii="Arial" w:hAnsi="Arial" w:cs="Arial"/>
                <w:bCs/>
                <w:color w:val="E36C0A" w:themeColor="accent6" w:themeShade="BF"/>
                <w:sz w:val="22"/>
                <w:szCs w:val="22"/>
              </w:rPr>
              <w:t>residential societies</w:t>
            </w:r>
            <w:r w:rsidRPr="001609C8">
              <w:rPr>
                <w:rFonts w:ascii="Arial" w:hAnsi="Arial" w:cs="Arial"/>
                <w:bCs/>
                <w:color w:val="E36C0A" w:themeColor="accent6" w:themeShade="BF"/>
                <w:sz w:val="22"/>
                <w:szCs w:val="22"/>
              </w:rPr>
              <w:t xml:space="preserve">, financial institutions, </w:t>
            </w:r>
            <w:r w:rsidR="00815F2A">
              <w:rPr>
                <w:rFonts w:ascii="Arial" w:hAnsi="Arial" w:cs="Arial"/>
                <w:bCs/>
                <w:color w:val="E36C0A" w:themeColor="accent6" w:themeShade="BF"/>
                <w:sz w:val="22"/>
                <w:szCs w:val="22"/>
              </w:rPr>
              <w:t xml:space="preserve">educational institutions </w:t>
            </w:r>
            <w:r w:rsidRPr="001609C8">
              <w:rPr>
                <w:rFonts w:ascii="Arial" w:hAnsi="Arial" w:cs="Arial"/>
                <w:bCs/>
                <w:color w:val="E36C0A" w:themeColor="accent6" w:themeShade="BF"/>
                <w:sz w:val="22"/>
                <w:szCs w:val="22"/>
              </w:rPr>
              <w:t>and industrialists. This economic activity drives demand for both commercial and residential properties.</w:t>
            </w:r>
          </w:p>
        </w:tc>
      </w:tr>
      <w:tr w:rsidR="00760ED4" w:rsidRPr="00CC0987" w14:paraId="6E2AED84" w14:textId="77777777" w:rsidTr="00902C23">
        <w:trPr>
          <w:trHeight w:val="586"/>
        </w:trPr>
        <w:tc>
          <w:tcPr>
            <w:tcW w:w="1701" w:type="dxa"/>
            <w:shd w:val="clear" w:color="auto" w:fill="4F81BD" w:themeFill="accent1"/>
            <w:vAlign w:val="center"/>
          </w:tcPr>
          <w:p w14:paraId="3264E750" w14:textId="77777777" w:rsidR="00760ED4" w:rsidRPr="00651FF0" w:rsidRDefault="00760ED4" w:rsidP="00024F97">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WEAKNESSES</w:t>
            </w:r>
          </w:p>
        </w:tc>
        <w:tc>
          <w:tcPr>
            <w:tcW w:w="8080" w:type="dxa"/>
            <w:shd w:val="clear" w:color="auto" w:fill="C5D3FF"/>
          </w:tcPr>
          <w:p w14:paraId="5A6DCCC2" w14:textId="0AA3180B" w:rsidR="00FB447A" w:rsidRPr="00FB447A" w:rsidRDefault="00FB447A" w:rsidP="00FB447A">
            <w:pPr>
              <w:pStyle w:val="ListParagraph"/>
              <w:numPr>
                <w:ilvl w:val="0"/>
                <w:numId w:val="35"/>
              </w:numPr>
              <w:autoSpaceDE w:val="0"/>
              <w:autoSpaceDN w:val="0"/>
              <w:adjustRightInd w:val="0"/>
              <w:spacing w:before="240" w:after="240" w:line="276" w:lineRule="auto"/>
              <w:ind w:left="436" w:right="-8"/>
              <w:jc w:val="both"/>
              <w:rPr>
                <w:rFonts w:ascii="Arial" w:hAnsi="Arial" w:cs="Arial"/>
                <w:color w:val="002060"/>
                <w:sz w:val="22"/>
                <w:szCs w:val="22"/>
              </w:rPr>
            </w:pPr>
            <w:r>
              <w:rPr>
                <w:rFonts w:ascii="Arial" w:hAnsi="Arial" w:cs="Arial"/>
                <w:b/>
                <w:bCs/>
                <w:color w:val="002060"/>
                <w:sz w:val="22"/>
                <w:szCs w:val="22"/>
              </w:rPr>
              <w:t>Statutory Approvals</w:t>
            </w:r>
            <w:r w:rsidR="00717B31" w:rsidRPr="00717B31">
              <w:rPr>
                <w:rFonts w:ascii="Arial" w:hAnsi="Arial" w:cs="Arial"/>
                <w:b/>
                <w:bCs/>
                <w:color w:val="002060"/>
                <w:sz w:val="22"/>
                <w:szCs w:val="22"/>
              </w:rPr>
              <w:t>:</w:t>
            </w:r>
            <w:r>
              <w:rPr>
                <w:rFonts w:ascii="Arial" w:hAnsi="Arial" w:cs="Arial"/>
                <w:color w:val="002060"/>
                <w:sz w:val="22"/>
                <w:szCs w:val="22"/>
              </w:rPr>
              <w:t xml:space="preserve"> T</w:t>
            </w:r>
            <w:r w:rsidRPr="00FB447A">
              <w:rPr>
                <w:rFonts w:ascii="Arial" w:hAnsi="Arial" w:cs="Arial"/>
                <w:color w:val="002060"/>
                <w:sz w:val="22"/>
                <w:szCs w:val="22"/>
              </w:rPr>
              <w:t>he project’s success will remain contingent upon timely procurement of requisite statutory approvals such as RERA approval, Height Clearance from AAI, Ground water NOC etc., clear demarcation and title clarity of land parcels, independent access planning, and adherence to projected timelines and cost controls.</w:t>
            </w:r>
          </w:p>
          <w:p w14:paraId="16E51A34" w14:textId="373EAC1E" w:rsidR="00902C23" w:rsidRPr="00FB447A" w:rsidRDefault="00820451" w:rsidP="00FB447A">
            <w:pPr>
              <w:pStyle w:val="ListParagraph"/>
              <w:numPr>
                <w:ilvl w:val="0"/>
                <w:numId w:val="35"/>
              </w:numPr>
              <w:autoSpaceDE w:val="0"/>
              <w:autoSpaceDN w:val="0"/>
              <w:adjustRightInd w:val="0"/>
              <w:spacing w:before="240" w:after="240" w:line="276" w:lineRule="auto"/>
              <w:ind w:left="436" w:right="-8"/>
              <w:jc w:val="both"/>
              <w:rPr>
                <w:rFonts w:ascii="Arial" w:hAnsi="Arial" w:cs="Arial"/>
                <w:color w:val="002060"/>
                <w:sz w:val="22"/>
                <w:szCs w:val="22"/>
              </w:rPr>
            </w:pPr>
            <w:r>
              <w:rPr>
                <w:rFonts w:ascii="Arial" w:hAnsi="Arial" w:cs="Arial"/>
                <w:b/>
                <w:bCs/>
                <w:color w:val="002060"/>
                <w:sz w:val="22"/>
                <w:szCs w:val="22"/>
              </w:rPr>
              <w:t>Timeline Constraints</w:t>
            </w:r>
            <w:r w:rsidR="00760ED4" w:rsidRPr="00CC4229">
              <w:rPr>
                <w:rFonts w:ascii="Arial" w:hAnsi="Arial" w:cs="Arial"/>
                <w:b/>
                <w:bCs/>
                <w:color w:val="002060"/>
                <w:sz w:val="22"/>
                <w:szCs w:val="22"/>
              </w:rPr>
              <w:t>:</w:t>
            </w:r>
            <w:r w:rsidR="00760ED4" w:rsidRPr="00CC4229">
              <w:rPr>
                <w:rFonts w:ascii="Arial" w:hAnsi="Arial" w:cs="Arial"/>
                <w:color w:val="002060"/>
                <w:sz w:val="22"/>
                <w:szCs w:val="22"/>
              </w:rPr>
              <w:t xml:space="preserve"> </w:t>
            </w:r>
            <w:r w:rsidRPr="00820451">
              <w:rPr>
                <w:rFonts w:ascii="Arial" w:hAnsi="Arial" w:cs="Arial"/>
                <w:color w:val="002060"/>
                <w:sz w:val="22"/>
                <w:szCs w:val="22"/>
              </w:rPr>
              <w:t xml:space="preserve">Project timelines may be vulnerable to delays caused by weather conditions, </w:t>
            </w:r>
            <w:r w:rsidR="00D052F1" w:rsidRPr="00820451">
              <w:rPr>
                <w:rFonts w:ascii="Arial" w:hAnsi="Arial" w:cs="Arial"/>
                <w:color w:val="002060"/>
                <w:sz w:val="22"/>
                <w:szCs w:val="22"/>
              </w:rPr>
              <w:t>labour</w:t>
            </w:r>
            <w:r w:rsidRPr="00820451">
              <w:rPr>
                <w:rFonts w:ascii="Arial" w:hAnsi="Arial" w:cs="Arial"/>
                <w:color w:val="002060"/>
                <w:sz w:val="22"/>
                <w:szCs w:val="22"/>
              </w:rPr>
              <w:t xml:space="preserve"> shortages, or logistical challenges</w:t>
            </w:r>
            <w:r w:rsidR="000B6DFD">
              <w:rPr>
                <w:rFonts w:ascii="Arial" w:hAnsi="Arial" w:cs="Arial"/>
                <w:color w:val="002060"/>
                <w:sz w:val="22"/>
                <w:szCs w:val="22"/>
              </w:rPr>
              <w:t xml:space="preserve"> </w:t>
            </w:r>
            <w:r w:rsidR="000B6DFD">
              <w:rPr>
                <w:rFonts w:ascii="Arial" w:hAnsi="Arial" w:cs="Arial"/>
                <w:color w:val="002060"/>
                <w:sz w:val="22"/>
                <w:szCs w:val="22"/>
              </w:rPr>
              <w:lastRenderedPageBreak/>
              <w:t xml:space="preserve">which </w:t>
            </w:r>
            <w:r w:rsidR="000B6DFD" w:rsidRPr="000B6DFD">
              <w:rPr>
                <w:rFonts w:ascii="Arial" w:hAnsi="Arial" w:cs="Arial"/>
                <w:color w:val="002060"/>
                <w:sz w:val="22"/>
                <w:szCs w:val="22"/>
              </w:rPr>
              <w:t>can stall progress and increase carrying costs.</w:t>
            </w:r>
            <w:r w:rsidR="0003012D">
              <w:rPr>
                <w:rFonts w:ascii="Arial" w:hAnsi="Arial" w:cs="Arial"/>
                <w:color w:val="002060"/>
                <w:sz w:val="22"/>
                <w:szCs w:val="22"/>
              </w:rPr>
              <w:t xml:space="preserve"> </w:t>
            </w:r>
            <w:r w:rsidR="00760ED4" w:rsidRPr="0003012D">
              <w:rPr>
                <w:rFonts w:ascii="Arial" w:hAnsi="Arial" w:cs="Arial"/>
                <w:color w:val="002060"/>
                <w:sz w:val="22"/>
                <w:szCs w:val="22"/>
              </w:rPr>
              <w:t xml:space="preserve">Fluctuations in the prices of </w:t>
            </w:r>
            <w:r w:rsidR="000B6DFD" w:rsidRPr="0003012D">
              <w:rPr>
                <w:rFonts w:ascii="Arial" w:hAnsi="Arial" w:cs="Arial"/>
                <w:color w:val="002060"/>
                <w:sz w:val="22"/>
                <w:szCs w:val="22"/>
              </w:rPr>
              <w:t>raw materials</w:t>
            </w:r>
            <w:r w:rsidR="00760ED4" w:rsidRPr="0003012D">
              <w:rPr>
                <w:rFonts w:ascii="Arial" w:hAnsi="Arial" w:cs="Arial"/>
                <w:color w:val="002060"/>
                <w:sz w:val="22"/>
                <w:szCs w:val="22"/>
              </w:rPr>
              <w:t>, and labour can significantly impact profit margins, especially for companies with limited pricing power.</w:t>
            </w:r>
          </w:p>
        </w:tc>
      </w:tr>
      <w:tr w:rsidR="00760ED4" w:rsidRPr="00CC0987" w14:paraId="585EABC2" w14:textId="77777777" w:rsidTr="00E61EDB">
        <w:trPr>
          <w:trHeight w:val="444"/>
        </w:trPr>
        <w:tc>
          <w:tcPr>
            <w:tcW w:w="1701" w:type="dxa"/>
            <w:shd w:val="clear" w:color="auto" w:fill="9BBB59" w:themeFill="accent3"/>
            <w:vAlign w:val="center"/>
          </w:tcPr>
          <w:p w14:paraId="7FE6DCBB" w14:textId="77777777" w:rsidR="00760ED4" w:rsidRPr="00CC0987" w:rsidRDefault="00760ED4" w:rsidP="00024F97">
            <w:pPr>
              <w:spacing w:line="276" w:lineRule="auto"/>
              <w:rPr>
                <w:rFonts w:ascii="Arial" w:hAnsi="Arial" w:cs="Arial"/>
                <w:b/>
                <w:bCs/>
                <w:sz w:val="22"/>
                <w:szCs w:val="22"/>
                <w:lang w:val="en-US"/>
              </w:rPr>
            </w:pPr>
            <w:r w:rsidRPr="00A62CAF">
              <w:rPr>
                <w:rFonts w:ascii="Arial" w:hAnsi="Arial" w:cs="Arial"/>
                <w:b/>
                <w:bCs/>
                <w:color w:val="FFFFFF" w:themeColor="background1"/>
                <w:sz w:val="22"/>
                <w:szCs w:val="22"/>
                <w:lang w:val="en-US"/>
              </w:rPr>
              <w:lastRenderedPageBreak/>
              <w:t>OPPORTUNITIES</w:t>
            </w:r>
          </w:p>
        </w:tc>
        <w:tc>
          <w:tcPr>
            <w:tcW w:w="8080" w:type="dxa"/>
            <w:shd w:val="clear" w:color="auto" w:fill="D6E3BC" w:themeFill="accent3" w:themeFillTint="66"/>
          </w:tcPr>
          <w:p w14:paraId="3BBCB568" w14:textId="77777777" w:rsidR="00FB447A" w:rsidRDefault="00820451" w:rsidP="00FB447A">
            <w:pPr>
              <w:pStyle w:val="ListParagraph"/>
              <w:numPr>
                <w:ilvl w:val="0"/>
                <w:numId w:val="36"/>
              </w:numPr>
              <w:autoSpaceDE w:val="0"/>
              <w:autoSpaceDN w:val="0"/>
              <w:adjustRightInd w:val="0"/>
              <w:spacing w:before="240" w:after="240" w:line="276" w:lineRule="auto"/>
              <w:ind w:left="436" w:right="-8"/>
              <w:jc w:val="both"/>
              <w:rPr>
                <w:rFonts w:ascii="Arial" w:hAnsi="Arial" w:cs="Arial"/>
                <w:bCs/>
                <w:color w:val="4F6228" w:themeColor="accent3" w:themeShade="80"/>
                <w:sz w:val="22"/>
                <w:szCs w:val="22"/>
              </w:rPr>
            </w:pPr>
            <w:r w:rsidRPr="000B6DFD">
              <w:rPr>
                <w:rFonts w:ascii="Arial" w:hAnsi="Arial" w:cs="Arial"/>
                <w:b/>
                <w:color w:val="4F6228" w:themeColor="accent3" w:themeShade="80"/>
                <w:sz w:val="22"/>
                <w:szCs w:val="22"/>
              </w:rPr>
              <w:t xml:space="preserve">Market </w:t>
            </w:r>
            <w:r w:rsidR="00717B31">
              <w:rPr>
                <w:rFonts w:ascii="Arial" w:hAnsi="Arial" w:cs="Arial"/>
                <w:b/>
                <w:color w:val="4F6228" w:themeColor="accent3" w:themeShade="80"/>
                <w:sz w:val="22"/>
                <w:szCs w:val="22"/>
              </w:rPr>
              <w:t>Growth</w:t>
            </w:r>
            <w:r w:rsidRPr="000B6DFD">
              <w:rPr>
                <w:rFonts w:ascii="Arial" w:hAnsi="Arial" w:cs="Arial"/>
                <w:b/>
                <w:color w:val="4F6228" w:themeColor="accent3" w:themeShade="80"/>
                <w:sz w:val="22"/>
                <w:szCs w:val="22"/>
              </w:rPr>
              <w:t>:</w:t>
            </w:r>
            <w:r>
              <w:rPr>
                <w:rFonts w:ascii="Arial" w:hAnsi="Arial" w:cs="Arial"/>
                <w:bCs/>
                <w:color w:val="4F6228" w:themeColor="accent3" w:themeShade="80"/>
                <w:sz w:val="22"/>
                <w:szCs w:val="22"/>
              </w:rPr>
              <w:t xml:space="preserve"> </w:t>
            </w:r>
            <w:r w:rsidR="00717B31" w:rsidRPr="00717B31">
              <w:rPr>
                <w:rFonts w:ascii="Arial" w:hAnsi="Arial" w:cs="Arial"/>
                <w:bCs/>
                <w:color w:val="4F6228" w:themeColor="accent3" w:themeShade="80"/>
                <w:sz w:val="22"/>
                <w:szCs w:val="22"/>
              </w:rPr>
              <w:t>The real estate market in the area is experiencing growth, presenting an opportunity to capitalize on rising property values and demand.</w:t>
            </w:r>
          </w:p>
          <w:p w14:paraId="795F59A5" w14:textId="51881DBD" w:rsidR="00717B31" w:rsidRPr="00FB447A" w:rsidRDefault="00223A87" w:rsidP="00FB447A">
            <w:pPr>
              <w:pStyle w:val="ListParagraph"/>
              <w:numPr>
                <w:ilvl w:val="0"/>
                <w:numId w:val="36"/>
              </w:numPr>
              <w:autoSpaceDE w:val="0"/>
              <w:autoSpaceDN w:val="0"/>
              <w:adjustRightInd w:val="0"/>
              <w:spacing w:before="240" w:after="240" w:line="276" w:lineRule="auto"/>
              <w:ind w:left="436" w:right="-8"/>
              <w:jc w:val="both"/>
              <w:rPr>
                <w:rFonts w:ascii="Arial" w:hAnsi="Arial" w:cs="Arial"/>
                <w:bCs/>
                <w:color w:val="4F6228" w:themeColor="accent3" w:themeShade="80"/>
                <w:sz w:val="22"/>
                <w:szCs w:val="22"/>
              </w:rPr>
            </w:pPr>
            <w:r w:rsidRPr="00FB447A">
              <w:rPr>
                <w:rFonts w:ascii="Arial" w:hAnsi="Arial" w:cs="Arial"/>
                <w:b/>
                <w:color w:val="4F6228" w:themeColor="accent3" w:themeShade="80"/>
                <w:sz w:val="22"/>
                <w:szCs w:val="22"/>
              </w:rPr>
              <w:t>Repo Rate</w:t>
            </w:r>
            <w:r w:rsidR="00717B31" w:rsidRPr="00FB447A">
              <w:rPr>
                <w:rFonts w:ascii="Arial" w:hAnsi="Arial" w:cs="Arial"/>
                <w:b/>
                <w:color w:val="4F6228" w:themeColor="accent3" w:themeShade="80"/>
                <w:sz w:val="22"/>
                <w:szCs w:val="22"/>
              </w:rPr>
              <w:t>:</w:t>
            </w:r>
            <w:r w:rsidR="00455625" w:rsidRPr="00FB447A">
              <w:rPr>
                <w:rFonts w:ascii="Arial" w:hAnsi="Arial" w:cs="Arial"/>
                <w:bCs/>
                <w:color w:val="4F6228" w:themeColor="accent3" w:themeShade="80"/>
                <w:sz w:val="22"/>
                <w:szCs w:val="22"/>
              </w:rPr>
              <w:t xml:space="preserve"> </w:t>
            </w:r>
            <w:r w:rsidRPr="00FB447A">
              <w:rPr>
                <w:rFonts w:ascii="Arial" w:hAnsi="Arial" w:cs="Arial"/>
                <w:bCs/>
                <w:color w:val="4F6228" w:themeColor="accent3" w:themeShade="80"/>
                <w:sz w:val="22"/>
                <w:szCs w:val="22"/>
              </w:rPr>
              <w:t>The recent cut in the RBI’s Repo Rate</w:t>
            </w:r>
            <w:r w:rsidR="00FB447A" w:rsidRPr="00FB447A">
              <w:rPr>
                <w:rFonts w:ascii="Arial" w:hAnsi="Arial" w:cs="Arial"/>
                <w:bCs/>
                <w:color w:val="4F6228" w:themeColor="accent3" w:themeShade="80"/>
                <w:sz w:val="22"/>
                <w:szCs w:val="22"/>
              </w:rPr>
              <w:t xml:space="preserve"> (50 basis points) (0.50%),</w:t>
            </w:r>
            <w:r w:rsidRPr="00FB447A">
              <w:rPr>
                <w:rFonts w:ascii="Arial" w:hAnsi="Arial" w:cs="Arial"/>
                <w:bCs/>
                <w:color w:val="4F6228" w:themeColor="accent3" w:themeShade="80"/>
                <w:sz w:val="22"/>
                <w:szCs w:val="22"/>
              </w:rPr>
              <w:t xml:space="preserve"> has improved the borrowing capacity of potential homebuyers, thereby supporting higher demand and sales in the real estate sector.</w:t>
            </w:r>
          </w:p>
          <w:p w14:paraId="4579E767" w14:textId="6519A17E" w:rsidR="0079707E" w:rsidRPr="0079707E" w:rsidRDefault="0079707E" w:rsidP="0085301F">
            <w:pPr>
              <w:pStyle w:val="ListParagraph"/>
              <w:numPr>
                <w:ilvl w:val="0"/>
                <w:numId w:val="36"/>
              </w:numPr>
              <w:autoSpaceDE w:val="0"/>
              <w:autoSpaceDN w:val="0"/>
              <w:adjustRightInd w:val="0"/>
              <w:spacing w:before="240" w:after="240" w:line="276" w:lineRule="auto"/>
              <w:ind w:left="436" w:right="-8"/>
              <w:jc w:val="both"/>
              <w:rPr>
                <w:rFonts w:ascii="Arial" w:hAnsi="Arial" w:cs="Arial"/>
                <w:bCs/>
                <w:color w:val="4F6228" w:themeColor="accent3" w:themeShade="80"/>
                <w:sz w:val="22"/>
                <w:szCs w:val="22"/>
              </w:rPr>
            </w:pPr>
            <w:r w:rsidRPr="0079707E">
              <w:rPr>
                <w:rFonts w:ascii="Arial" w:hAnsi="Arial" w:cs="Arial"/>
                <w:b/>
                <w:color w:val="4F6228" w:themeColor="accent3" w:themeShade="80"/>
                <w:sz w:val="22"/>
                <w:szCs w:val="22"/>
              </w:rPr>
              <w:t xml:space="preserve">Rental </w:t>
            </w:r>
            <w:r>
              <w:rPr>
                <w:rFonts w:ascii="Arial" w:hAnsi="Arial" w:cs="Arial"/>
                <w:b/>
                <w:color w:val="4F6228" w:themeColor="accent3" w:themeShade="80"/>
                <w:sz w:val="22"/>
                <w:szCs w:val="22"/>
              </w:rPr>
              <w:t>I</w:t>
            </w:r>
            <w:r w:rsidRPr="0079707E">
              <w:rPr>
                <w:rFonts w:ascii="Arial" w:hAnsi="Arial" w:cs="Arial"/>
                <w:b/>
                <w:color w:val="4F6228" w:themeColor="accent3" w:themeShade="80"/>
                <w:sz w:val="22"/>
                <w:szCs w:val="22"/>
              </w:rPr>
              <w:t>ncome:</w:t>
            </w:r>
            <w:r w:rsidRPr="0079707E">
              <w:rPr>
                <w:rFonts w:ascii="Arial" w:hAnsi="Arial" w:cs="Arial"/>
                <w:bCs/>
                <w:color w:val="4F6228" w:themeColor="accent3" w:themeShade="80"/>
                <w:sz w:val="22"/>
                <w:szCs w:val="22"/>
              </w:rPr>
              <w:t xml:space="preserve"> </w:t>
            </w:r>
            <w:r>
              <w:rPr>
                <w:rFonts w:ascii="Arial" w:hAnsi="Arial" w:cs="Arial"/>
                <w:bCs/>
                <w:color w:val="4F6228" w:themeColor="accent3" w:themeShade="80"/>
                <w:sz w:val="22"/>
                <w:szCs w:val="22"/>
              </w:rPr>
              <w:t xml:space="preserve">As </w:t>
            </w:r>
            <w:r w:rsidRPr="0079707E">
              <w:rPr>
                <w:rFonts w:ascii="Arial" w:hAnsi="Arial" w:cs="Arial"/>
                <w:bCs/>
                <w:color w:val="4F6228" w:themeColor="accent3" w:themeShade="80"/>
                <w:sz w:val="22"/>
                <w:szCs w:val="22"/>
              </w:rPr>
              <w:t>the units are suitable for rental purposes, there may be an opportunity to generate stable rental income in a high-demand rental market.</w:t>
            </w:r>
          </w:p>
          <w:p w14:paraId="024A7DCD" w14:textId="77777777" w:rsidR="00902C23" w:rsidRDefault="00717B31" w:rsidP="00902C23">
            <w:pPr>
              <w:pStyle w:val="ListParagraph"/>
              <w:numPr>
                <w:ilvl w:val="0"/>
                <w:numId w:val="36"/>
              </w:numPr>
              <w:autoSpaceDE w:val="0"/>
              <w:autoSpaceDN w:val="0"/>
              <w:adjustRightInd w:val="0"/>
              <w:spacing w:before="240" w:after="240" w:line="276" w:lineRule="auto"/>
              <w:ind w:left="436" w:right="-8"/>
              <w:jc w:val="both"/>
              <w:rPr>
                <w:rFonts w:ascii="Arial" w:hAnsi="Arial" w:cs="Arial"/>
                <w:bCs/>
                <w:color w:val="4F6228" w:themeColor="accent3" w:themeShade="80"/>
                <w:sz w:val="22"/>
                <w:szCs w:val="22"/>
              </w:rPr>
            </w:pPr>
            <w:r>
              <w:rPr>
                <w:rFonts w:ascii="Arial" w:hAnsi="Arial" w:cs="Arial"/>
                <w:b/>
                <w:color w:val="4F6228" w:themeColor="accent3" w:themeShade="80"/>
                <w:sz w:val="22"/>
                <w:szCs w:val="22"/>
              </w:rPr>
              <w:t xml:space="preserve">Growing Demand for </w:t>
            </w:r>
            <w:r w:rsidR="00455625">
              <w:rPr>
                <w:rFonts w:ascii="Arial" w:hAnsi="Arial" w:cs="Arial"/>
                <w:b/>
                <w:color w:val="4F6228" w:themeColor="accent3" w:themeShade="80"/>
                <w:sz w:val="22"/>
                <w:szCs w:val="22"/>
              </w:rPr>
              <w:t>Commercial Space</w:t>
            </w:r>
            <w:r w:rsidRPr="00CC4229">
              <w:rPr>
                <w:rFonts w:ascii="Arial" w:hAnsi="Arial" w:cs="Arial"/>
                <w:b/>
                <w:color w:val="4F6228" w:themeColor="accent3" w:themeShade="80"/>
                <w:sz w:val="22"/>
                <w:szCs w:val="22"/>
              </w:rPr>
              <w:t>:</w:t>
            </w:r>
            <w:r w:rsidRPr="00CC4229">
              <w:rPr>
                <w:rFonts w:ascii="Arial" w:hAnsi="Arial" w:cs="Arial"/>
                <w:bCs/>
                <w:color w:val="4F6228" w:themeColor="accent3" w:themeShade="80"/>
                <w:sz w:val="22"/>
                <w:szCs w:val="22"/>
              </w:rPr>
              <w:t xml:space="preserve"> </w:t>
            </w:r>
            <w:r w:rsidRPr="000B6DFD">
              <w:rPr>
                <w:rFonts w:ascii="Arial" w:hAnsi="Arial" w:cs="Arial"/>
                <w:bCs/>
                <w:color w:val="4F6228" w:themeColor="accent3" w:themeShade="80"/>
                <w:sz w:val="22"/>
                <w:szCs w:val="22"/>
              </w:rPr>
              <w:t xml:space="preserve">Increasing population, urbanization trends, or demographic shifts leading to higher demand for </w:t>
            </w:r>
            <w:r w:rsidR="00455625">
              <w:rPr>
                <w:rFonts w:ascii="Arial" w:hAnsi="Arial" w:cs="Arial"/>
                <w:bCs/>
                <w:color w:val="4F6228" w:themeColor="accent3" w:themeShade="80"/>
                <w:sz w:val="22"/>
                <w:szCs w:val="22"/>
              </w:rPr>
              <w:t>commerc</w:t>
            </w:r>
            <w:r w:rsidRPr="000B6DFD">
              <w:rPr>
                <w:rFonts w:ascii="Arial" w:hAnsi="Arial" w:cs="Arial"/>
                <w:bCs/>
                <w:color w:val="4F6228" w:themeColor="accent3" w:themeShade="80"/>
                <w:sz w:val="22"/>
                <w:szCs w:val="22"/>
              </w:rPr>
              <w:t>ial properties.</w:t>
            </w:r>
          </w:p>
          <w:p w14:paraId="509DFF79" w14:textId="7EC8D120" w:rsidR="00902C23" w:rsidRPr="00902C23" w:rsidRDefault="00902C23" w:rsidP="00902C23">
            <w:pPr>
              <w:pStyle w:val="ListParagraph"/>
              <w:numPr>
                <w:ilvl w:val="0"/>
                <w:numId w:val="36"/>
              </w:numPr>
              <w:autoSpaceDE w:val="0"/>
              <w:autoSpaceDN w:val="0"/>
              <w:adjustRightInd w:val="0"/>
              <w:spacing w:before="240" w:after="240" w:line="276" w:lineRule="auto"/>
              <w:ind w:left="436" w:right="-8"/>
              <w:jc w:val="both"/>
              <w:rPr>
                <w:rFonts w:ascii="Arial" w:hAnsi="Arial" w:cs="Arial"/>
                <w:bCs/>
                <w:color w:val="4F6228" w:themeColor="accent3" w:themeShade="80"/>
                <w:sz w:val="22"/>
                <w:szCs w:val="22"/>
              </w:rPr>
            </w:pPr>
            <w:r w:rsidRPr="00902C23">
              <w:rPr>
                <w:rFonts w:ascii="Arial" w:hAnsi="Arial" w:cs="Arial"/>
                <w:b/>
                <w:color w:val="4F6228" w:themeColor="accent3" w:themeShade="80"/>
                <w:sz w:val="22"/>
                <w:szCs w:val="22"/>
              </w:rPr>
              <w:t>Smart City:</w:t>
            </w:r>
            <w:r w:rsidRPr="00902C23">
              <w:rPr>
                <w:rFonts w:ascii="Arial" w:hAnsi="Arial" w:cs="Arial"/>
                <w:bCs/>
                <w:color w:val="4F6228" w:themeColor="accent3" w:themeShade="80"/>
                <w:sz w:val="22"/>
                <w:szCs w:val="22"/>
              </w:rPr>
              <w:t xml:space="preserve"> With Aligarh recently being declared a Smart City, the pace of infrastructure development and availability of civic amenities in and around the project location is expected to increase significantly. This urban push is likely to enhance the marketability and long-term value of the proposed project, giving the firm a strategic advantage in attracting potential homebuyers and investors in a fast-developing micro-market.</w:t>
            </w:r>
          </w:p>
        </w:tc>
      </w:tr>
      <w:tr w:rsidR="00760ED4" w:rsidRPr="00CC0987" w14:paraId="184C03D7" w14:textId="77777777" w:rsidTr="00E61EDB">
        <w:tc>
          <w:tcPr>
            <w:tcW w:w="1701" w:type="dxa"/>
            <w:shd w:val="clear" w:color="auto" w:fill="5F497A" w:themeFill="accent4" w:themeFillShade="BF"/>
            <w:vAlign w:val="center"/>
          </w:tcPr>
          <w:p w14:paraId="42F01368" w14:textId="77777777" w:rsidR="00760ED4" w:rsidRPr="00CC0987" w:rsidRDefault="00760ED4" w:rsidP="00024F97">
            <w:pPr>
              <w:spacing w:line="276" w:lineRule="auto"/>
              <w:rPr>
                <w:rFonts w:ascii="Arial" w:hAnsi="Arial" w:cs="Arial"/>
                <w:b/>
                <w:bCs/>
                <w:sz w:val="22"/>
                <w:szCs w:val="22"/>
                <w:lang w:val="en-US"/>
              </w:rPr>
            </w:pPr>
            <w:r w:rsidRPr="00A62CAF">
              <w:rPr>
                <w:rFonts w:ascii="Arial" w:hAnsi="Arial" w:cs="Arial"/>
                <w:b/>
                <w:bCs/>
                <w:color w:val="FFFFFF" w:themeColor="background1"/>
                <w:sz w:val="22"/>
                <w:szCs w:val="22"/>
                <w:lang w:val="en-US"/>
              </w:rPr>
              <w:t>THREATS</w:t>
            </w:r>
          </w:p>
        </w:tc>
        <w:tc>
          <w:tcPr>
            <w:tcW w:w="8080" w:type="dxa"/>
            <w:shd w:val="clear" w:color="auto" w:fill="E5DFEC" w:themeFill="accent4" w:themeFillTint="33"/>
          </w:tcPr>
          <w:p w14:paraId="0F256622" w14:textId="17B27AC5" w:rsidR="00760ED4" w:rsidRDefault="00760ED4" w:rsidP="00FB447A">
            <w:pPr>
              <w:pStyle w:val="ListParagraph"/>
              <w:numPr>
                <w:ilvl w:val="0"/>
                <w:numId w:val="37"/>
              </w:numPr>
              <w:autoSpaceDE w:val="0"/>
              <w:autoSpaceDN w:val="0"/>
              <w:adjustRightInd w:val="0"/>
              <w:spacing w:before="240" w:after="240" w:line="276" w:lineRule="auto"/>
              <w:ind w:left="436" w:right="-8"/>
              <w:jc w:val="both"/>
              <w:rPr>
                <w:rFonts w:ascii="Arial" w:hAnsi="Arial" w:cs="Arial"/>
                <w:color w:val="5F497A" w:themeColor="accent4" w:themeShade="BF"/>
                <w:sz w:val="22"/>
                <w:szCs w:val="22"/>
              </w:rPr>
            </w:pPr>
            <w:r w:rsidRPr="00B43B71">
              <w:rPr>
                <w:rFonts w:ascii="Arial" w:hAnsi="Arial" w:cs="Arial"/>
                <w:b/>
                <w:bCs/>
                <w:color w:val="5F497A" w:themeColor="accent4" w:themeShade="BF"/>
                <w:sz w:val="22"/>
                <w:szCs w:val="22"/>
              </w:rPr>
              <w:t>Increasing Competition:</w:t>
            </w:r>
            <w:r w:rsidRPr="00B43B71">
              <w:rPr>
                <w:rFonts w:ascii="Arial" w:hAnsi="Arial" w:cs="Arial"/>
                <w:color w:val="5F497A" w:themeColor="accent4" w:themeShade="BF"/>
                <w:sz w:val="22"/>
                <w:szCs w:val="22"/>
              </w:rPr>
              <w:t xml:space="preserve"> </w:t>
            </w:r>
            <w:r w:rsidR="00FB447A" w:rsidRPr="00FB447A">
              <w:rPr>
                <w:rFonts w:ascii="Arial" w:hAnsi="Arial" w:cs="Arial"/>
                <w:color w:val="5F497A" w:themeColor="accent4" w:themeShade="BF"/>
                <w:sz w:val="22"/>
                <w:szCs w:val="22"/>
              </w:rPr>
              <w:t>One of the key risks is the presence of competition from other upcoming private real estate developers operating within the city and surrounding regions. However, this risk is mitigated by the fact that the promoters of Rasik Infra Constructions enjoy high market credibility, a proven track record of timely delivery, and are well-recognized for quality construction, which provides them a competitive edge in customer trust and market positioning.</w:t>
            </w:r>
          </w:p>
          <w:p w14:paraId="6DEF3829" w14:textId="2E6E499C" w:rsidR="00760ED4" w:rsidRDefault="00760ED4" w:rsidP="0085301F">
            <w:pPr>
              <w:pStyle w:val="ListParagraph"/>
              <w:numPr>
                <w:ilvl w:val="0"/>
                <w:numId w:val="37"/>
              </w:numPr>
              <w:autoSpaceDE w:val="0"/>
              <w:autoSpaceDN w:val="0"/>
              <w:adjustRightInd w:val="0"/>
              <w:spacing w:before="240" w:after="240" w:line="276" w:lineRule="auto"/>
              <w:ind w:left="436" w:right="-8"/>
              <w:jc w:val="both"/>
              <w:rPr>
                <w:rFonts w:ascii="Arial" w:hAnsi="Arial" w:cs="Arial"/>
                <w:color w:val="5F497A" w:themeColor="accent4" w:themeShade="BF"/>
                <w:sz w:val="22"/>
                <w:szCs w:val="22"/>
              </w:rPr>
            </w:pPr>
            <w:r w:rsidRPr="00472C7C">
              <w:rPr>
                <w:rFonts w:ascii="Arial" w:hAnsi="Arial" w:cs="Arial"/>
                <w:b/>
                <w:bCs/>
                <w:color w:val="5F497A" w:themeColor="accent4" w:themeShade="BF"/>
                <w:sz w:val="22"/>
                <w:szCs w:val="22"/>
              </w:rPr>
              <w:t>Economic Downturns:</w:t>
            </w:r>
            <w:r w:rsidRPr="00472C7C">
              <w:rPr>
                <w:rFonts w:ascii="Arial" w:hAnsi="Arial" w:cs="Arial"/>
                <w:color w:val="5F497A" w:themeColor="accent4" w:themeShade="BF"/>
                <w:sz w:val="22"/>
                <w:szCs w:val="22"/>
              </w:rPr>
              <w:t xml:space="preserve"> Decline in the economy can influence customers' spending habits, </w:t>
            </w:r>
            <w:r w:rsidR="00C7541A">
              <w:rPr>
                <w:rFonts w:ascii="Arial" w:hAnsi="Arial" w:cs="Arial"/>
                <w:color w:val="5F497A" w:themeColor="accent4" w:themeShade="BF"/>
                <w:sz w:val="22"/>
                <w:szCs w:val="22"/>
              </w:rPr>
              <w:t>potentially r</w:t>
            </w:r>
            <w:r w:rsidR="00C7541A" w:rsidRPr="00C7541A">
              <w:rPr>
                <w:rFonts w:ascii="Arial" w:hAnsi="Arial" w:cs="Arial"/>
                <w:color w:val="5F497A" w:themeColor="accent4" w:themeShade="BF"/>
                <w:sz w:val="22"/>
                <w:szCs w:val="22"/>
              </w:rPr>
              <w:t>educ</w:t>
            </w:r>
            <w:r w:rsidR="00C7541A">
              <w:rPr>
                <w:rFonts w:ascii="Arial" w:hAnsi="Arial" w:cs="Arial"/>
                <w:color w:val="5F497A" w:themeColor="accent4" w:themeShade="BF"/>
                <w:sz w:val="22"/>
                <w:szCs w:val="22"/>
              </w:rPr>
              <w:t>ing</w:t>
            </w:r>
            <w:r w:rsidR="00C7541A" w:rsidRPr="00C7541A">
              <w:rPr>
                <w:rFonts w:ascii="Arial" w:hAnsi="Arial" w:cs="Arial"/>
                <w:color w:val="5F497A" w:themeColor="accent4" w:themeShade="BF"/>
                <w:sz w:val="22"/>
                <w:szCs w:val="22"/>
              </w:rPr>
              <w:t xml:space="preserve"> demand for luxury condominiums during an economic recession </w:t>
            </w:r>
            <w:r w:rsidR="00C7541A">
              <w:rPr>
                <w:rFonts w:ascii="Arial" w:hAnsi="Arial" w:cs="Arial"/>
                <w:color w:val="5F497A" w:themeColor="accent4" w:themeShade="BF"/>
                <w:sz w:val="22"/>
                <w:szCs w:val="22"/>
              </w:rPr>
              <w:t xml:space="preserve">can </w:t>
            </w:r>
            <w:r w:rsidR="00C7541A" w:rsidRPr="00C7541A">
              <w:rPr>
                <w:rFonts w:ascii="Arial" w:hAnsi="Arial" w:cs="Arial"/>
                <w:color w:val="5F497A" w:themeColor="accent4" w:themeShade="BF"/>
                <w:sz w:val="22"/>
                <w:szCs w:val="22"/>
              </w:rPr>
              <w:t>impact</w:t>
            </w:r>
            <w:r w:rsidR="00C7541A">
              <w:rPr>
                <w:rFonts w:ascii="Arial" w:hAnsi="Arial" w:cs="Arial"/>
                <w:color w:val="5F497A" w:themeColor="accent4" w:themeShade="BF"/>
                <w:sz w:val="22"/>
                <w:szCs w:val="22"/>
              </w:rPr>
              <w:t xml:space="preserve"> </w:t>
            </w:r>
            <w:r w:rsidR="00C7541A" w:rsidRPr="00C7541A">
              <w:rPr>
                <w:rFonts w:ascii="Arial" w:hAnsi="Arial" w:cs="Arial"/>
                <w:color w:val="5F497A" w:themeColor="accent4" w:themeShade="BF"/>
                <w:sz w:val="22"/>
                <w:szCs w:val="22"/>
              </w:rPr>
              <w:t>sales projections and investor returns.</w:t>
            </w:r>
            <w:r w:rsidR="00C7541A">
              <w:rPr>
                <w:rFonts w:ascii="Arial" w:hAnsi="Arial" w:cs="Arial"/>
                <w:color w:val="5F497A" w:themeColor="accent4" w:themeShade="BF"/>
                <w:sz w:val="22"/>
                <w:szCs w:val="22"/>
              </w:rPr>
              <w:t xml:space="preserve"> </w:t>
            </w:r>
            <w:r w:rsidR="00820451">
              <w:rPr>
                <w:rFonts w:ascii="Arial" w:hAnsi="Arial" w:cs="Arial"/>
                <w:color w:val="5F497A" w:themeColor="accent4" w:themeShade="BF"/>
                <w:sz w:val="22"/>
                <w:szCs w:val="22"/>
              </w:rPr>
              <w:t>It</w:t>
            </w:r>
            <w:r w:rsidR="00C7541A" w:rsidRPr="00C7541A">
              <w:rPr>
                <w:rFonts w:ascii="Arial" w:hAnsi="Arial" w:cs="Arial"/>
                <w:color w:val="5F497A" w:themeColor="accent4" w:themeShade="BF"/>
                <w:sz w:val="22"/>
                <w:szCs w:val="22"/>
              </w:rPr>
              <w:t xml:space="preserve"> can affect funding availability and project profitability.</w:t>
            </w:r>
          </w:p>
          <w:p w14:paraId="6B1824E3" w14:textId="058E12DB" w:rsidR="00C7541A" w:rsidRPr="00223A87" w:rsidRDefault="0043707F" w:rsidP="00616028">
            <w:pPr>
              <w:pStyle w:val="ListParagraph"/>
              <w:numPr>
                <w:ilvl w:val="0"/>
                <w:numId w:val="37"/>
              </w:numPr>
              <w:autoSpaceDE w:val="0"/>
              <w:autoSpaceDN w:val="0"/>
              <w:adjustRightInd w:val="0"/>
              <w:spacing w:before="240" w:after="240" w:line="276" w:lineRule="auto"/>
              <w:ind w:left="436" w:right="-8"/>
              <w:jc w:val="both"/>
              <w:rPr>
                <w:rFonts w:ascii="Arial" w:hAnsi="Arial" w:cs="Arial"/>
                <w:color w:val="5F497A" w:themeColor="accent4" w:themeShade="BF"/>
                <w:sz w:val="22"/>
                <w:szCs w:val="22"/>
              </w:rPr>
            </w:pPr>
            <w:r>
              <w:rPr>
                <w:rFonts w:ascii="Arial" w:hAnsi="Arial" w:cs="Arial"/>
                <w:b/>
                <w:bCs/>
                <w:color w:val="5F497A" w:themeColor="accent4" w:themeShade="BF"/>
                <w:sz w:val="22"/>
                <w:szCs w:val="22"/>
              </w:rPr>
              <w:t>Increased Repo Rate</w:t>
            </w:r>
            <w:r w:rsidR="00C7541A">
              <w:rPr>
                <w:rFonts w:ascii="Arial" w:hAnsi="Arial" w:cs="Arial"/>
                <w:b/>
                <w:bCs/>
                <w:color w:val="5F497A" w:themeColor="accent4" w:themeShade="BF"/>
                <w:sz w:val="22"/>
                <w:szCs w:val="22"/>
              </w:rPr>
              <w:t>:</w:t>
            </w:r>
            <w:r w:rsidR="00C7541A">
              <w:rPr>
                <w:rFonts w:ascii="Arial" w:hAnsi="Arial" w:cs="Arial"/>
                <w:color w:val="5F497A" w:themeColor="accent4" w:themeShade="BF"/>
                <w:sz w:val="22"/>
                <w:szCs w:val="22"/>
              </w:rPr>
              <w:t xml:space="preserve"> </w:t>
            </w:r>
            <w:r w:rsidR="00223A87" w:rsidRPr="00223A87">
              <w:rPr>
                <w:rFonts w:ascii="Arial" w:hAnsi="Arial" w:cs="Arial"/>
                <w:color w:val="5F497A" w:themeColor="accent4" w:themeShade="BF"/>
                <w:sz w:val="22"/>
                <w:szCs w:val="22"/>
              </w:rPr>
              <w:t>Any upward revision in the Repo Rate</w:t>
            </w:r>
            <w:r w:rsidR="00616028">
              <w:rPr>
                <w:rFonts w:ascii="Arial" w:hAnsi="Arial" w:cs="Arial"/>
                <w:color w:val="5F497A" w:themeColor="accent4" w:themeShade="BF"/>
                <w:sz w:val="22"/>
                <w:szCs w:val="22"/>
              </w:rPr>
              <w:t xml:space="preserve"> in the near future</w:t>
            </w:r>
            <w:r w:rsidR="00223A87" w:rsidRPr="00223A87">
              <w:rPr>
                <w:rFonts w:ascii="Arial" w:hAnsi="Arial" w:cs="Arial"/>
                <w:color w:val="5F497A" w:themeColor="accent4" w:themeShade="BF"/>
                <w:sz w:val="22"/>
                <w:szCs w:val="22"/>
              </w:rPr>
              <w:t xml:space="preserve"> </w:t>
            </w:r>
            <w:r w:rsidR="00616028">
              <w:rPr>
                <w:rFonts w:ascii="Arial" w:hAnsi="Arial" w:cs="Arial"/>
                <w:color w:val="5F497A" w:themeColor="accent4" w:themeShade="BF"/>
                <w:sz w:val="22"/>
                <w:szCs w:val="22"/>
              </w:rPr>
              <w:t>may reduce</w:t>
            </w:r>
            <w:r w:rsidR="00223A87" w:rsidRPr="00223A87">
              <w:rPr>
                <w:rFonts w:ascii="Arial" w:hAnsi="Arial" w:cs="Arial"/>
                <w:color w:val="5F497A" w:themeColor="accent4" w:themeShade="BF"/>
                <w:sz w:val="22"/>
                <w:szCs w:val="22"/>
              </w:rPr>
              <w:t xml:space="preserve"> the borrowing capacity of potential homebuyers, which may adversely impact demand and lower the expected sales.</w:t>
            </w:r>
          </w:p>
        </w:tc>
      </w:tr>
    </w:tbl>
    <w:p w14:paraId="7D63C391" w14:textId="3E96652F" w:rsidR="00FB447A" w:rsidRDefault="00FB447A" w:rsidP="00B52B03">
      <w:pPr>
        <w:tabs>
          <w:tab w:val="left" w:pos="2835"/>
          <w:tab w:val="left" w:pos="3550"/>
        </w:tabs>
        <w:autoSpaceDE w:val="0"/>
        <w:autoSpaceDN w:val="0"/>
        <w:spacing w:line="276" w:lineRule="auto"/>
        <w:ind w:right="71"/>
        <w:rPr>
          <w:noProof/>
        </w:rPr>
      </w:pPr>
    </w:p>
    <w:p w14:paraId="2AB48761" w14:textId="77777777" w:rsidR="00FB447A" w:rsidRDefault="00FB447A">
      <w:pPr>
        <w:rPr>
          <w:noProof/>
        </w:rPr>
      </w:pPr>
      <w:r>
        <w:rPr>
          <w:noProof/>
        </w:rPr>
        <w:br w:type="page"/>
      </w:r>
    </w:p>
    <w:tbl>
      <w:tblPr>
        <w:tblStyle w:val="TableGrid"/>
        <w:tblW w:w="9781" w:type="dxa"/>
        <w:tblInd w:w="-5" w:type="dxa"/>
        <w:tblCellMar>
          <w:top w:w="142" w:type="dxa"/>
          <w:bottom w:w="142" w:type="dxa"/>
        </w:tblCellMar>
        <w:tblLook w:val="04A0" w:firstRow="1" w:lastRow="0" w:firstColumn="1" w:lastColumn="0" w:noHBand="0" w:noVBand="1"/>
      </w:tblPr>
      <w:tblGrid>
        <w:gridCol w:w="1560"/>
        <w:gridCol w:w="8221"/>
      </w:tblGrid>
      <w:tr w:rsidR="006C08FC" w14:paraId="3803E372" w14:textId="77777777" w:rsidTr="00E42D7E">
        <w:trPr>
          <w:trHeight w:val="20"/>
        </w:trPr>
        <w:tc>
          <w:tcPr>
            <w:tcW w:w="1560" w:type="dxa"/>
            <w:shd w:val="clear" w:color="auto" w:fill="002060"/>
            <w:vAlign w:val="center"/>
          </w:tcPr>
          <w:p w14:paraId="7F90C68A" w14:textId="77777777" w:rsidR="006C08FC" w:rsidRDefault="006C08FC" w:rsidP="00E42D7E">
            <w:pPr>
              <w:ind w:left="-113"/>
              <w:jc w:val="center"/>
              <w:rPr>
                <w:rFonts w:ascii="Arial" w:hAnsi="Arial" w:cs="Arial"/>
                <w:b/>
                <w:i/>
                <w:sz w:val="22"/>
                <w:szCs w:val="22"/>
              </w:rPr>
            </w:pPr>
            <w:r>
              <w:rPr>
                <w:rFonts w:ascii="Arial" w:hAnsi="Arial" w:cs="Arial"/>
                <w:b/>
                <w:sz w:val="22"/>
                <w:szCs w:val="22"/>
              </w:rPr>
              <w:lastRenderedPageBreak/>
              <w:t>PART H</w:t>
            </w:r>
          </w:p>
        </w:tc>
        <w:tc>
          <w:tcPr>
            <w:tcW w:w="8221" w:type="dxa"/>
            <w:shd w:val="clear" w:color="auto" w:fill="DBE5F1"/>
            <w:vAlign w:val="center"/>
          </w:tcPr>
          <w:p w14:paraId="701D8854" w14:textId="77777777" w:rsidR="006C08FC" w:rsidRDefault="006C08FC" w:rsidP="00E42D7E">
            <w:pPr>
              <w:ind w:left="-53"/>
              <w:jc w:val="center"/>
              <w:rPr>
                <w:rFonts w:ascii="Arial" w:hAnsi="Arial" w:cs="Arial"/>
                <w:b/>
                <w:i/>
                <w:sz w:val="22"/>
                <w:szCs w:val="22"/>
              </w:rPr>
            </w:pPr>
            <w:r>
              <w:rPr>
                <w:rFonts w:ascii="Arial" w:hAnsi="Arial" w:cs="Arial"/>
                <w:b/>
                <w:sz w:val="22"/>
                <w:szCs w:val="22"/>
                <w:lang w:eastAsia="en-IN"/>
              </w:rPr>
              <w:t>RISK ANALYSIS</w:t>
            </w:r>
          </w:p>
        </w:tc>
      </w:tr>
    </w:tbl>
    <w:p w14:paraId="083959AB" w14:textId="77777777" w:rsidR="006C08FC" w:rsidRDefault="006C08FC" w:rsidP="006C08FC"/>
    <w:tbl>
      <w:tblPr>
        <w:tblStyle w:val="TableGrid"/>
        <w:tblW w:w="9781" w:type="dxa"/>
        <w:tblInd w:w="-5" w:type="dxa"/>
        <w:tblLook w:val="04A0" w:firstRow="1" w:lastRow="0" w:firstColumn="1" w:lastColumn="0" w:noHBand="0" w:noVBand="1"/>
      </w:tblPr>
      <w:tblGrid>
        <w:gridCol w:w="1701"/>
        <w:gridCol w:w="1559"/>
        <w:gridCol w:w="6521"/>
      </w:tblGrid>
      <w:tr w:rsidR="006C08FC" w:rsidRPr="00D052F1" w14:paraId="16679AC7" w14:textId="77777777" w:rsidTr="00E42D7E">
        <w:trPr>
          <w:trHeight w:val="441"/>
        </w:trPr>
        <w:tc>
          <w:tcPr>
            <w:tcW w:w="1701" w:type="dxa"/>
            <w:shd w:val="clear" w:color="auto" w:fill="002060"/>
            <w:vAlign w:val="center"/>
          </w:tcPr>
          <w:p w14:paraId="1B31B304" w14:textId="77777777" w:rsidR="006C08FC" w:rsidRPr="00D052F1" w:rsidRDefault="006C08FC" w:rsidP="00E42D7E">
            <w:pPr>
              <w:tabs>
                <w:tab w:val="left" w:pos="2868"/>
              </w:tabs>
              <w:spacing w:line="276" w:lineRule="auto"/>
              <w:jc w:val="center"/>
              <w:rPr>
                <w:rFonts w:asciiTheme="minorHAnsi" w:hAnsiTheme="minorHAnsi" w:cstheme="minorHAnsi"/>
                <w:b/>
                <w:bCs/>
                <w:color w:val="FFFFFF" w:themeColor="background1"/>
                <w:sz w:val="22"/>
                <w:szCs w:val="22"/>
                <w:lang w:val="en-US"/>
              </w:rPr>
            </w:pPr>
            <w:r w:rsidRPr="00D052F1">
              <w:rPr>
                <w:rFonts w:asciiTheme="minorHAnsi" w:hAnsiTheme="minorHAnsi" w:cstheme="minorHAnsi"/>
                <w:b/>
                <w:bCs/>
                <w:color w:val="FFFFFF" w:themeColor="background1"/>
                <w:sz w:val="22"/>
                <w:szCs w:val="22"/>
              </w:rPr>
              <w:t>Risk</w:t>
            </w:r>
          </w:p>
        </w:tc>
        <w:tc>
          <w:tcPr>
            <w:tcW w:w="1559" w:type="dxa"/>
            <w:shd w:val="clear" w:color="auto" w:fill="002060"/>
            <w:vAlign w:val="center"/>
          </w:tcPr>
          <w:p w14:paraId="5CAD5547" w14:textId="77777777" w:rsidR="006C08FC" w:rsidRPr="00D052F1" w:rsidRDefault="006C08FC" w:rsidP="00E42D7E">
            <w:pPr>
              <w:tabs>
                <w:tab w:val="left" w:pos="2868"/>
              </w:tabs>
              <w:spacing w:line="276" w:lineRule="auto"/>
              <w:jc w:val="center"/>
              <w:rPr>
                <w:rFonts w:asciiTheme="minorHAnsi" w:hAnsiTheme="minorHAnsi" w:cstheme="minorHAnsi"/>
                <w:b/>
                <w:bCs/>
                <w:color w:val="FFFFFF" w:themeColor="background1"/>
                <w:sz w:val="22"/>
                <w:szCs w:val="22"/>
                <w:lang w:val="en-US"/>
              </w:rPr>
            </w:pPr>
            <w:r w:rsidRPr="00D052F1">
              <w:rPr>
                <w:rFonts w:asciiTheme="minorHAnsi" w:hAnsiTheme="minorHAnsi" w:cstheme="minorHAnsi"/>
                <w:b/>
                <w:bCs/>
                <w:color w:val="FFFFFF" w:themeColor="background1"/>
                <w:sz w:val="22"/>
                <w:szCs w:val="22"/>
                <w:lang w:val="en-US"/>
              </w:rPr>
              <w:t>Impact</w:t>
            </w:r>
          </w:p>
        </w:tc>
        <w:tc>
          <w:tcPr>
            <w:tcW w:w="6521" w:type="dxa"/>
            <w:shd w:val="clear" w:color="auto" w:fill="002060"/>
            <w:vAlign w:val="center"/>
          </w:tcPr>
          <w:p w14:paraId="00AD60CF" w14:textId="77777777" w:rsidR="006C08FC" w:rsidRPr="00D052F1" w:rsidRDefault="006C08FC" w:rsidP="00E42D7E">
            <w:pPr>
              <w:tabs>
                <w:tab w:val="left" w:pos="2868"/>
              </w:tabs>
              <w:spacing w:line="276" w:lineRule="auto"/>
              <w:jc w:val="center"/>
              <w:rPr>
                <w:rFonts w:asciiTheme="minorHAnsi" w:hAnsiTheme="minorHAnsi" w:cstheme="minorHAnsi"/>
                <w:b/>
                <w:bCs/>
                <w:color w:val="FFFFFF" w:themeColor="background1"/>
                <w:sz w:val="22"/>
                <w:szCs w:val="22"/>
                <w:lang w:val="en-US"/>
              </w:rPr>
            </w:pPr>
            <w:r w:rsidRPr="00D052F1">
              <w:rPr>
                <w:rFonts w:asciiTheme="minorHAnsi" w:hAnsiTheme="minorHAnsi" w:cstheme="minorHAnsi"/>
                <w:b/>
                <w:bCs/>
                <w:color w:val="FFFFFF" w:themeColor="background1"/>
                <w:sz w:val="22"/>
                <w:szCs w:val="22"/>
                <w:lang w:val="en-US"/>
              </w:rPr>
              <w:t>Description</w:t>
            </w:r>
          </w:p>
        </w:tc>
      </w:tr>
      <w:tr w:rsidR="006C08FC" w:rsidRPr="00D052F1" w14:paraId="076951BD" w14:textId="77777777" w:rsidTr="00E42D7E">
        <w:trPr>
          <w:trHeight w:val="1143"/>
        </w:trPr>
        <w:tc>
          <w:tcPr>
            <w:tcW w:w="1701" w:type="dxa"/>
            <w:shd w:val="clear" w:color="auto" w:fill="DBE5F1"/>
            <w:vAlign w:val="center"/>
          </w:tcPr>
          <w:p w14:paraId="1FA972E7" w14:textId="77777777" w:rsidR="006C08FC" w:rsidRPr="00D052F1" w:rsidRDefault="006C08FC" w:rsidP="00E42D7E">
            <w:pPr>
              <w:spacing w:line="276" w:lineRule="auto"/>
              <w:jc w:val="center"/>
              <w:rPr>
                <w:rFonts w:asciiTheme="minorHAnsi" w:hAnsiTheme="minorHAnsi" w:cstheme="minorHAnsi"/>
                <w:b/>
                <w:bCs/>
                <w:sz w:val="22"/>
                <w:szCs w:val="22"/>
              </w:rPr>
            </w:pPr>
            <w:r w:rsidRPr="00D052F1">
              <w:rPr>
                <w:rFonts w:asciiTheme="minorHAnsi" w:hAnsiTheme="minorHAnsi" w:cstheme="minorHAnsi"/>
                <w:b/>
                <w:bCs/>
                <w:sz w:val="22"/>
                <w:szCs w:val="22"/>
              </w:rPr>
              <w:t>Time Overrun</w:t>
            </w:r>
          </w:p>
        </w:tc>
        <w:tc>
          <w:tcPr>
            <w:tcW w:w="1559" w:type="dxa"/>
            <w:shd w:val="clear" w:color="auto" w:fill="auto"/>
            <w:vAlign w:val="center"/>
          </w:tcPr>
          <w:p w14:paraId="42A9C625" w14:textId="77777777" w:rsidR="006C08FC" w:rsidRPr="00D052F1" w:rsidRDefault="006C08FC" w:rsidP="00E42D7E">
            <w:pPr>
              <w:autoSpaceDE w:val="0"/>
              <w:autoSpaceDN w:val="0"/>
              <w:adjustRightInd w:val="0"/>
              <w:spacing w:before="240" w:after="240" w:line="276" w:lineRule="auto"/>
              <w:ind w:right="-8"/>
              <w:jc w:val="center"/>
              <w:rPr>
                <w:rFonts w:asciiTheme="minorHAnsi" w:hAnsiTheme="minorHAnsi" w:cstheme="minorHAnsi"/>
                <w:b/>
                <w:bCs/>
                <w:sz w:val="22"/>
                <w:szCs w:val="22"/>
              </w:rPr>
            </w:pPr>
            <w:r w:rsidRPr="00D052F1">
              <w:rPr>
                <w:rFonts w:asciiTheme="minorHAnsi" w:hAnsiTheme="minorHAnsi" w:cstheme="minorHAnsi"/>
                <w:b/>
                <w:bCs/>
                <w:sz w:val="22"/>
                <w:szCs w:val="22"/>
              </w:rPr>
              <w:t>Medium</w:t>
            </w:r>
          </w:p>
        </w:tc>
        <w:tc>
          <w:tcPr>
            <w:tcW w:w="6521" w:type="dxa"/>
            <w:shd w:val="clear" w:color="auto" w:fill="auto"/>
          </w:tcPr>
          <w:p w14:paraId="062360CF" w14:textId="77777777" w:rsidR="006C08FC" w:rsidRDefault="006C08FC" w:rsidP="00EC7EE2">
            <w:pPr>
              <w:pStyle w:val="ListParagraph"/>
              <w:numPr>
                <w:ilvl w:val="0"/>
                <w:numId w:val="43"/>
              </w:numPr>
              <w:spacing w:before="240" w:after="240" w:line="276" w:lineRule="auto"/>
              <w:ind w:left="170" w:hanging="170"/>
              <w:jc w:val="both"/>
              <w:rPr>
                <w:rFonts w:asciiTheme="minorHAnsi" w:hAnsiTheme="minorHAnsi" w:cstheme="minorHAnsi"/>
                <w:sz w:val="22"/>
                <w:szCs w:val="22"/>
              </w:rPr>
            </w:pPr>
            <w:r w:rsidRPr="00D052F1">
              <w:rPr>
                <w:rFonts w:asciiTheme="minorHAnsi" w:hAnsiTheme="minorHAnsi" w:cstheme="minorHAnsi"/>
                <w:sz w:val="22"/>
                <w:szCs w:val="22"/>
              </w:rPr>
              <w:t>Although the management is determined to complete the project as per the decided milestones, any delay due to factors not in control of the company/ management can affect the cash flows to that extent.</w:t>
            </w:r>
          </w:p>
          <w:p w14:paraId="16459B73" w14:textId="77777777" w:rsidR="006C08FC" w:rsidRPr="00A81F8C" w:rsidRDefault="006C08FC" w:rsidP="00EC7EE2">
            <w:pPr>
              <w:pStyle w:val="ListParagraph"/>
              <w:numPr>
                <w:ilvl w:val="0"/>
                <w:numId w:val="43"/>
              </w:numPr>
              <w:spacing w:before="240" w:after="240" w:line="276" w:lineRule="auto"/>
              <w:ind w:left="170" w:hanging="170"/>
              <w:jc w:val="both"/>
              <w:rPr>
                <w:rFonts w:asciiTheme="minorHAnsi" w:hAnsiTheme="minorHAnsi" w:cstheme="minorHAnsi"/>
                <w:sz w:val="22"/>
                <w:szCs w:val="22"/>
              </w:rPr>
            </w:pPr>
            <w:r w:rsidRPr="00A34FB1">
              <w:rPr>
                <w:rFonts w:asciiTheme="minorHAnsi" w:hAnsiTheme="minorHAnsi" w:cstheme="minorHAnsi"/>
                <w:sz w:val="22"/>
                <w:szCs w:val="22"/>
              </w:rPr>
              <w:t>Delay in the construction of the project due to the competency of contractors can be mitigated by verifying the organizational capabilities and site organization during the selection process. By supervising and regular follow-up of the level of construction achieved by the project and by day- to-day management of availability and requirements of material land resources.</w:t>
            </w:r>
          </w:p>
        </w:tc>
      </w:tr>
      <w:tr w:rsidR="006C08FC" w:rsidRPr="00D052F1" w14:paraId="4AD2B0BF" w14:textId="77777777" w:rsidTr="00E42D7E">
        <w:trPr>
          <w:trHeight w:val="1394"/>
        </w:trPr>
        <w:tc>
          <w:tcPr>
            <w:tcW w:w="1701" w:type="dxa"/>
            <w:shd w:val="clear" w:color="auto" w:fill="DBE5F1"/>
            <w:vAlign w:val="center"/>
          </w:tcPr>
          <w:p w14:paraId="6E7173A8" w14:textId="77777777" w:rsidR="006C08FC" w:rsidRPr="00D052F1" w:rsidRDefault="006C08FC" w:rsidP="00E42D7E">
            <w:pPr>
              <w:spacing w:line="276" w:lineRule="auto"/>
              <w:jc w:val="center"/>
              <w:rPr>
                <w:rFonts w:asciiTheme="minorHAnsi" w:hAnsiTheme="minorHAnsi" w:cstheme="minorHAnsi"/>
                <w:b/>
                <w:bCs/>
                <w:sz w:val="22"/>
                <w:szCs w:val="22"/>
              </w:rPr>
            </w:pPr>
            <w:r w:rsidRPr="00D052F1">
              <w:rPr>
                <w:rFonts w:asciiTheme="minorHAnsi" w:hAnsiTheme="minorHAnsi" w:cstheme="minorHAnsi"/>
                <w:b/>
                <w:bCs/>
                <w:sz w:val="22"/>
                <w:szCs w:val="22"/>
              </w:rPr>
              <w:t>Cost Overrun</w:t>
            </w:r>
          </w:p>
        </w:tc>
        <w:tc>
          <w:tcPr>
            <w:tcW w:w="1559" w:type="dxa"/>
            <w:shd w:val="clear" w:color="auto" w:fill="auto"/>
            <w:vAlign w:val="center"/>
          </w:tcPr>
          <w:p w14:paraId="116EF67C" w14:textId="77777777" w:rsidR="006C08FC" w:rsidRPr="00943D4D" w:rsidRDefault="006C08FC" w:rsidP="00E42D7E">
            <w:pPr>
              <w:autoSpaceDE w:val="0"/>
              <w:autoSpaceDN w:val="0"/>
              <w:adjustRightInd w:val="0"/>
              <w:spacing w:before="240" w:after="240" w:line="276" w:lineRule="auto"/>
              <w:ind w:right="-8"/>
              <w:jc w:val="center"/>
              <w:rPr>
                <w:rFonts w:asciiTheme="minorHAnsi" w:hAnsiTheme="minorHAnsi" w:cstheme="minorHAnsi"/>
                <w:b/>
                <w:bCs/>
                <w:sz w:val="22"/>
                <w:szCs w:val="22"/>
              </w:rPr>
            </w:pPr>
            <w:r w:rsidRPr="00D052F1">
              <w:rPr>
                <w:rFonts w:asciiTheme="minorHAnsi" w:hAnsiTheme="minorHAnsi" w:cstheme="minorHAnsi"/>
                <w:b/>
                <w:bCs/>
                <w:sz w:val="22"/>
                <w:szCs w:val="22"/>
              </w:rPr>
              <w:t>Medium</w:t>
            </w:r>
          </w:p>
        </w:tc>
        <w:tc>
          <w:tcPr>
            <w:tcW w:w="6521" w:type="dxa"/>
            <w:shd w:val="clear" w:color="auto" w:fill="auto"/>
            <w:vAlign w:val="center"/>
          </w:tcPr>
          <w:p w14:paraId="68F2AFA9" w14:textId="6389207C" w:rsidR="006C08FC" w:rsidRDefault="006C08FC" w:rsidP="00EC7EE2">
            <w:pPr>
              <w:pStyle w:val="ListParagraph"/>
              <w:numPr>
                <w:ilvl w:val="0"/>
                <w:numId w:val="44"/>
              </w:numPr>
              <w:spacing w:before="240" w:after="240" w:line="276" w:lineRule="auto"/>
              <w:ind w:left="170" w:hanging="170"/>
              <w:jc w:val="both"/>
              <w:rPr>
                <w:rFonts w:asciiTheme="minorHAnsi" w:hAnsiTheme="minorHAnsi" w:cstheme="minorHAnsi"/>
                <w:sz w:val="22"/>
                <w:szCs w:val="22"/>
              </w:rPr>
            </w:pPr>
            <w:r w:rsidRPr="00D052F1">
              <w:rPr>
                <w:rFonts w:asciiTheme="minorHAnsi" w:hAnsiTheme="minorHAnsi" w:cstheme="minorHAnsi"/>
                <w:sz w:val="22"/>
                <w:szCs w:val="22"/>
              </w:rPr>
              <w:t xml:space="preserve">It is assumed the total project cost will be to the tune of INR </w:t>
            </w:r>
            <w:r w:rsidR="001629D2">
              <w:rPr>
                <w:rFonts w:asciiTheme="minorHAnsi" w:hAnsiTheme="minorHAnsi" w:cstheme="minorHAnsi"/>
                <w:sz w:val="22"/>
                <w:szCs w:val="22"/>
              </w:rPr>
              <w:t>11,869.44 lakhs including land &amp; ADA fees.</w:t>
            </w:r>
            <w:r w:rsidRPr="00D052F1">
              <w:rPr>
                <w:rFonts w:asciiTheme="minorHAnsi" w:hAnsiTheme="minorHAnsi" w:cstheme="minorHAnsi"/>
                <w:sz w:val="22"/>
                <w:szCs w:val="22"/>
              </w:rPr>
              <w:t xml:space="preserve"> Any unwarranted increase due to higher inflation, regulatory requirements, competition etc. may increase the said project costs.</w:t>
            </w:r>
          </w:p>
          <w:p w14:paraId="4149E493" w14:textId="77777777" w:rsidR="006C08FC" w:rsidRPr="00D052F1" w:rsidRDefault="006C08FC" w:rsidP="00EC7EE2">
            <w:pPr>
              <w:pStyle w:val="ListParagraph"/>
              <w:numPr>
                <w:ilvl w:val="0"/>
                <w:numId w:val="44"/>
              </w:numPr>
              <w:spacing w:before="240" w:after="240" w:line="276" w:lineRule="auto"/>
              <w:ind w:left="170" w:hanging="170"/>
              <w:jc w:val="both"/>
              <w:rPr>
                <w:rFonts w:asciiTheme="minorHAnsi" w:hAnsiTheme="minorHAnsi" w:cstheme="minorHAnsi"/>
                <w:sz w:val="22"/>
                <w:szCs w:val="22"/>
              </w:rPr>
            </w:pPr>
            <w:r w:rsidRPr="00A34FB1">
              <w:rPr>
                <w:rFonts w:asciiTheme="minorHAnsi" w:eastAsiaTheme="minorHAnsi" w:hAnsiTheme="minorHAnsi" w:cstheme="minorHAnsi"/>
                <w:sz w:val="22"/>
                <w:szCs w:val="22"/>
              </w:rPr>
              <w:t xml:space="preserve">Risk related to inflation and interest rate fluctuations can be mitigated by adhering to the project timelines. </w:t>
            </w:r>
            <w:r w:rsidRPr="00D052F1">
              <w:rPr>
                <w:rFonts w:asciiTheme="minorHAnsi" w:hAnsiTheme="minorHAnsi" w:cstheme="minorHAnsi"/>
                <w:sz w:val="22"/>
                <w:szCs w:val="22"/>
              </w:rPr>
              <w:t xml:space="preserve"> </w:t>
            </w:r>
          </w:p>
        </w:tc>
      </w:tr>
      <w:tr w:rsidR="006C08FC" w:rsidRPr="00D052F1" w14:paraId="6604F1E7" w14:textId="77777777" w:rsidTr="00E42D7E">
        <w:trPr>
          <w:trHeight w:val="1684"/>
        </w:trPr>
        <w:tc>
          <w:tcPr>
            <w:tcW w:w="1701" w:type="dxa"/>
            <w:shd w:val="clear" w:color="auto" w:fill="DBE5F1"/>
            <w:vAlign w:val="center"/>
          </w:tcPr>
          <w:p w14:paraId="0FD364F5" w14:textId="77777777" w:rsidR="006C08FC" w:rsidRPr="00D052F1" w:rsidRDefault="006C08FC" w:rsidP="00E42D7E">
            <w:pPr>
              <w:tabs>
                <w:tab w:val="left" w:pos="2868"/>
              </w:tabs>
              <w:spacing w:line="276" w:lineRule="auto"/>
              <w:jc w:val="center"/>
              <w:rPr>
                <w:rFonts w:asciiTheme="minorHAnsi" w:hAnsiTheme="minorHAnsi" w:cstheme="minorHAnsi"/>
                <w:b/>
                <w:bCs/>
                <w:sz w:val="22"/>
                <w:szCs w:val="22"/>
                <w:lang w:val="en-US"/>
              </w:rPr>
            </w:pPr>
            <w:r w:rsidRPr="00D052F1">
              <w:rPr>
                <w:rFonts w:asciiTheme="minorHAnsi" w:hAnsiTheme="minorHAnsi" w:cstheme="minorHAnsi"/>
                <w:b/>
                <w:bCs/>
                <w:sz w:val="22"/>
                <w:szCs w:val="22"/>
                <w:lang w:val="en-US"/>
              </w:rPr>
              <w:t>Operational Risk</w:t>
            </w:r>
          </w:p>
        </w:tc>
        <w:tc>
          <w:tcPr>
            <w:tcW w:w="1559" w:type="dxa"/>
            <w:shd w:val="clear" w:color="auto" w:fill="auto"/>
            <w:vAlign w:val="center"/>
          </w:tcPr>
          <w:p w14:paraId="3BD4CF1D" w14:textId="77777777" w:rsidR="006C08FC" w:rsidRPr="00D052F1" w:rsidRDefault="006C08FC" w:rsidP="00E42D7E">
            <w:pPr>
              <w:autoSpaceDE w:val="0"/>
              <w:autoSpaceDN w:val="0"/>
              <w:adjustRightInd w:val="0"/>
              <w:spacing w:before="240" w:after="240" w:line="276" w:lineRule="auto"/>
              <w:ind w:right="-8"/>
              <w:jc w:val="center"/>
              <w:rPr>
                <w:rFonts w:asciiTheme="minorHAnsi" w:hAnsiTheme="minorHAnsi" w:cstheme="minorHAnsi"/>
                <w:b/>
                <w:bCs/>
                <w:sz w:val="22"/>
                <w:szCs w:val="22"/>
              </w:rPr>
            </w:pPr>
            <w:r w:rsidRPr="00D052F1">
              <w:rPr>
                <w:rFonts w:asciiTheme="minorHAnsi" w:hAnsiTheme="minorHAnsi" w:cstheme="minorHAnsi"/>
                <w:b/>
                <w:bCs/>
                <w:sz w:val="22"/>
                <w:szCs w:val="22"/>
              </w:rPr>
              <w:t>Medium</w:t>
            </w:r>
          </w:p>
        </w:tc>
        <w:tc>
          <w:tcPr>
            <w:tcW w:w="6521" w:type="dxa"/>
            <w:shd w:val="clear" w:color="auto" w:fill="auto"/>
            <w:vAlign w:val="center"/>
          </w:tcPr>
          <w:p w14:paraId="6E1A69A5" w14:textId="77777777" w:rsidR="006C08FC" w:rsidRPr="00D052F1" w:rsidRDefault="006C08FC" w:rsidP="00EC7EE2">
            <w:pPr>
              <w:pStyle w:val="ListParagraph"/>
              <w:numPr>
                <w:ilvl w:val="0"/>
                <w:numId w:val="44"/>
              </w:numPr>
              <w:spacing w:before="240" w:after="240" w:line="276" w:lineRule="auto"/>
              <w:ind w:left="170" w:hanging="170"/>
              <w:jc w:val="both"/>
              <w:rPr>
                <w:rFonts w:asciiTheme="minorHAnsi" w:hAnsiTheme="minorHAnsi" w:cstheme="minorHAnsi"/>
                <w:sz w:val="22"/>
                <w:szCs w:val="22"/>
              </w:rPr>
            </w:pPr>
            <w:r w:rsidRPr="00D052F1">
              <w:rPr>
                <w:rFonts w:asciiTheme="minorHAnsi" w:hAnsiTheme="minorHAnsi" w:cstheme="minorHAnsi"/>
                <w:sz w:val="22"/>
                <w:szCs w:val="22"/>
              </w:rPr>
              <w:t xml:space="preserve">Risk related to cash flow management of the project will be mitigated by obtaining funding from the Banks/ Financial institutions for the implementation of the project. A suitable Trust and Retention Account (TRA) can also be maintained. </w:t>
            </w:r>
          </w:p>
          <w:p w14:paraId="0653BE2E" w14:textId="77777777" w:rsidR="006C08FC" w:rsidRDefault="006C08FC" w:rsidP="00EC7EE2">
            <w:pPr>
              <w:pStyle w:val="ListParagraph"/>
              <w:numPr>
                <w:ilvl w:val="0"/>
                <w:numId w:val="44"/>
              </w:numPr>
              <w:spacing w:line="276" w:lineRule="auto"/>
              <w:ind w:left="170" w:hanging="170"/>
              <w:jc w:val="both"/>
              <w:rPr>
                <w:rFonts w:asciiTheme="minorHAnsi" w:hAnsiTheme="minorHAnsi" w:cstheme="minorHAnsi"/>
                <w:sz w:val="22"/>
                <w:szCs w:val="22"/>
              </w:rPr>
            </w:pPr>
            <w:r w:rsidRPr="00D052F1">
              <w:rPr>
                <w:rFonts w:asciiTheme="minorHAnsi" w:hAnsiTheme="minorHAnsi" w:cstheme="minorHAnsi"/>
                <w:sz w:val="22"/>
                <w:szCs w:val="22"/>
              </w:rPr>
              <w:t>Significant portion of funds available comes through internal accruals. This risk can be mitigated by early engagement for project awareness amongst the public/prospective buyers</w:t>
            </w:r>
            <w:r>
              <w:rPr>
                <w:rFonts w:asciiTheme="minorHAnsi" w:hAnsiTheme="minorHAnsi" w:cstheme="minorHAnsi"/>
                <w:sz w:val="22"/>
                <w:szCs w:val="22"/>
              </w:rPr>
              <w:t xml:space="preserve"> which can be seen by the advance booking status of the project.</w:t>
            </w:r>
          </w:p>
          <w:p w14:paraId="55B39917" w14:textId="46BE175D" w:rsidR="006C08FC" w:rsidRPr="0003012D" w:rsidRDefault="006C08FC" w:rsidP="00567E37">
            <w:pPr>
              <w:pStyle w:val="ListParagraph"/>
              <w:numPr>
                <w:ilvl w:val="0"/>
                <w:numId w:val="44"/>
              </w:numPr>
              <w:spacing w:before="240" w:after="240" w:line="276" w:lineRule="auto"/>
              <w:ind w:left="170" w:hanging="170"/>
              <w:jc w:val="both"/>
              <w:rPr>
                <w:rFonts w:asciiTheme="minorHAnsi" w:hAnsiTheme="minorHAnsi" w:cstheme="minorHAnsi"/>
                <w:sz w:val="22"/>
                <w:szCs w:val="22"/>
              </w:rPr>
            </w:pPr>
            <w:r w:rsidRPr="00D052F1">
              <w:rPr>
                <w:rFonts w:asciiTheme="minorHAnsi" w:hAnsiTheme="minorHAnsi" w:cstheme="minorHAnsi"/>
                <w:sz w:val="22"/>
                <w:szCs w:val="22"/>
              </w:rPr>
              <w:t xml:space="preserve">The </w:t>
            </w:r>
            <w:r>
              <w:rPr>
                <w:rFonts w:asciiTheme="minorHAnsi" w:hAnsiTheme="minorHAnsi" w:cstheme="minorHAnsi"/>
                <w:sz w:val="22"/>
                <w:szCs w:val="22"/>
              </w:rPr>
              <w:t>group</w:t>
            </w:r>
            <w:r w:rsidRPr="00D052F1">
              <w:rPr>
                <w:rFonts w:asciiTheme="minorHAnsi" w:hAnsiTheme="minorHAnsi" w:cstheme="minorHAnsi"/>
                <w:sz w:val="22"/>
                <w:szCs w:val="22"/>
              </w:rPr>
              <w:t xml:space="preserve"> has developed project</w:t>
            </w:r>
            <w:r>
              <w:rPr>
                <w:rFonts w:asciiTheme="minorHAnsi" w:hAnsiTheme="minorHAnsi" w:cstheme="minorHAnsi"/>
                <w:sz w:val="22"/>
                <w:szCs w:val="22"/>
              </w:rPr>
              <w:t>s</w:t>
            </w:r>
            <w:r w:rsidRPr="00D052F1">
              <w:rPr>
                <w:rFonts w:asciiTheme="minorHAnsi" w:hAnsiTheme="minorHAnsi" w:cstheme="minorHAnsi"/>
                <w:sz w:val="22"/>
                <w:szCs w:val="22"/>
              </w:rPr>
              <w:t xml:space="preserve"> in the region of </w:t>
            </w:r>
            <w:r w:rsidR="00567E37">
              <w:rPr>
                <w:rFonts w:asciiTheme="minorHAnsi" w:hAnsiTheme="minorHAnsi" w:cstheme="minorHAnsi"/>
                <w:sz w:val="22"/>
                <w:szCs w:val="22"/>
              </w:rPr>
              <w:t>Aligarh</w:t>
            </w:r>
            <w:r w:rsidRPr="00D052F1">
              <w:rPr>
                <w:rFonts w:asciiTheme="minorHAnsi" w:hAnsiTheme="minorHAnsi" w:cstheme="minorHAnsi"/>
                <w:sz w:val="22"/>
                <w:szCs w:val="22"/>
              </w:rPr>
              <w:t xml:space="preserve">, </w:t>
            </w:r>
            <w:r>
              <w:rPr>
                <w:rFonts w:asciiTheme="minorHAnsi" w:hAnsiTheme="minorHAnsi" w:cstheme="minorHAnsi"/>
                <w:sz w:val="22"/>
                <w:szCs w:val="22"/>
              </w:rPr>
              <w:t>Uttar Pradesh</w:t>
            </w:r>
            <w:r w:rsidRPr="00D052F1">
              <w:rPr>
                <w:rFonts w:asciiTheme="minorHAnsi" w:hAnsiTheme="minorHAnsi" w:cstheme="minorHAnsi"/>
                <w:sz w:val="22"/>
                <w:szCs w:val="22"/>
              </w:rPr>
              <w:t xml:space="preserve"> </w:t>
            </w:r>
            <w:r>
              <w:rPr>
                <w:rFonts w:asciiTheme="minorHAnsi" w:hAnsiTheme="minorHAnsi" w:cstheme="minorHAnsi"/>
                <w:sz w:val="22"/>
                <w:szCs w:val="22"/>
              </w:rPr>
              <w:t>and</w:t>
            </w:r>
            <w:r w:rsidRPr="00D052F1">
              <w:rPr>
                <w:rFonts w:asciiTheme="minorHAnsi" w:hAnsiTheme="minorHAnsi" w:cstheme="minorHAnsi"/>
                <w:sz w:val="22"/>
                <w:szCs w:val="22"/>
              </w:rPr>
              <w:t xml:space="preserve"> do have sufficient experience in the field of real estate developmen</w:t>
            </w:r>
            <w:r>
              <w:rPr>
                <w:rFonts w:asciiTheme="minorHAnsi" w:hAnsiTheme="minorHAnsi" w:cstheme="minorHAnsi"/>
                <w:sz w:val="22"/>
                <w:szCs w:val="22"/>
              </w:rPr>
              <w:t>t</w:t>
            </w:r>
            <w:r w:rsidRPr="00D052F1">
              <w:rPr>
                <w:rFonts w:asciiTheme="minorHAnsi" w:hAnsiTheme="minorHAnsi" w:cstheme="minorHAnsi"/>
                <w:sz w:val="22"/>
                <w:szCs w:val="22"/>
              </w:rPr>
              <w:t xml:space="preserve">. </w:t>
            </w:r>
            <w:r>
              <w:rPr>
                <w:rFonts w:asciiTheme="minorHAnsi" w:hAnsiTheme="minorHAnsi" w:cstheme="minorHAnsi"/>
                <w:sz w:val="22"/>
                <w:szCs w:val="22"/>
              </w:rPr>
              <w:t>T</w:t>
            </w:r>
            <w:r w:rsidRPr="00D052F1">
              <w:rPr>
                <w:rFonts w:asciiTheme="minorHAnsi" w:hAnsiTheme="minorHAnsi" w:cstheme="minorHAnsi"/>
                <w:sz w:val="22"/>
                <w:szCs w:val="22"/>
              </w:rPr>
              <w:t xml:space="preserve">o mitigate this risk the </w:t>
            </w:r>
            <w:r>
              <w:rPr>
                <w:rFonts w:asciiTheme="minorHAnsi" w:hAnsiTheme="minorHAnsi" w:cstheme="minorHAnsi"/>
                <w:sz w:val="22"/>
                <w:szCs w:val="22"/>
              </w:rPr>
              <w:t xml:space="preserve">company </w:t>
            </w:r>
            <w:r w:rsidRPr="00D052F1">
              <w:rPr>
                <w:rFonts w:asciiTheme="minorHAnsi" w:hAnsiTheme="minorHAnsi" w:cstheme="minorHAnsi"/>
                <w:sz w:val="22"/>
                <w:szCs w:val="22"/>
              </w:rPr>
              <w:t xml:space="preserve">has hired local architects, engineers who have experience of this sector in </w:t>
            </w:r>
            <w:r>
              <w:rPr>
                <w:rFonts w:asciiTheme="minorHAnsi" w:hAnsiTheme="minorHAnsi" w:cstheme="minorHAnsi"/>
                <w:sz w:val="22"/>
                <w:szCs w:val="22"/>
              </w:rPr>
              <w:t xml:space="preserve">the </w:t>
            </w:r>
            <w:r w:rsidRPr="00D052F1">
              <w:rPr>
                <w:rFonts w:asciiTheme="minorHAnsi" w:hAnsiTheme="minorHAnsi" w:cstheme="minorHAnsi"/>
                <w:sz w:val="22"/>
                <w:szCs w:val="22"/>
              </w:rPr>
              <w:t xml:space="preserve">city as informed by the client. In future, the </w:t>
            </w:r>
            <w:r>
              <w:rPr>
                <w:rFonts w:asciiTheme="minorHAnsi" w:hAnsiTheme="minorHAnsi" w:cstheme="minorHAnsi"/>
                <w:sz w:val="22"/>
                <w:szCs w:val="22"/>
              </w:rPr>
              <w:t>company</w:t>
            </w:r>
            <w:r w:rsidRPr="00D052F1">
              <w:rPr>
                <w:rFonts w:asciiTheme="minorHAnsi" w:hAnsiTheme="minorHAnsi" w:cstheme="minorHAnsi"/>
                <w:sz w:val="22"/>
                <w:szCs w:val="22"/>
              </w:rPr>
              <w:t xml:space="preserve"> can also hire professionals in the future as and when the need arises.</w:t>
            </w:r>
            <w:r>
              <w:rPr>
                <w:rFonts w:asciiTheme="minorHAnsi" w:hAnsiTheme="minorHAnsi" w:cstheme="minorHAnsi"/>
                <w:sz w:val="22"/>
                <w:szCs w:val="22"/>
              </w:rPr>
              <w:t xml:space="preserve"> </w:t>
            </w:r>
          </w:p>
        </w:tc>
      </w:tr>
      <w:tr w:rsidR="006C08FC" w:rsidRPr="00D052F1" w14:paraId="1646E1CF" w14:textId="77777777" w:rsidTr="008A5A71">
        <w:trPr>
          <w:trHeight w:val="303"/>
        </w:trPr>
        <w:tc>
          <w:tcPr>
            <w:tcW w:w="1701" w:type="dxa"/>
            <w:shd w:val="clear" w:color="auto" w:fill="DBE5F1"/>
            <w:vAlign w:val="center"/>
          </w:tcPr>
          <w:p w14:paraId="66C10FFF" w14:textId="77777777" w:rsidR="006C08FC" w:rsidRPr="00D052F1" w:rsidRDefault="006C08FC" w:rsidP="00E42D7E">
            <w:pPr>
              <w:spacing w:line="276" w:lineRule="auto"/>
              <w:jc w:val="center"/>
              <w:rPr>
                <w:rFonts w:asciiTheme="minorHAnsi" w:hAnsiTheme="minorHAnsi" w:cstheme="minorHAnsi"/>
                <w:b/>
                <w:sz w:val="22"/>
                <w:szCs w:val="22"/>
                <w:lang w:val="en-US"/>
              </w:rPr>
            </w:pPr>
            <w:r w:rsidRPr="00D052F1">
              <w:rPr>
                <w:rFonts w:asciiTheme="minorHAnsi" w:hAnsiTheme="minorHAnsi" w:cstheme="minorHAnsi"/>
                <w:b/>
                <w:sz w:val="22"/>
                <w:szCs w:val="22"/>
                <w:lang w:val="en-US"/>
              </w:rPr>
              <w:t>Regulatory Issues</w:t>
            </w:r>
          </w:p>
        </w:tc>
        <w:tc>
          <w:tcPr>
            <w:tcW w:w="1559" w:type="dxa"/>
            <w:shd w:val="clear" w:color="auto" w:fill="auto"/>
            <w:vAlign w:val="center"/>
          </w:tcPr>
          <w:p w14:paraId="178F84C1" w14:textId="77777777" w:rsidR="006C08FC" w:rsidRPr="00D052F1" w:rsidRDefault="006C08FC" w:rsidP="00E42D7E">
            <w:pPr>
              <w:autoSpaceDE w:val="0"/>
              <w:autoSpaceDN w:val="0"/>
              <w:adjustRightInd w:val="0"/>
              <w:spacing w:before="240" w:after="240" w:line="276" w:lineRule="auto"/>
              <w:ind w:right="-8"/>
              <w:jc w:val="center"/>
              <w:rPr>
                <w:rFonts w:asciiTheme="minorHAnsi" w:hAnsiTheme="minorHAnsi" w:cstheme="minorHAnsi"/>
                <w:b/>
                <w:bCs/>
                <w:sz w:val="22"/>
                <w:szCs w:val="22"/>
              </w:rPr>
            </w:pPr>
            <w:r w:rsidRPr="00D052F1">
              <w:rPr>
                <w:rFonts w:asciiTheme="minorHAnsi" w:hAnsiTheme="minorHAnsi" w:cstheme="minorHAnsi"/>
                <w:b/>
                <w:bCs/>
                <w:sz w:val="22"/>
                <w:szCs w:val="22"/>
              </w:rPr>
              <w:t>Medium</w:t>
            </w:r>
          </w:p>
        </w:tc>
        <w:tc>
          <w:tcPr>
            <w:tcW w:w="6521" w:type="dxa"/>
            <w:shd w:val="clear" w:color="auto" w:fill="auto"/>
            <w:vAlign w:val="center"/>
          </w:tcPr>
          <w:p w14:paraId="77E48ECA" w14:textId="77777777" w:rsidR="006C08FC" w:rsidRPr="00D052F1" w:rsidRDefault="006C08FC" w:rsidP="00EC7EE2">
            <w:pPr>
              <w:pStyle w:val="ListParagraph"/>
              <w:numPr>
                <w:ilvl w:val="0"/>
                <w:numId w:val="45"/>
              </w:numPr>
              <w:spacing w:before="240" w:after="240" w:line="276" w:lineRule="auto"/>
              <w:ind w:left="170" w:hanging="170"/>
              <w:jc w:val="both"/>
              <w:rPr>
                <w:rFonts w:asciiTheme="minorHAnsi" w:hAnsiTheme="minorHAnsi" w:cstheme="minorHAnsi"/>
                <w:sz w:val="22"/>
                <w:szCs w:val="22"/>
              </w:rPr>
            </w:pPr>
            <w:r w:rsidRPr="00D052F1">
              <w:rPr>
                <w:rFonts w:asciiTheme="minorHAnsi" w:hAnsiTheme="minorHAnsi" w:cstheme="minorHAnsi"/>
                <w:sz w:val="22"/>
                <w:szCs w:val="22"/>
              </w:rPr>
              <w:t xml:space="preserve">Risk of delay in various approvals that are required from various state, local development and municipal agencies can be mitigated by the </w:t>
            </w:r>
            <w:r>
              <w:rPr>
                <w:rFonts w:asciiTheme="minorHAnsi" w:hAnsiTheme="minorHAnsi" w:cstheme="minorHAnsi"/>
                <w:sz w:val="22"/>
                <w:szCs w:val="22"/>
              </w:rPr>
              <w:t>company</w:t>
            </w:r>
            <w:r w:rsidRPr="00D052F1">
              <w:rPr>
                <w:rFonts w:asciiTheme="minorHAnsi" w:hAnsiTheme="minorHAnsi" w:cstheme="minorHAnsi"/>
                <w:sz w:val="22"/>
                <w:szCs w:val="22"/>
              </w:rPr>
              <w:t xml:space="preserve"> by obtaining requisite planning and construction approvals </w:t>
            </w:r>
            <w:r w:rsidRPr="00D052F1">
              <w:rPr>
                <w:rFonts w:asciiTheme="minorHAnsi" w:hAnsiTheme="minorHAnsi" w:cstheme="minorHAnsi"/>
                <w:sz w:val="22"/>
                <w:szCs w:val="22"/>
              </w:rPr>
              <w:lastRenderedPageBreak/>
              <w:t xml:space="preserve">requires extensive liasioning with various Government Authorities. The </w:t>
            </w:r>
            <w:r>
              <w:rPr>
                <w:rFonts w:asciiTheme="minorHAnsi" w:hAnsiTheme="minorHAnsi" w:cstheme="minorHAnsi"/>
                <w:sz w:val="22"/>
                <w:szCs w:val="22"/>
              </w:rPr>
              <w:t>company</w:t>
            </w:r>
            <w:r w:rsidRPr="00D052F1">
              <w:rPr>
                <w:rFonts w:asciiTheme="minorHAnsi" w:hAnsiTheme="minorHAnsi" w:cstheme="minorHAnsi"/>
                <w:sz w:val="22"/>
                <w:szCs w:val="22"/>
              </w:rPr>
              <w:t xml:space="preserve"> is better suited to obtain requisite approvals and clearances to mitigate the delay of approval risk. Therefore, one of the key components of the scope of work of </w:t>
            </w:r>
            <w:r>
              <w:rPr>
                <w:rFonts w:asciiTheme="minorHAnsi" w:hAnsiTheme="minorHAnsi" w:cstheme="minorHAnsi"/>
                <w:sz w:val="22"/>
                <w:szCs w:val="22"/>
              </w:rPr>
              <w:t>company</w:t>
            </w:r>
            <w:r w:rsidRPr="00D052F1">
              <w:rPr>
                <w:rFonts w:asciiTheme="minorHAnsi" w:hAnsiTheme="minorHAnsi" w:cstheme="minorHAnsi"/>
                <w:sz w:val="22"/>
                <w:szCs w:val="22"/>
              </w:rPr>
              <w:t xml:space="preserve"> is to obtain requisite planning and building approvals for the complete land parcel.</w:t>
            </w:r>
          </w:p>
        </w:tc>
      </w:tr>
      <w:tr w:rsidR="006C08FC" w:rsidRPr="00D052F1" w14:paraId="4D056231" w14:textId="77777777" w:rsidTr="00E42D7E">
        <w:trPr>
          <w:trHeight w:val="70"/>
        </w:trPr>
        <w:tc>
          <w:tcPr>
            <w:tcW w:w="1701" w:type="dxa"/>
            <w:shd w:val="clear" w:color="auto" w:fill="DBE5F1"/>
            <w:vAlign w:val="center"/>
          </w:tcPr>
          <w:p w14:paraId="38517095" w14:textId="77777777" w:rsidR="006C08FC" w:rsidRPr="00D052F1" w:rsidRDefault="006C08FC" w:rsidP="00E42D7E">
            <w:pPr>
              <w:tabs>
                <w:tab w:val="left" w:pos="2868"/>
              </w:tabs>
              <w:spacing w:line="276" w:lineRule="auto"/>
              <w:jc w:val="center"/>
              <w:rPr>
                <w:rFonts w:asciiTheme="minorHAnsi" w:hAnsiTheme="minorHAnsi" w:cstheme="minorHAnsi"/>
                <w:b/>
                <w:bCs/>
                <w:sz w:val="22"/>
                <w:szCs w:val="22"/>
                <w:lang w:val="en-US"/>
              </w:rPr>
            </w:pPr>
            <w:r w:rsidRPr="00D052F1">
              <w:rPr>
                <w:rFonts w:asciiTheme="minorHAnsi" w:hAnsiTheme="minorHAnsi" w:cstheme="minorHAnsi"/>
                <w:b/>
                <w:bCs/>
                <w:sz w:val="22"/>
                <w:szCs w:val="22"/>
                <w:lang w:val="en-US"/>
              </w:rPr>
              <w:lastRenderedPageBreak/>
              <w:t>Force Majeure</w:t>
            </w:r>
          </w:p>
        </w:tc>
        <w:tc>
          <w:tcPr>
            <w:tcW w:w="1559" w:type="dxa"/>
            <w:shd w:val="clear" w:color="auto" w:fill="auto"/>
            <w:vAlign w:val="center"/>
          </w:tcPr>
          <w:p w14:paraId="2758C851" w14:textId="77777777" w:rsidR="006C08FC" w:rsidRPr="00D052F1" w:rsidRDefault="006C08FC" w:rsidP="00E42D7E">
            <w:pPr>
              <w:autoSpaceDE w:val="0"/>
              <w:autoSpaceDN w:val="0"/>
              <w:adjustRightInd w:val="0"/>
              <w:spacing w:before="240" w:after="240" w:line="276" w:lineRule="auto"/>
              <w:ind w:right="-8"/>
              <w:jc w:val="center"/>
              <w:rPr>
                <w:rFonts w:asciiTheme="minorHAnsi" w:hAnsiTheme="minorHAnsi" w:cstheme="minorHAnsi"/>
                <w:b/>
                <w:bCs/>
                <w:sz w:val="22"/>
                <w:szCs w:val="22"/>
              </w:rPr>
            </w:pPr>
            <w:r w:rsidRPr="00D052F1">
              <w:rPr>
                <w:rFonts w:asciiTheme="minorHAnsi" w:hAnsiTheme="minorHAnsi" w:cstheme="minorHAnsi"/>
                <w:b/>
                <w:bCs/>
                <w:sz w:val="22"/>
                <w:szCs w:val="22"/>
              </w:rPr>
              <w:t>Medium</w:t>
            </w:r>
          </w:p>
        </w:tc>
        <w:tc>
          <w:tcPr>
            <w:tcW w:w="6521" w:type="dxa"/>
            <w:shd w:val="clear" w:color="auto" w:fill="auto"/>
            <w:vAlign w:val="center"/>
          </w:tcPr>
          <w:p w14:paraId="14098A25" w14:textId="77777777" w:rsidR="006C08FC" w:rsidRPr="00D052F1" w:rsidRDefault="006C08FC" w:rsidP="00EC7EE2">
            <w:pPr>
              <w:pStyle w:val="ListParagraph"/>
              <w:numPr>
                <w:ilvl w:val="0"/>
                <w:numId w:val="45"/>
              </w:numPr>
              <w:spacing w:before="240" w:after="240" w:line="276" w:lineRule="auto"/>
              <w:ind w:left="170" w:hanging="170"/>
              <w:jc w:val="both"/>
              <w:rPr>
                <w:rFonts w:asciiTheme="minorHAnsi" w:hAnsiTheme="minorHAnsi" w:cstheme="minorHAnsi"/>
                <w:sz w:val="22"/>
                <w:szCs w:val="22"/>
              </w:rPr>
            </w:pPr>
            <w:r w:rsidRPr="00D052F1">
              <w:rPr>
                <w:rFonts w:asciiTheme="minorHAnsi" w:hAnsiTheme="minorHAnsi" w:cstheme="minorHAnsi"/>
                <w:sz w:val="22"/>
                <w:szCs w:val="22"/>
              </w:rPr>
              <w:t xml:space="preserve">The Force Majeure risk has to be borne by all the </w:t>
            </w:r>
            <w:r>
              <w:rPr>
                <w:rFonts w:asciiTheme="minorHAnsi" w:hAnsiTheme="minorHAnsi" w:cstheme="minorHAnsi"/>
                <w:sz w:val="22"/>
                <w:szCs w:val="22"/>
              </w:rPr>
              <w:t>stakeholders</w:t>
            </w:r>
            <w:r w:rsidRPr="00D052F1">
              <w:rPr>
                <w:rFonts w:asciiTheme="minorHAnsi" w:hAnsiTheme="minorHAnsi" w:cstheme="minorHAnsi"/>
                <w:sz w:val="22"/>
                <w:szCs w:val="22"/>
              </w:rPr>
              <w:t xml:space="preserve"> as it is beyond control of </w:t>
            </w:r>
            <w:r>
              <w:rPr>
                <w:rFonts w:asciiTheme="minorHAnsi" w:hAnsiTheme="minorHAnsi" w:cstheme="minorHAnsi"/>
                <w:sz w:val="22"/>
                <w:szCs w:val="22"/>
              </w:rPr>
              <w:t>them</w:t>
            </w:r>
            <w:r w:rsidRPr="00D052F1">
              <w:rPr>
                <w:rFonts w:asciiTheme="minorHAnsi" w:hAnsiTheme="minorHAnsi" w:cstheme="minorHAnsi"/>
                <w:sz w:val="22"/>
                <w:szCs w:val="22"/>
              </w:rPr>
              <w:t xml:space="preserve">. There would be detailed provisions in the development agreement on the conditions that would be triggering the force majeure clauses by </w:t>
            </w:r>
            <w:r>
              <w:rPr>
                <w:rFonts w:asciiTheme="minorHAnsi" w:hAnsiTheme="minorHAnsi" w:cstheme="minorHAnsi"/>
                <w:sz w:val="22"/>
                <w:szCs w:val="22"/>
              </w:rPr>
              <w:t>any stakeholder</w:t>
            </w:r>
            <w:r w:rsidRPr="00D052F1">
              <w:rPr>
                <w:rFonts w:asciiTheme="minorHAnsi" w:hAnsiTheme="minorHAnsi" w:cstheme="minorHAnsi"/>
                <w:sz w:val="22"/>
                <w:szCs w:val="22"/>
              </w:rPr>
              <w:t>. Suitable insurance cover would be obtained for insurable force majeure events.</w:t>
            </w:r>
          </w:p>
        </w:tc>
      </w:tr>
    </w:tbl>
    <w:p w14:paraId="127CD189" w14:textId="6294C6D8" w:rsidR="00264B53" w:rsidRDefault="006C08FC" w:rsidP="00C70F3A">
      <w:pPr>
        <w:ind w:right="142"/>
      </w:pPr>
      <w:r>
        <w:br w:type="page"/>
      </w:r>
    </w:p>
    <w:tbl>
      <w:tblPr>
        <w:tblStyle w:val="TableGrid"/>
        <w:tblW w:w="9781" w:type="dxa"/>
        <w:tblInd w:w="-5" w:type="dxa"/>
        <w:tblCellMar>
          <w:top w:w="142" w:type="dxa"/>
          <w:bottom w:w="142" w:type="dxa"/>
        </w:tblCellMar>
        <w:tblLook w:val="04A0" w:firstRow="1" w:lastRow="0" w:firstColumn="1" w:lastColumn="0" w:noHBand="0" w:noVBand="1"/>
      </w:tblPr>
      <w:tblGrid>
        <w:gridCol w:w="1546"/>
        <w:gridCol w:w="8235"/>
      </w:tblGrid>
      <w:tr w:rsidR="00D6481D" w14:paraId="010E4676" w14:textId="77777777" w:rsidTr="00DB3FAB">
        <w:trPr>
          <w:trHeight w:val="20"/>
        </w:trPr>
        <w:tc>
          <w:tcPr>
            <w:tcW w:w="1546" w:type="dxa"/>
            <w:shd w:val="clear" w:color="auto" w:fill="002060"/>
            <w:vAlign w:val="center"/>
          </w:tcPr>
          <w:p w14:paraId="00F258C3" w14:textId="1A7F2B49" w:rsidR="00D6481D" w:rsidRDefault="00D6481D" w:rsidP="00E638CC">
            <w:pPr>
              <w:ind w:left="-113"/>
              <w:jc w:val="center"/>
              <w:rPr>
                <w:rFonts w:ascii="Arial" w:hAnsi="Arial" w:cs="Arial"/>
                <w:b/>
                <w:i/>
                <w:sz w:val="22"/>
                <w:szCs w:val="22"/>
              </w:rPr>
            </w:pPr>
            <w:r>
              <w:rPr>
                <w:rFonts w:ascii="Arial" w:hAnsi="Arial" w:cs="Arial"/>
                <w:b/>
                <w:sz w:val="22"/>
                <w:szCs w:val="22"/>
              </w:rPr>
              <w:lastRenderedPageBreak/>
              <w:t xml:space="preserve">PART </w:t>
            </w:r>
            <w:r w:rsidR="00F074C1">
              <w:rPr>
                <w:rFonts w:ascii="Arial" w:hAnsi="Arial" w:cs="Arial"/>
                <w:b/>
                <w:sz w:val="22"/>
                <w:szCs w:val="22"/>
              </w:rPr>
              <w:t>I</w:t>
            </w:r>
          </w:p>
        </w:tc>
        <w:tc>
          <w:tcPr>
            <w:tcW w:w="8235" w:type="dxa"/>
            <w:shd w:val="clear" w:color="auto" w:fill="DBE5F1" w:themeFill="accent1" w:themeFillTint="33"/>
            <w:vAlign w:val="center"/>
          </w:tcPr>
          <w:p w14:paraId="6C43D34E" w14:textId="03417B9F" w:rsidR="00D6481D" w:rsidRDefault="00D6481D" w:rsidP="009E0715">
            <w:pPr>
              <w:ind w:left="-53"/>
              <w:jc w:val="center"/>
              <w:rPr>
                <w:rFonts w:ascii="Arial" w:hAnsi="Arial" w:cs="Arial"/>
                <w:b/>
                <w:i/>
                <w:sz w:val="22"/>
                <w:szCs w:val="22"/>
              </w:rPr>
            </w:pPr>
            <w:r>
              <w:rPr>
                <w:rFonts w:ascii="Arial" w:hAnsi="Arial" w:cs="Arial"/>
                <w:b/>
                <w:sz w:val="22"/>
                <w:szCs w:val="22"/>
                <w:lang w:eastAsia="en-IN"/>
              </w:rPr>
              <w:t>PROJECT COST AND MEANS OF FINANCE</w:t>
            </w:r>
          </w:p>
        </w:tc>
      </w:tr>
    </w:tbl>
    <w:p w14:paraId="2B6947C0" w14:textId="77777777" w:rsidR="00D6481D" w:rsidRDefault="00D6481D" w:rsidP="00E42D09">
      <w:pPr>
        <w:autoSpaceDE w:val="0"/>
        <w:autoSpaceDN w:val="0"/>
        <w:spacing w:line="360" w:lineRule="auto"/>
        <w:ind w:right="-71"/>
        <w:jc w:val="both"/>
        <w:rPr>
          <w:rFonts w:ascii="Arial" w:hAnsi="Arial" w:cs="Arial"/>
          <w:sz w:val="22"/>
          <w:szCs w:val="22"/>
          <w:lang w:eastAsia="en-IN"/>
        </w:rPr>
      </w:pPr>
    </w:p>
    <w:p w14:paraId="5EE15C0E" w14:textId="6ABA8F0F" w:rsidR="002D3ED8" w:rsidRDefault="00693E57" w:rsidP="008937F6">
      <w:pPr>
        <w:autoSpaceDE w:val="0"/>
        <w:autoSpaceDN w:val="0"/>
        <w:spacing w:line="360" w:lineRule="auto"/>
        <w:ind w:right="142"/>
        <w:jc w:val="both"/>
        <w:rPr>
          <w:rFonts w:ascii="Arial" w:hAnsi="Arial" w:cs="Arial"/>
          <w:sz w:val="22"/>
          <w:szCs w:val="22"/>
          <w:lang w:eastAsia="en-IN"/>
        </w:rPr>
      </w:pPr>
      <w:r>
        <w:rPr>
          <w:rFonts w:ascii="Arial" w:hAnsi="Arial" w:cs="Arial"/>
          <w:sz w:val="22"/>
          <w:szCs w:val="22"/>
          <w:lang w:eastAsia="en-IN"/>
        </w:rPr>
        <w:t xml:space="preserve">As </w:t>
      </w:r>
      <w:r w:rsidR="00497925">
        <w:rPr>
          <w:rFonts w:ascii="Arial" w:hAnsi="Arial" w:cs="Arial"/>
          <w:sz w:val="22"/>
          <w:szCs w:val="22"/>
          <w:lang w:eastAsia="en-IN"/>
        </w:rPr>
        <w:t xml:space="preserve">per data/information provided by the </w:t>
      </w:r>
      <w:r w:rsidR="00D137EC">
        <w:rPr>
          <w:rFonts w:ascii="Arial" w:hAnsi="Arial" w:cs="Arial"/>
          <w:sz w:val="22"/>
          <w:szCs w:val="22"/>
          <w:lang w:eastAsia="en-IN"/>
        </w:rPr>
        <w:t>company</w:t>
      </w:r>
      <w:r w:rsidR="00497925">
        <w:rPr>
          <w:rFonts w:ascii="Arial" w:hAnsi="Arial" w:cs="Arial"/>
          <w:sz w:val="22"/>
          <w:szCs w:val="22"/>
          <w:lang w:eastAsia="en-IN"/>
        </w:rPr>
        <w:t>/client, c</w:t>
      </w:r>
      <w:r w:rsidR="002D3ED8">
        <w:rPr>
          <w:rFonts w:ascii="Arial" w:hAnsi="Arial" w:cs="Arial"/>
          <w:sz w:val="22"/>
          <w:szCs w:val="22"/>
          <w:lang w:eastAsia="en-IN"/>
        </w:rPr>
        <w:t>ategory wise proposed project cost is shown in the below table:</w:t>
      </w:r>
    </w:p>
    <w:p w14:paraId="069564C6" w14:textId="77D0C1EE" w:rsidR="002D3ED8" w:rsidRPr="00693E57" w:rsidRDefault="002D3ED8" w:rsidP="00DB3FAB">
      <w:pPr>
        <w:autoSpaceDE w:val="0"/>
        <w:autoSpaceDN w:val="0"/>
        <w:ind w:left="284" w:right="142"/>
        <w:jc w:val="right"/>
        <w:rPr>
          <w:rFonts w:ascii="Arial" w:hAnsi="Arial" w:cs="Arial"/>
          <w:i/>
          <w:sz w:val="20"/>
          <w:szCs w:val="20"/>
          <w:lang w:eastAsia="en-IN"/>
        </w:rPr>
      </w:pPr>
      <w:r>
        <w:rPr>
          <w:rFonts w:asciiTheme="minorHAnsi" w:hAnsiTheme="minorHAnsi" w:cstheme="minorHAnsi"/>
          <w:b/>
          <w:sz w:val="22"/>
          <w:szCs w:val="22"/>
          <w:lang w:eastAsia="en-IN"/>
        </w:rPr>
        <w:t xml:space="preserve">      </w:t>
      </w:r>
      <w:r w:rsidR="00693E57">
        <w:rPr>
          <w:rFonts w:asciiTheme="minorHAnsi" w:hAnsiTheme="minorHAnsi" w:cstheme="minorHAnsi"/>
          <w:b/>
          <w:i/>
          <w:sz w:val="22"/>
          <w:szCs w:val="20"/>
          <w:lang w:eastAsia="en-IN"/>
        </w:rPr>
        <w:t>(</w:t>
      </w:r>
      <w:r w:rsidRPr="00693E57">
        <w:rPr>
          <w:rFonts w:asciiTheme="minorHAnsi" w:hAnsiTheme="minorHAnsi" w:cstheme="minorHAnsi"/>
          <w:b/>
          <w:i/>
          <w:sz w:val="22"/>
          <w:szCs w:val="20"/>
          <w:lang w:eastAsia="en-IN"/>
        </w:rPr>
        <w:t xml:space="preserve">INR </w:t>
      </w:r>
      <w:r w:rsidR="007611AF">
        <w:rPr>
          <w:rFonts w:asciiTheme="minorHAnsi" w:hAnsiTheme="minorHAnsi" w:cstheme="minorHAnsi"/>
          <w:b/>
          <w:i/>
          <w:sz w:val="22"/>
          <w:szCs w:val="20"/>
          <w:lang w:eastAsia="en-IN"/>
        </w:rPr>
        <w:t>Lakh</w:t>
      </w:r>
      <w:r w:rsidRPr="00693E57">
        <w:rPr>
          <w:rFonts w:asciiTheme="minorHAnsi" w:hAnsiTheme="minorHAnsi" w:cstheme="minorHAnsi"/>
          <w:b/>
          <w:i/>
          <w:sz w:val="22"/>
          <w:szCs w:val="20"/>
          <w:lang w:eastAsia="en-IN"/>
        </w:rPr>
        <w:t>s)</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40"/>
        <w:gridCol w:w="4636"/>
      </w:tblGrid>
      <w:tr w:rsidR="004C211E" w:rsidRPr="004C211E" w14:paraId="6DE340DF" w14:textId="77777777" w:rsidTr="004C211E">
        <w:trPr>
          <w:trHeight w:val="375"/>
        </w:trPr>
        <w:tc>
          <w:tcPr>
            <w:tcW w:w="5140" w:type="dxa"/>
            <w:shd w:val="clear" w:color="000000" w:fill="002060"/>
            <w:noWrap/>
            <w:vAlign w:val="center"/>
            <w:hideMark/>
          </w:tcPr>
          <w:p w14:paraId="187D9015" w14:textId="364E20B7" w:rsidR="004C211E" w:rsidRPr="004C211E" w:rsidRDefault="00CB72CE" w:rsidP="004C211E">
            <w:pPr>
              <w:spacing w:line="276" w:lineRule="auto"/>
              <w:rPr>
                <w:rFonts w:asciiTheme="minorHAnsi" w:hAnsiTheme="minorHAnsi" w:cstheme="minorHAnsi"/>
                <w:b/>
                <w:bCs/>
                <w:color w:val="FFFFFF"/>
                <w:sz w:val="22"/>
                <w:szCs w:val="22"/>
                <w:u w:val="single"/>
              </w:rPr>
            </w:pPr>
            <w:r w:rsidRPr="004C211E">
              <w:rPr>
                <w:rFonts w:asciiTheme="minorHAnsi" w:hAnsiTheme="minorHAnsi" w:cstheme="minorHAnsi"/>
                <w:b/>
                <w:bCs/>
                <w:color w:val="FFFFFF"/>
                <w:sz w:val="22"/>
                <w:szCs w:val="22"/>
                <w:u w:val="single"/>
              </w:rPr>
              <w:t>Cost Of Project</w:t>
            </w:r>
          </w:p>
        </w:tc>
        <w:tc>
          <w:tcPr>
            <w:tcW w:w="4636" w:type="dxa"/>
            <w:shd w:val="clear" w:color="000000" w:fill="002060"/>
            <w:noWrap/>
            <w:vAlign w:val="center"/>
            <w:hideMark/>
          </w:tcPr>
          <w:p w14:paraId="297E5081" w14:textId="77777777" w:rsidR="004C211E" w:rsidRPr="004C211E" w:rsidRDefault="004C211E" w:rsidP="004C211E">
            <w:pPr>
              <w:spacing w:line="276" w:lineRule="auto"/>
              <w:jc w:val="center"/>
              <w:rPr>
                <w:rFonts w:asciiTheme="minorHAnsi" w:hAnsiTheme="minorHAnsi" w:cstheme="minorHAnsi"/>
                <w:b/>
                <w:bCs/>
                <w:color w:val="FFFFFF"/>
                <w:sz w:val="22"/>
                <w:szCs w:val="22"/>
                <w:u w:val="single"/>
              </w:rPr>
            </w:pPr>
            <w:r w:rsidRPr="004C211E">
              <w:rPr>
                <w:rFonts w:asciiTheme="minorHAnsi" w:hAnsiTheme="minorHAnsi" w:cstheme="minorHAnsi"/>
                <w:b/>
                <w:bCs/>
                <w:color w:val="FFFFFF"/>
                <w:sz w:val="22"/>
                <w:szCs w:val="22"/>
                <w:u w:val="single"/>
              </w:rPr>
              <w:t> </w:t>
            </w:r>
          </w:p>
        </w:tc>
      </w:tr>
      <w:tr w:rsidR="004C211E" w:rsidRPr="004C211E" w14:paraId="0413BB3F" w14:textId="77777777" w:rsidTr="004C211E">
        <w:trPr>
          <w:trHeight w:val="375"/>
        </w:trPr>
        <w:tc>
          <w:tcPr>
            <w:tcW w:w="5140" w:type="dxa"/>
            <w:shd w:val="clear" w:color="000000" w:fill="C5D9F1"/>
            <w:noWrap/>
            <w:vAlign w:val="center"/>
            <w:hideMark/>
          </w:tcPr>
          <w:p w14:paraId="423CAD50" w14:textId="77777777" w:rsidR="004C211E" w:rsidRPr="004C211E" w:rsidRDefault="004C211E" w:rsidP="004C211E">
            <w:pPr>
              <w:spacing w:line="276" w:lineRule="auto"/>
              <w:rPr>
                <w:rFonts w:asciiTheme="minorHAnsi" w:hAnsiTheme="minorHAnsi" w:cstheme="minorHAnsi"/>
                <w:b/>
                <w:bCs/>
                <w:sz w:val="22"/>
                <w:szCs w:val="22"/>
              </w:rPr>
            </w:pPr>
            <w:r w:rsidRPr="004C211E">
              <w:rPr>
                <w:rFonts w:asciiTheme="minorHAnsi" w:hAnsiTheme="minorHAnsi" w:cstheme="minorHAnsi"/>
                <w:b/>
                <w:bCs/>
                <w:sz w:val="22"/>
                <w:szCs w:val="22"/>
              </w:rPr>
              <w:t> </w:t>
            </w:r>
          </w:p>
        </w:tc>
        <w:tc>
          <w:tcPr>
            <w:tcW w:w="4636" w:type="dxa"/>
            <w:shd w:val="clear" w:color="000000" w:fill="C5D9F1"/>
            <w:noWrap/>
            <w:vAlign w:val="center"/>
            <w:hideMark/>
          </w:tcPr>
          <w:p w14:paraId="029E0ADF" w14:textId="40E062D8" w:rsidR="004C211E" w:rsidRPr="004C211E" w:rsidRDefault="00CB72CE" w:rsidP="00902D48">
            <w:pPr>
              <w:spacing w:line="276" w:lineRule="auto"/>
              <w:ind w:left="-150" w:right="-108"/>
              <w:jc w:val="center"/>
              <w:rPr>
                <w:rFonts w:asciiTheme="minorHAnsi" w:hAnsiTheme="minorHAnsi" w:cstheme="minorHAnsi"/>
                <w:b/>
                <w:bCs/>
                <w:sz w:val="22"/>
                <w:szCs w:val="22"/>
              </w:rPr>
            </w:pPr>
            <w:r w:rsidRPr="004C211E">
              <w:rPr>
                <w:rFonts w:asciiTheme="minorHAnsi" w:hAnsiTheme="minorHAnsi" w:cstheme="minorHAnsi"/>
                <w:b/>
                <w:bCs/>
                <w:sz w:val="22"/>
                <w:szCs w:val="22"/>
              </w:rPr>
              <w:t xml:space="preserve">Amount </w:t>
            </w:r>
            <w:r>
              <w:rPr>
                <w:rFonts w:asciiTheme="minorHAnsi" w:hAnsiTheme="minorHAnsi" w:cstheme="minorHAnsi"/>
                <w:b/>
                <w:bCs/>
                <w:sz w:val="22"/>
                <w:szCs w:val="22"/>
              </w:rPr>
              <w:t>(INR Lakhs</w:t>
            </w:r>
            <w:r w:rsidR="004C211E" w:rsidRPr="004C211E">
              <w:rPr>
                <w:rFonts w:asciiTheme="minorHAnsi" w:hAnsiTheme="minorHAnsi" w:cstheme="minorHAnsi"/>
                <w:b/>
                <w:bCs/>
                <w:sz w:val="22"/>
                <w:szCs w:val="22"/>
              </w:rPr>
              <w:t>)</w:t>
            </w:r>
          </w:p>
        </w:tc>
      </w:tr>
      <w:tr w:rsidR="004C211E" w:rsidRPr="004C211E" w14:paraId="4DB40B1E" w14:textId="77777777" w:rsidTr="004C211E">
        <w:trPr>
          <w:trHeight w:val="375"/>
        </w:trPr>
        <w:tc>
          <w:tcPr>
            <w:tcW w:w="5140" w:type="dxa"/>
            <w:shd w:val="clear" w:color="auto" w:fill="auto"/>
            <w:noWrap/>
            <w:vAlign w:val="center"/>
            <w:hideMark/>
          </w:tcPr>
          <w:p w14:paraId="04031624" w14:textId="77777777" w:rsidR="004C211E" w:rsidRPr="004C211E" w:rsidRDefault="004C211E" w:rsidP="004C211E">
            <w:pPr>
              <w:spacing w:line="276" w:lineRule="auto"/>
              <w:rPr>
                <w:rFonts w:asciiTheme="minorHAnsi" w:hAnsiTheme="minorHAnsi" w:cstheme="minorHAnsi"/>
                <w:sz w:val="22"/>
                <w:szCs w:val="22"/>
              </w:rPr>
            </w:pPr>
            <w:r w:rsidRPr="004C211E">
              <w:rPr>
                <w:rFonts w:asciiTheme="minorHAnsi" w:hAnsiTheme="minorHAnsi" w:cstheme="minorHAnsi"/>
                <w:sz w:val="22"/>
                <w:szCs w:val="22"/>
              </w:rPr>
              <w:t>Freehold Land</w:t>
            </w:r>
          </w:p>
        </w:tc>
        <w:tc>
          <w:tcPr>
            <w:tcW w:w="4636" w:type="dxa"/>
            <w:shd w:val="clear" w:color="auto" w:fill="auto"/>
            <w:noWrap/>
            <w:vAlign w:val="center"/>
            <w:hideMark/>
          </w:tcPr>
          <w:p w14:paraId="788CD428" w14:textId="77777777" w:rsidR="004C211E" w:rsidRPr="004C211E" w:rsidRDefault="004C211E" w:rsidP="00167964">
            <w:pPr>
              <w:spacing w:line="276" w:lineRule="auto"/>
              <w:ind w:left="276" w:right="-108"/>
              <w:rPr>
                <w:rFonts w:asciiTheme="minorHAnsi" w:hAnsiTheme="minorHAnsi" w:cstheme="minorHAnsi"/>
                <w:sz w:val="22"/>
                <w:szCs w:val="22"/>
              </w:rPr>
            </w:pPr>
            <w:r w:rsidRPr="004C211E">
              <w:rPr>
                <w:rFonts w:asciiTheme="minorHAnsi" w:hAnsiTheme="minorHAnsi" w:cstheme="minorHAnsi"/>
                <w:sz w:val="22"/>
                <w:szCs w:val="22"/>
              </w:rPr>
              <w:t xml:space="preserve">                                  251.67 </w:t>
            </w:r>
          </w:p>
        </w:tc>
      </w:tr>
      <w:tr w:rsidR="004C211E" w:rsidRPr="004C211E" w14:paraId="6A7DFEB7" w14:textId="77777777" w:rsidTr="004C211E">
        <w:trPr>
          <w:trHeight w:val="375"/>
        </w:trPr>
        <w:tc>
          <w:tcPr>
            <w:tcW w:w="5140" w:type="dxa"/>
            <w:shd w:val="clear" w:color="auto" w:fill="auto"/>
            <w:noWrap/>
            <w:vAlign w:val="center"/>
            <w:hideMark/>
          </w:tcPr>
          <w:p w14:paraId="0F1B4D8D" w14:textId="77777777" w:rsidR="004C211E" w:rsidRPr="004C211E" w:rsidRDefault="004C211E" w:rsidP="004C211E">
            <w:pPr>
              <w:spacing w:line="276" w:lineRule="auto"/>
              <w:rPr>
                <w:rFonts w:asciiTheme="minorHAnsi" w:hAnsiTheme="minorHAnsi" w:cstheme="minorHAnsi"/>
                <w:sz w:val="22"/>
                <w:szCs w:val="22"/>
              </w:rPr>
            </w:pPr>
            <w:r w:rsidRPr="004C211E">
              <w:rPr>
                <w:rFonts w:asciiTheme="minorHAnsi" w:hAnsiTheme="minorHAnsi" w:cstheme="minorHAnsi"/>
                <w:sz w:val="22"/>
                <w:szCs w:val="22"/>
              </w:rPr>
              <w:t>ADA Fees</w:t>
            </w:r>
          </w:p>
        </w:tc>
        <w:tc>
          <w:tcPr>
            <w:tcW w:w="4636" w:type="dxa"/>
            <w:shd w:val="clear" w:color="auto" w:fill="auto"/>
            <w:noWrap/>
            <w:vAlign w:val="center"/>
            <w:hideMark/>
          </w:tcPr>
          <w:p w14:paraId="73ADB823" w14:textId="77777777" w:rsidR="004C211E" w:rsidRPr="004C211E" w:rsidRDefault="004C211E" w:rsidP="00167964">
            <w:pPr>
              <w:spacing w:line="276" w:lineRule="auto"/>
              <w:ind w:left="276" w:right="-108"/>
              <w:rPr>
                <w:rFonts w:asciiTheme="minorHAnsi" w:hAnsiTheme="minorHAnsi" w:cstheme="minorHAnsi"/>
                <w:sz w:val="22"/>
                <w:szCs w:val="22"/>
              </w:rPr>
            </w:pPr>
            <w:r w:rsidRPr="004C211E">
              <w:rPr>
                <w:rFonts w:asciiTheme="minorHAnsi" w:hAnsiTheme="minorHAnsi" w:cstheme="minorHAnsi"/>
                <w:sz w:val="22"/>
                <w:szCs w:val="22"/>
              </w:rPr>
              <w:t xml:space="preserve">                                  425.29 </w:t>
            </w:r>
          </w:p>
        </w:tc>
      </w:tr>
      <w:tr w:rsidR="004C211E" w:rsidRPr="004C211E" w14:paraId="4A73951C" w14:textId="77777777" w:rsidTr="004C211E">
        <w:trPr>
          <w:trHeight w:val="375"/>
        </w:trPr>
        <w:tc>
          <w:tcPr>
            <w:tcW w:w="5140" w:type="dxa"/>
            <w:shd w:val="clear" w:color="auto" w:fill="auto"/>
            <w:noWrap/>
            <w:vAlign w:val="center"/>
            <w:hideMark/>
          </w:tcPr>
          <w:p w14:paraId="7EA190D0" w14:textId="77777777" w:rsidR="004C211E" w:rsidRPr="004C211E" w:rsidRDefault="004C211E" w:rsidP="004C211E">
            <w:pPr>
              <w:spacing w:line="276" w:lineRule="auto"/>
              <w:rPr>
                <w:rFonts w:asciiTheme="minorHAnsi" w:hAnsiTheme="minorHAnsi" w:cstheme="minorHAnsi"/>
                <w:sz w:val="22"/>
                <w:szCs w:val="22"/>
              </w:rPr>
            </w:pPr>
            <w:r w:rsidRPr="004C211E">
              <w:rPr>
                <w:rFonts w:asciiTheme="minorHAnsi" w:hAnsiTheme="minorHAnsi" w:cstheme="minorHAnsi"/>
                <w:sz w:val="22"/>
                <w:szCs w:val="22"/>
              </w:rPr>
              <w:t xml:space="preserve">Building Construction Cost </w:t>
            </w:r>
          </w:p>
        </w:tc>
        <w:tc>
          <w:tcPr>
            <w:tcW w:w="4636" w:type="dxa"/>
            <w:shd w:val="clear" w:color="auto" w:fill="auto"/>
            <w:noWrap/>
            <w:vAlign w:val="center"/>
            <w:hideMark/>
          </w:tcPr>
          <w:p w14:paraId="2AF314D9" w14:textId="77777777" w:rsidR="004C211E" w:rsidRPr="004C211E" w:rsidRDefault="004C211E" w:rsidP="00167964">
            <w:pPr>
              <w:spacing w:line="276" w:lineRule="auto"/>
              <w:ind w:left="276" w:right="-108"/>
              <w:rPr>
                <w:rFonts w:asciiTheme="minorHAnsi" w:hAnsiTheme="minorHAnsi" w:cstheme="minorHAnsi"/>
                <w:sz w:val="22"/>
                <w:szCs w:val="22"/>
              </w:rPr>
            </w:pPr>
            <w:r w:rsidRPr="004C211E">
              <w:rPr>
                <w:rFonts w:asciiTheme="minorHAnsi" w:hAnsiTheme="minorHAnsi" w:cstheme="minorHAnsi"/>
                <w:sz w:val="22"/>
                <w:szCs w:val="22"/>
              </w:rPr>
              <w:t xml:space="preserve">                               9,826.16 </w:t>
            </w:r>
          </w:p>
        </w:tc>
      </w:tr>
      <w:tr w:rsidR="004C211E" w:rsidRPr="004C211E" w14:paraId="0AF70B69" w14:textId="77777777" w:rsidTr="004C211E">
        <w:trPr>
          <w:trHeight w:val="375"/>
        </w:trPr>
        <w:tc>
          <w:tcPr>
            <w:tcW w:w="5140" w:type="dxa"/>
            <w:shd w:val="clear" w:color="auto" w:fill="auto"/>
            <w:noWrap/>
            <w:vAlign w:val="center"/>
            <w:hideMark/>
          </w:tcPr>
          <w:p w14:paraId="4F2C2990" w14:textId="77777777" w:rsidR="004C211E" w:rsidRPr="004C211E" w:rsidRDefault="004C211E" w:rsidP="004C211E">
            <w:pPr>
              <w:spacing w:line="276" w:lineRule="auto"/>
              <w:rPr>
                <w:rFonts w:asciiTheme="minorHAnsi" w:hAnsiTheme="minorHAnsi" w:cstheme="minorHAnsi"/>
                <w:sz w:val="22"/>
                <w:szCs w:val="22"/>
              </w:rPr>
            </w:pPr>
            <w:r w:rsidRPr="004C211E">
              <w:rPr>
                <w:rFonts w:asciiTheme="minorHAnsi" w:hAnsiTheme="minorHAnsi" w:cstheme="minorHAnsi"/>
                <w:sz w:val="22"/>
                <w:szCs w:val="22"/>
              </w:rPr>
              <w:t>Interest on TL  ( Up to June  27)</w:t>
            </w:r>
          </w:p>
        </w:tc>
        <w:tc>
          <w:tcPr>
            <w:tcW w:w="4636" w:type="dxa"/>
            <w:shd w:val="clear" w:color="auto" w:fill="auto"/>
            <w:noWrap/>
            <w:vAlign w:val="center"/>
            <w:hideMark/>
          </w:tcPr>
          <w:p w14:paraId="70551442" w14:textId="43E77751" w:rsidR="004C211E" w:rsidRPr="004C211E" w:rsidRDefault="004C211E" w:rsidP="00167964">
            <w:pPr>
              <w:spacing w:line="276" w:lineRule="auto"/>
              <w:ind w:left="276" w:right="-108"/>
              <w:rPr>
                <w:rFonts w:asciiTheme="minorHAnsi" w:hAnsiTheme="minorHAnsi" w:cstheme="minorHAnsi"/>
                <w:sz w:val="22"/>
                <w:szCs w:val="22"/>
              </w:rPr>
            </w:pPr>
            <w:r w:rsidRPr="004C211E">
              <w:rPr>
                <w:rFonts w:asciiTheme="minorHAnsi" w:hAnsiTheme="minorHAnsi" w:cstheme="minorHAnsi"/>
                <w:sz w:val="22"/>
                <w:szCs w:val="22"/>
              </w:rPr>
              <w:t xml:space="preserve">   </w:t>
            </w:r>
            <w:r w:rsidR="00167964">
              <w:rPr>
                <w:rFonts w:asciiTheme="minorHAnsi" w:hAnsiTheme="minorHAnsi" w:cstheme="minorHAnsi"/>
                <w:sz w:val="22"/>
                <w:szCs w:val="22"/>
              </w:rPr>
              <w:t xml:space="preserve">                               787.50</w:t>
            </w:r>
            <w:r w:rsidRPr="004C211E">
              <w:rPr>
                <w:rFonts w:asciiTheme="minorHAnsi" w:hAnsiTheme="minorHAnsi" w:cstheme="minorHAnsi"/>
                <w:sz w:val="22"/>
                <w:szCs w:val="22"/>
              </w:rPr>
              <w:t xml:space="preserve"> </w:t>
            </w:r>
          </w:p>
        </w:tc>
      </w:tr>
      <w:tr w:rsidR="004C211E" w:rsidRPr="004C211E" w14:paraId="040FE0C4" w14:textId="77777777" w:rsidTr="004C211E">
        <w:trPr>
          <w:trHeight w:val="375"/>
        </w:trPr>
        <w:tc>
          <w:tcPr>
            <w:tcW w:w="5140" w:type="dxa"/>
            <w:shd w:val="clear" w:color="auto" w:fill="auto"/>
            <w:noWrap/>
            <w:vAlign w:val="center"/>
            <w:hideMark/>
          </w:tcPr>
          <w:p w14:paraId="427D701E" w14:textId="21D934AC" w:rsidR="004C211E" w:rsidRPr="004C211E" w:rsidRDefault="004C211E" w:rsidP="004C211E">
            <w:pPr>
              <w:spacing w:line="276" w:lineRule="auto"/>
              <w:rPr>
                <w:rFonts w:asciiTheme="minorHAnsi" w:hAnsiTheme="minorHAnsi" w:cstheme="minorHAnsi"/>
                <w:sz w:val="22"/>
                <w:szCs w:val="22"/>
              </w:rPr>
            </w:pPr>
            <w:r w:rsidRPr="004C211E">
              <w:rPr>
                <w:rFonts w:asciiTheme="minorHAnsi" w:hAnsiTheme="minorHAnsi" w:cstheme="minorHAnsi"/>
                <w:sz w:val="22"/>
                <w:szCs w:val="22"/>
              </w:rPr>
              <w:t>Misc.</w:t>
            </w:r>
          </w:p>
        </w:tc>
        <w:tc>
          <w:tcPr>
            <w:tcW w:w="4636" w:type="dxa"/>
            <w:shd w:val="clear" w:color="auto" w:fill="auto"/>
            <w:noWrap/>
            <w:vAlign w:val="center"/>
            <w:hideMark/>
          </w:tcPr>
          <w:p w14:paraId="661D1086" w14:textId="77777777" w:rsidR="004C211E" w:rsidRPr="004C211E" w:rsidRDefault="004C211E" w:rsidP="00167964">
            <w:pPr>
              <w:spacing w:line="276" w:lineRule="auto"/>
              <w:ind w:left="276" w:right="-108"/>
              <w:rPr>
                <w:rFonts w:asciiTheme="minorHAnsi" w:hAnsiTheme="minorHAnsi" w:cstheme="minorHAnsi"/>
                <w:sz w:val="22"/>
                <w:szCs w:val="22"/>
              </w:rPr>
            </w:pPr>
            <w:r w:rsidRPr="004C211E">
              <w:rPr>
                <w:rFonts w:asciiTheme="minorHAnsi" w:hAnsiTheme="minorHAnsi" w:cstheme="minorHAnsi"/>
                <w:sz w:val="22"/>
                <w:szCs w:val="22"/>
              </w:rPr>
              <w:t xml:space="preserve">                                  491.31 </w:t>
            </w:r>
          </w:p>
        </w:tc>
      </w:tr>
      <w:tr w:rsidR="004C211E" w:rsidRPr="004C211E" w14:paraId="271C93A7" w14:textId="77777777" w:rsidTr="004C211E">
        <w:trPr>
          <w:trHeight w:val="375"/>
        </w:trPr>
        <w:tc>
          <w:tcPr>
            <w:tcW w:w="5140" w:type="dxa"/>
            <w:shd w:val="clear" w:color="000000" w:fill="C5D9F1"/>
            <w:noWrap/>
            <w:vAlign w:val="center"/>
            <w:hideMark/>
          </w:tcPr>
          <w:p w14:paraId="702E6AE2" w14:textId="77777777" w:rsidR="004C211E" w:rsidRPr="004C211E" w:rsidRDefault="004C211E" w:rsidP="004C211E">
            <w:pPr>
              <w:spacing w:line="276" w:lineRule="auto"/>
              <w:rPr>
                <w:rFonts w:asciiTheme="minorHAnsi" w:hAnsiTheme="minorHAnsi" w:cstheme="minorHAnsi"/>
                <w:b/>
                <w:bCs/>
                <w:sz w:val="22"/>
                <w:szCs w:val="22"/>
              </w:rPr>
            </w:pPr>
            <w:r w:rsidRPr="004C211E">
              <w:rPr>
                <w:rFonts w:asciiTheme="minorHAnsi" w:hAnsiTheme="minorHAnsi" w:cstheme="minorHAnsi"/>
                <w:b/>
                <w:bCs/>
                <w:sz w:val="22"/>
                <w:szCs w:val="22"/>
              </w:rPr>
              <w:t>Total Project cost (including Land and ADA fees)</w:t>
            </w:r>
          </w:p>
        </w:tc>
        <w:tc>
          <w:tcPr>
            <w:tcW w:w="4636" w:type="dxa"/>
            <w:shd w:val="clear" w:color="000000" w:fill="C5D9F1"/>
            <w:noWrap/>
            <w:vAlign w:val="center"/>
            <w:hideMark/>
          </w:tcPr>
          <w:p w14:paraId="5E2E0903" w14:textId="251D6B33" w:rsidR="004C211E" w:rsidRPr="004C211E" w:rsidRDefault="004C211E" w:rsidP="00167964">
            <w:pPr>
              <w:spacing w:line="276" w:lineRule="auto"/>
              <w:ind w:left="276" w:right="-108"/>
              <w:rPr>
                <w:rFonts w:asciiTheme="minorHAnsi" w:hAnsiTheme="minorHAnsi" w:cstheme="minorHAnsi"/>
                <w:b/>
                <w:bCs/>
                <w:sz w:val="22"/>
                <w:szCs w:val="22"/>
              </w:rPr>
            </w:pPr>
            <w:r w:rsidRPr="004C211E">
              <w:rPr>
                <w:rFonts w:asciiTheme="minorHAnsi" w:hAnsiTheme="minorHAnsi" w:cstheme="minorHAnsi"/>
                <w:b/>
                <w:bCs/>
                <w:sz w:val="22"/>
                <w:szCs w:val="22"/>
              </w:rPr>
              <w:t xml:space="preserve">                            11,</w:t>
            </w:r>
            <w:r w:rsidR="00167964">
              <w:rPr>
                <w:rFonts w:asciiTheme="minorHAnsi" w:hAnsiTheme="minorHAnsi" w:cstheme="minorHAnsi"/>
                <w:b/>
                <w:bCs/>
                <w:sz w:val="22"/>
                <w:szCs w:val="22"/>
              </w:rPr>
              <w:t>781.94</w:t>
            </w:r>
            <w:r w:rsidRPr="004C211E">
              <w:rPr>
                <w:rFonts w:asciiTheme="minorHAnsi" w:hAnsiTheme="minorHAnsi" w:cstheme="minorHAnsi"/>
                <w:b/>
                <w:bCs/>
                <w:sz w:val="22"/>
                <w:szCs w:val="22"/>
              </w:rPr>
              <w:t xml:space="preserve"> </w:t>
            </w:r>
          </w:p>
        </w:tc>
      </w:tr>
      <w:tr w:rsidR="004C211E" w:rsidRPr="004C211E" w14:paraId="2A918D7E" w14:textId="77777777" w:rsidTr="004C211E">
        <w:trPr>
          <w:trHeight w:val="375"/>
        </w:trPr>
        <w:tc>
          <w:tcPr>
            <w:tcW w:w="5140" w:type="dxa"/>
            <w:shd w:val="clear" w:color="000000" w:fill="C5D9F1"/>
            <w:noWrap/>
            <w:vAlign w:val="center"/>
            <w:hideMark/>
          </w:tcPr>
          <w:p w14:paraId="0E594629" w14:textId="77777777" w:rsidR="004C211E" w:rsidRPr="004C211E" w:rsidRDefault="004C211E" w:rsidP="004C211E">
            <w:pPr>
              <w:spacing w:line="276" w:lineRule="auto"/>
              <w:rPr>
                <w:rFonts w:asciiTheme="minorHAnsi" w:hAnsiTheme="minorHAnsi" w:cstheme="minorHAnsi"/>
                <w:b/>
                <w:bCs/>
                <w:sz w:val="22"/>
                <w:szCs w:val="22"/>
              </w:rPr>
            </w:pPr>
            <w:r w:rsidRPr="004C211E">
              <w:rPr>
                <w:rFonts w:asciiTheme="minorHAnsi" w:hAnsiTheme="minorHAnsi" w:cstheme="minorHAnsi"/>
                <w:b/>
                <w:bCs/>
                <w:sz w:val="22"/>
                <w:szCs w:val="22"/>
              </w:rPr>
              <w:t>Total Project cost (excluding Land and ADA fees)</w:t>
            </w:r>
          </w:p>
        </w:tc>
        <w:tc>
          <w:tcPr>
            <w:tcW w:w="4636" w:type="dxa"/>
            <w:shd w:val="clear" w:color="000000" w:fill="C5D9F1"/>
            <w:noWrap/>
            <w:vAlign w:val="center"/>
            <w:hideMark/>
          </w:tcPr>
          <w:p w14:paraId="26C339EA" w14:textId="4F30BF9F" w:rsidR="004C211E" w:rsidRPr="004C211E" w:rsidRDefault="004C211E" w:rsidP="00167964">
            <w:pPr>
              <w:spacing w:line="276" w:lineRule="auto"/>
              <w:ind w:left="276" w:right="-108"/>
              <w:rPr>
                <w:rFonts w:asciiTheme="minorHAnsi" w:hAnsiTheme="minorHAnsi" w:cstheme="minorHAnsi"/>
                <w:b/>
                <w:bCs/>
                <w:sz w:val="22"/>
                <w:szCs w:val="22"/>
              </w:rPr>
            </w:pPr>
            <w:r w:rsidRPr="004C211E">
              <w:rPr>
                <w:rFonts w:asciiTheme="minorHAnsi" w:hAnsiTheme="minorHAnsi" w:cstheme="minorHAnsi"/>
                <w:b/>
                <w:bCs/>
                <w:sz w:val="22"/>
                <w:szCs w:val="22"/>
              </w:rPr>
              <w:t xml:space="preserve">                            11,</w:t>
            </w:r>
            <w:r w:rsidR="00167964">
              <w:rPr>
                <w:rFonts w:asciiTheme="minorHAnsi" w:hAnsiTheme="minorHAnsi" w:cstheme="minorHAnsi"/>
                <w:b/>
                <w:bCs/>
                <w:sz w:val="22"/>
                <w:szCs w:val="22"/>
              </w:rPr>
              <w:t>104.97</w:t>
            </w:r>
            <w:r w:rsidRPr="004C211E">
              <w:rPr>
                <w:rFonts w:asciiTheme="minorHAnsi" w:hAnsiTheme="minorHAnsi" w:cstheme="minorHAnsi"/>
                <w:b/>
                <w:bCs/>
                <w:sz w:val="22"/>
                <w:szCs w:val="22"/>
              </w:rPr>
              <w:t xml:space="preserve"> </w:t>
            </w:r>
          </w:p>
        </w:tc>
      </w:tr>
      <w:tr w:rsidR="004C211E" w:rsidRPr="004C211E" w14:paraId="1B08776E" w14:textId="77777777" w:rsidTr="004C211E">
        <w:trPr>
          <w:trHeight w:val="375"/>
        </w:trPr>
        <w:tc>
          <w:tcPr>
            <w:tcW w:w="5140" w:type="dxa"/>
            <w:shd w:val="clear" w:color="000000" w:fill="002060"/>
            <w:noWrap/>
            <w:vAlign w:val="center"/>
            <w:hideMark/>
          </w:tcPr>
          <w:p w14:paraId="2C3044D3" w14:textId="394D88CC" w:rsidR="004C211E" w:rsidRPr="004C211E" w:rsidRDefault="00CB72CE" w:rsidP="004C211E">
            <w:pPr>
              <w:spacing w:line="276" w:lineRule="auto"/>
              <w:rPr>
                <w:rFonts w:asciiTheme="minorHAnsi" w:hAnsiTheme="minorHAnsi" w:cstheme="minorHAnsi"/>
                <w:b/>
                <w:bCs/>
                <w:color w:val="FFFFFF"/>
                <w:sz w:val="22"/>
                <w:szCs w:val="22"/>
                <w:u w:val="single"/>
              </w:rPr>
            </w:pPr>
            <w:r w:rsidRPr="004C211E">
              <w:rPr>
                <w:rFonts w:asciiTheme="minorHAnsi" w:hAnsiTheme="minorHAnsi" w:cstheme="minorHAnsi"/>
                <w:b/>
                <w:bCs/>
                <w:color w:val="FFFFFF"/>
                <w:sz w:val="22"/>
                <w:szCs w:val="22"/>
                <w:u w:val="single"/>
              </w:rPr>
              <w:t>Means  Of Finance</w:t>
            </w:r>
          </w:p>
        </w:tc>
        <w:tc>
          <w:tcPr>
            <w:tcW w:w="4636" w:type="dxa"/>
            <w:shd w:val="clear" w:color="000000" w:fill="002060"/>
            <w:noWrap/>
            <w:vAlign w:val="center"/>
            <w:hideMark/>
          </w:tcPr>
          <w:p w14:paraId="1FB5C30C" w14:textId="77777777" w:rsidR="004C211E" w:rsidRPr="004C211E" w:rsidRDefault="004C211E" w:rsidP="004C211E">
            <w:pPr>
              <w:spacing w:line="276" w:lineRule="auto"/>
              <w:jc w:val="center"/>
              <w:rPr>
                <w:rFonts w:asciiTheme="minorHAnsi" w:hAnsiTheme="minorHAnsi" w:cstheme="minorHAnsi"/>
                <w:color w:val="FFFFFF"/>
                <w:sz w:val="22"/>
                <w:szCs w:val="22"/>
              </w:rPr>
            </w:pPr>
            <w:r w:rsidRPr="004C211E">
              <w:rPr>
                <w:rFonts w:asciiTheme="minorHAnsi" w:hAnsiTheme="minorHAnsi" w:cstheme="minorHAnsi"/>
                <w:color w:val="FFFFFF"/>
                <w:sz w:val="22"/>
                <w:szCs w:val="22"/>
              </w:rPr>
              <w:t> </w:t>
            </w:r>
          </w:p>
        </w:tc>
      </w:tr>
      <w:tr w:rsidR="004C211E" w:rsidRPr="004C211E" w14:paraId="262142EC" w14:textId="77777777" w:rsidTr="004C211E">
        <w:trPr>
          <w:trHeight w:val="375"/>
        </w:trPr>
        <w:tc>
          <w:tcPr>
            <w:tcW w:w="5140" w:type="dxa"/>
            <w:shd w:val="clear" w:color="000000" w:fill="C5D9F1"/>
            <w:noWrap/>
            <w:vAlign w:val="center"/>
            <w:hideMark/>
          </w:tcPr>
          <w:p w14:paraId="2EDA8929" w14:textId="77777777" w:rsidR="004C211E" w:rsidRPr="004C211E" w:rsidRDefault="004C211E" w:rsidP="004C211E">
            <w:pPr>
              <w:spacing w:line="276" w:lineRule="auto"/>
              <w:rPr>
                <w:rFonts w:asciiTheme="minorHAnsi" w:hAnsiTheme="minorHAnsi" w:cstheme="minorHAnsi"/>
                <w:b/>
                <w:bCs/>
                <w:sz w:val="22"/>
                <w:szCs w:val="22"/>
              </w:rPr>
            </w:pPr>
            <w:r w:rsidRPr="004C211E">
              <w:rPr>
                <w:rFonts w:asciiTheme="minorHAnsi" w:hAnsiTheme="minorHAnsi" w:cstheme="minorHAnsi"/>
                <w:b/>
                <w:bCs/>
                <w:sz w:val="22"/>
                <w:szCs w:val="22"/>
              </w:rPr>
              <w:t> </w:t>
            </w:r>
          </w:p>
        </w:tc>
        <w:tc>
          <w:tcPr>
            <w:tcW w:w="4636" w:type="dxa"/>
            <w:shd w:val="clear" w:color="000000" w:fill="C5D9F1"/>
            <w:noWrap/>
            <w:vAlign w:val="center"/>
            <w:hideMark/>
          </w:tcPr>
          <w:p w14:paraId="163C65FC" w14:textId="2F48001B" w:rsidR="004C211E" w:rsidRPr="004C211E" w:rsidRDefault="00CB72CE" w:rsidP="004C211E">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 xml:space="preserve">Amount </w:t>
            </w:r>
            <w:r w:rsidR="004C211E" w:rsidRPr="004C211E">
              <w:rPr>
                <w:rFonts w:asciiTheme="minorHAnsi" w:hAnsiTheme="minorHAnsi" w:cstheme="minorHAnsi"/>
                <w:b/>
                <w:bCs/>
                <w:sz w:val="22"/>
                <w:szCs w:val="22"/>
              </w:rPr>
              <w:t>(</w:t>
            </w:r>
            <w:r>
              <w:rPr>
                <w:rFonts w:asciiTheme="minorHAnsi" w:hAnsiTheme="minorHAnsi" w:cstheme="minorHAnsi"/>
                <w:b/>
                <w:bCs/>
                <w:sz w:val="22"/>
                <w:szCs w:val="22"/>
              </w:rPr>
              <w:t>INR Lakh</w:t>
            </w:r>
            <w:r w:rsidR="004C211E" w:rsidRPr="004C211E">
              <w:rPr>
                <w:rFonts w:asciiTheme="minorHAnsi" w:hAnsiTheme="minorHAnsi" w:cstheme="minorHAnsi"/>
                <w:b/>
                <w:bCs/>
                <w:sz w:val="22"/>
                <w:szCs w:val="22"/>
              </w:rPr>
              <w:t>s)</w:t>
            </w:r>
          </w:p>
        </w:tc>
      </w:tr>
      <w:tr w:rsidR="004C211E" w:rsidRPr="004C211E" w14:paraId="77CE6B10" w14:textId="77777777" w:rsidTr="00902D48">
        <w:trPr>
          <w:trHeight w:val="375"/>
        </w:trPr>
        <w:tc>
          <w:tcPr>
            <w:tcW w:w="5140" w:type="dxa"/>
            <w:shd w:val="clear" w:color="auto" w:fill="auto"/>
            <w:noWrap/>
            <w:vAlign w:val="center"/>
            <w:hideMark/>
          </w:tcPr>
          <w:p w14:paraId="6511316C" w14:textId="77777777" w:rsidR="004C211E" w:rsidRPr="004C211E" w:rsidRDefault="004C211E" w:rsidP="004C211E">
            <w:pPr>
              <w:spacing w:line="276" w:lineRule="auto"/>
              <w:rPr>
                <w:rFonts w:asciiTheme="minorHAnsi" w:hAnsiTheme="minorHAnsi" w:cstheme="minorHAnsi"/>
                <w:sz w:val="22"/>
                <w:szCs w:val="22"/>
              </w:rPr>
            </w:pPr>
            <w:r w:rsidRPr="004C211E">
              <w:rPr>
                <w:rFonts w:asciiTheme="minorHAnsi" w:hAnsiTheme="minorHAnsi" w:cstheme="minorHAnsi"/>
                <w:sz w:val="22"/>
                <w:szCs w:val="22"/>
              </w:rPr>
              <w:t>Partners Own Fund (excluding land and ADA fees)</w:t>
            </w:r>
          </w:p>
        </w:tc>
        <w:tc>
          <w:tcPr>
            <w:tcW w:w="4636" w:type="dxa"/>
            <w:shd w:val="clear" w:color="auto" w:fill="auto"/>
            <w:noWrap/>
            <w:vAlign w:val="center"/>
            <w:hideMark/>
          </w:tcPr>
          <w:p w14:paraId="610E2C82" w14:textId="2724E92C" w:rsidR="004C211E" w:rsidRPr="004C211E" w:rsidRDefault="00167964" w:rsidP="00902D48">
            <w:pPr>
              <w:spacing w:line="276" w:lineRule="auto"/>
              <w:ind w:left="-150" w:right="-108"/>
              <w:jc w:val="center"/>
              <w:rPr>
                <w:rFonts w:asciiTheme="minorHAnsi" w:hAnsiTheme="minorHAnsi" w:cstheme="minorHAnsi"/>
                <w:sz w:val="22"/>
                <w:szCs w:val="22"/>
              </w:rPr>
            </w:pPr>
            <w:r>
              <w:rPr>
                <w:rFonts w:asciiTheme="minorHAnsi" w:hAnsiTheme="minorHAnsi" w:cstheme="minorHAnsi"/>
                <w:sz w:val="22"/>
                <w:szCs w:val="22"/>
              </w:rPr>
              <w:t>1,904.97</w:t>
            </w:r>
          </w:p>
        </w:tc>
      </w:tr>
      <w:tr w:rsidR="004C211E" w:rsidRPr="004C211E" w14:paraId="1F4CAB83" w14:textId="77777777" w:rsidTr="00902D48">
        <w:trPr>
          <w:trHeight w:val="375"/>
        </w:trPr>
        <w:tc>
          <w:tcPr>
            <w:tcW w:w="5140" w:type="dxa"/>
            <w:shd w:val="clear" w:color="auto" w:fill="auto"/>
            <w:noWrap/>
            <w:vAlign w:val="center"/>
            <w:hideMark/>
          </w:tcPr>
          <w:p w14:paraId="44EE3DF9" w14:textId="77777777" w:rsidR="004C211E" w:rsidRPr="004C211E" w:rsidRDefault="004C211E" w:rsidP="004C211E">
            <w:pPr>
              <w:spacing w:line="276" w:lineRule="auto"/>
              <w:rPr>
                <w:rFonts w:asciiTheme="minorHAnsi" w:hAnsiTheme="minorHAnsi" w:cstheme="minorHAnsi"/>
                <w:sz w:val="22"/>
                <w:szCs w:val="22"/>
              </w:rPr>
            </w:pPr>
            <w:r w:rsidRPr="004C211E">
              <w:rPr>
                <w:rFonts w:asciiTheme="minorHAnsi" w:hAnsiTheme="minorHAnsi" w:cstheme="minorHAnsi"/>
                <w:sz w:val="22"/>
                <w:szCs w:val="22"/>
              </w:rPr>
              <w:t>Partners Own Fund (for Land and ADA fees)</w:t>
            </w:r>
          </w:p>
        </w:tc>
        <w:tc>
          <w:tcPr>
            <w:tcW w:w="4636" w:type="dxa"/>
            <w:shd w:val="clear" w:color="auto" w:fill="auto"/>
            <w:noWrap/>
            <w:vAlign w:val="center"/>
            <w:hideMark/>
          </w:tcPr>
          <w:p w14:paraId="7200AF29" w14:textId="0F9AFD70" w:rsidR="004C211E" w:rsidRPr="004C211E" w:rsidRDefault="004C211E" w:rsidP="00902D48">
            <w:pPr>
              <w:spacing w:line="276" w:lineRule="auto"/>
              <w:ind w:left="-150" w:right="-108"/>
              <w:jc w:val="center"/>
              <w:rPr>
                <w:rFonts w:asciiTheme="minorHAnsi" w:hAnsiTheme="minorHAnsi" w:cstheme="minorHAnsi"/>
                <w:sz w:val="22"/>
                <w:szCs w:val="22"/>
              </w:rPr>
            </w:pPr>
            <w:r w:rsidRPr="004C211E">
              <w:rPr>
                <w:rFonts w:asciiTheme="minorHAnsi" w:hAnsiTheme="minorHAnsi" w:cstheme="minorHAnsi"/>
                <w:sz w:val="22"/>
                <w:szCs w:val="22"/>
              </w:rPr>
              <w:t>676.97</w:t>
            </w:r>
          </w:p>
        </w:tc>
      </w:tr>
      <w:tr w:rsidR="004C211E" w:rsidRPr="004C211E" w14:paraId="0E9F825F" w14:textId="77777777" w:rsidTr="00902D48">
        <w:trPr>
          <w:trHeight w:val="375"/>
        </w:trPr>
        <w:tc>
          <w:tcPr>
            <w:tcW w:w="5140" w:type="dxa"/>
            <w:shd w:val="clear" w:color="auto" w:fill="auto"/>
            <w:noWrap/>
            <w:vAlign w:val="center"/>
            <w:hideMark/>
          </w:tcPr>
          <w:p w14:paraId="5B5C957B" w14:textId="77777777" w:rsidR="004C211E" w:rsidRPr="004C211E" w:rsidRDefault="004C211E" w:rsidP="004C211E">
            <w:pPr>
              <w:spacing w:line="276" w:lineRule="auto"/>
              <w:rPr>
                <w:rFonts w:asciiTheme="minorHAnsi" w:hAnsiTheme="minorHAnsi" w:cstheme="minorHAnsi"/>
                <w:b/>
                <w:bCs/>
                <w:sz w:val="22"/>
                <w:szCs w:val="22"/>
              </w:rPr>
            </w:pPr>
            <w:r w:rsidRPr="004C211E">
              <w:rPr>
                <w:rFonts w:asciiTheme="minorHAnsi" w:hAnsiTheme="minorHAnsi" w:cstheme="minorHAnsi"/>
                <w:b/>
                <w:bCs/>
                <w:sz w:val="22"/>
                <w:szCs w:val="22"/>
              </w:rPr>
              <w:t>Total Partners fund</w:t>
            </w:r>
          </w:p>
        </w:tc>
        <w:tc>
          <w:tcPr>
            <w:tcW w:w="4636" w:type="dxa"/>
            <w:shd w:val="clear" w:color="auto" w:fill="auto"/>
            <w:noWrap/>
            <w:vAlign w:val="center"/>
            <w:hideMark/>
          </w:tcPr>
          <w:p w14:paraId="5F77B675" w14:textId="7BDEBCCA" w:rsidR="004C211E" w:rsidRPr="004C211E" w:rsidRDefault="00167964" w:rsidP="00902D48">
            <w:pPr>
              <w:spacing w:line="276" w:lineRule="auto"/>
              <w:ind w:left="-150" w:right="-108"/>
              <w:jc w:val="center"/>
              <w:rPr>
                <w:rFonts w:asciiTheme="minorHAnsi" w:hAnsiTheme="minorHAnsi" w:cstheme="minorHAnsi"/>
                <w:b/>
                <w:bCs/>
                <w:sz w:val="22"/>
                <w:szCs w:val="22"/>
              </w:rPr>
            </w:pPr>
            <w:r>
              <w:rPr>
                <w:rFonts w:asciiTheme="minorHAnsi" w:hAnsiTheme="minorHAnsi" w:cstheme="minorHAnsi"/>
                <w:b/>
                <w:bCs/>
                <w:sz w:val="22"/>
                <w:szCs w:val="22"/>
              </w:rPr>
              <w:t>2,581.94</w:t>
            </w:r>
          </w:p>
        </w:tc>
      </w:tr>
      <w:tr w:rsidR="004C211E" w:rsidRPr="004C211E" w14:paraId="67263581" w14:textId="77777777" w:rsidTr="00902D48">
        <w:trPr>
          <w:trHeight w:val="375"/>
        </w:trPr>
        <w:tc>
          <w:tcPr>
            <w:tcW w:w="5140" w:type="dxa"/>
            <w:shd w:val="clear" w:color="auto" w:fill="auto"/>
            <w:noWrap/>
            <w:vAlign w:val="center"/>
            <w:hideMark/>
          </w:tcPr>
          <w:p w14:paraId="18591E27" w14:textId="77777777" w:rsidR="004C211E" w:rsidRPr="004C211E" w:rsidRDefault="004C211E" w:rsidP="004C211E">
            <w:pPr>
              <w:spacing w:line="276" w:lineRule="auto"/>
              <w:rPr>
                <w:rFonts w:asciiTheme="minorHAnsi" w:hAnsiTheme="minorHAnsi" w:cstheme="minorHAnsi"/>
                <w:sz w:val="22"/>
                <w:szCs w:val="22"/>
              </w:rPr>
            </w:pPr>
            <w:r w:rsidRPr="004C211E">
              <w:rPr>
                <w:rFonts w:asciiTheme="minorHAnsi" w:hAnsiTheme="minorHAnsi" w:cstheme="minorHAnsi"/>
                <w:sz w:val="22"/>
                <w:szCs w:val="22"/>
              </w:rPr>
              <w:t>Term Loan -( for Building )</w:t>
            </w:r>
          </w:p>
        </w:tc>
        <w:tc>
          <w:tcPr>
            <w:tcW w:w="4636" w:type="dxa"/>
            <w:shd w:val="clear" w:color="auto" w:fill="auto"/>
            <w:noWrap/>
            <w:vAlign w:val="center"/>
            <w:hideMark/>
          </w:tcPr>
          <w:p w14:paraId="7D23F2CA" w14:textId="790CF545" w:rsidR="004C211E" w:rsidRPr="004C211E" w:rsidRDefault="004C211E" w:rsidP="00902D48">
            <w:pPr>
              <w:spacing w:line="276" w:lineRule="auto"/>
              <w:ind w:left="-150" w:right="-108"/>
              <w:jc w:val="center"/>
              <w:rPr>
                <w:rFonts w:asciiTheme="minorHAnsi" w:hAnsiTheme="minorHAnsi" w:cstheme="minorHAnsi"/>
                <w:sz w:val="22"/>
                <w:szCs w:val="22"/>
              </w:rPr>
            </w:pPr>
            <w:r w:rsidRPr="004C211E">
              <w:rPr>
                <w:rFonts w:asciiTheme="minorHAnsi" w:hAnsiTheme="minorHAnsi" w:cstheme="minorHAnsi"/>
                <w:sz w:val="22"/>
                <w:szCs w:val="22"/>
              </w:rPr>
              <w:t>7,000.00</w:t>
            </w:r>
          </w:p>
        </w:tc>
      </w:tr>
      <w:tr w:rsidR="004C211E" w:rsidRPr="004C211E" w14:paraId="13A198CB" w14:textId="77777777" w:rsidTr="00902D48">
        <w:trPr>
          <w:trHeight w:val="300"/>
        </w:trPr>
        <w:tc>
          <w:tcPr>
            <w:tcW w:w="5140" w:type="dxa"/>
            <w:shd w:val="clear" w:color="auto" w:fill="auto"/>
            <w:vAlign w:val="center"/>
            <w:hideMark/>
          </w:tcPr>
          <w:p w14:paraId="3FDF7519" w14:textId="77777777" w:rsidR="004C211E" w:rsidRPr="004C211E" w:rsidRDefault="004C211E" w:rsidP="004C211E">
            <w:pPr>
              <w:spacing w:line="276" w:lineRule="auto"/>
              <w:rPr>
                <w:rFonts w:asciiTheme="minorHAnsi" w:hAnsiTheme="minorHAnsi" w:cstheme="minorHAnsi"/>
                <w:sz w:val="22"/>
                <w:szCs w:val="22"/>
              </w:rPr>
            </w:pPr>
            <w:r w:rsidRPr="004C211E">
              <w:rPr>
                <w:rFonts w:asciiTheme="minorHAnsi" w:hAnsiTheme="minorHAnsi" w:cstheme="minorHAnsi"/>
                <w:sz w:val="22"/>
                <w:szCs w:val="22"/>
              </w:rPr>
              <w:t>Unsecured Loan from Friends</w:t>
            </w:r>
          </w:p>
        </w:tc>
        <w:tc>
          <w:tcPr>
            <w:tcW w:w="4636" w:type="dxa"/>
            <w:shd w:val="clear" w:color="auto" w:fill="auto"/>
            <w:noWrap/>
            <w:vAlign w:val="center"/>
            <w:hideMark/>
          </w:tcPr>
          <w:p w14:paraId="50D4ED54" w14:textId="505B22E2" w:rsidR="004C211E" w:rsidRPr="004C211E" w:rsidRDefault="004C211E" w:rsidP="00902D48">
            <w:pPr>
              <w:spacing w:line="276" w:lineRule="auto"/>
              <w:ind w:left="-150" w:right="-108"/>
              <w:jc w:val="center"/>
              <w:rPr>
                <w:rFonts w:asciiTheme="minorHAnsi" w:hAnsiTheme="minorHAnsi" w:cstheme="minorHAnsi"/>
                <w:sz w:val="22"/>
                <w:szCs w:val="22"/>
              </w:rPr>
            </w:pPr>
            <w:r w:rsidRPr="004C211E">
              <w:rPr>
                <w:rFonts w:asciiTheme="minorHAnsi" w:hAnsiTheme="minorHAnsi" w:cstheme="minorHAnsi"/>
                <w:sz w:val="22"/>
                <w:szCs w:val="22"/>
              </w:rPr>
              <w:t>1,200.00</w:t>
            </w:r>
          </w:p>
        </w:tc>
      </w:tr>
      <w:tr w:rsidR="00167964" w:rsidRPr="004C211E" w14:paraId="7A8A8658" w14:textId="77777777" w:rsidTr="00902D48">
        <w:trPr>
          <w:trHeight w:val="300"/>
        </w:trPr>
        <w:tc>
          <w:tcPr>
            <w:tcW w:w="5140" w:type="dxa"/>
            <w:shd w:val="clear" w:color="auto" w:fill="auto"/>
            <w:vAlign w:val="center"/>
          </w:tcPr>
          <w:p w14:paraId="1BAB440B" w14:textId="2F50E584" w:rsidR="00167964" w:rsidRPr="004C211E" w:rsidRDefault="00167964" w:rsidP="004C211E">
            <w:pPr>
              <w:spacing w:line="276" w:lineRule="auto"/>
              <w:rPr>
                <w:rFonts w:asciiTheme="minorHAnsi" w:hAnsiTheme="minorHAnsi" w:cstheme="minorHAnsi"/>
                <w:sz w:val="22"/>
                <w:szCs w:val="22"/>
              </w:rPr>
            </w:pPr>
            <w:r>
              <w:rPr>
                <w:rFonts w:asciiTheme="minorHAnsi" w:hAnsiTheme="minorHAnsi" w:cstheme="minorHAnsi"/>
                <w:sz w:val="22"/>
                <w:szCs w:val="22"/>
              </w:rPr>
              <w:t>Advance from customer</w:t>
            </w:r>
          </w:p>
        </w:tc>
        <w:tc>
          <w:tcPr>
            <w:tcW w:w="4636" w:type="dxa"/>
            <w:shd w:val="clear" w:color="auto" w:fill="auto"/>
            <w:noWrap/>
            <w:vAlign w:val="center"/>
          </w:tcPr>
          <w:p w14:paraId="145E23A7" w14:textId="4D81C30F" w:rsidR="00167964" w:rsidRPr="004C211E" w:rsidRDefault="00167964" w:rsidP="00902D48">
            <w:pPr>
              <w:spacing w:line="276" w:lineRule="auto"/>
              <w:ind w:left="-150" w:right="-108"/>
              <w:jc w:val="center"/>
              <w:rPr>
                <w:rFonts w:asciiTheme="minorHAnsi" w:hAnsiTheme="minorHAnsi" w:cstheme="minorHAnsi"/>
                <w:sz w:val="22"/>
                <w:szCs w:val="22"/>
              </w:rPr>
            </w:pPr>
            <w:r>
              <w:rPr>
                <w:rFonts w:asciiTheme="minorHAnsi" w:hAnsiTheme="minorHAnsi" w:cstheme="minorHAnsi"/>
                <w:sz w:val="22"/>
                <w:szCs w:val="22"/>
              </w:rPr>
              <w:t>1,000.00</w:t>
            </w:r>
          </w:p>
        </w:tc>
      </w:tr>
      <w:tr w:rsidR="00167964" w:rsidRPr="004C211E" w14:paraId="5BC65D01" w14:textId="77777777" w:rsidTr="00902D48">
        <w:trPr>
          <w:trHeight w:val="375"/>
        </w:trPr>
        <w:tc>
          <w:tcPr>
            <w:tcW w:w="5140" w:type="dxa"/>
            <w:shd w:val="clear" w:color="000000" w:fill="C5D9F1"/>
            <w:noWrap/>
            <w:vAlign w:val="center"/>
            <w:hideMark/>
          </w:tcPr>
          <w:p w14:paraId="396F5F17" w14:textId="77777777" w:rsidR="00167964" w:rsidRPr="004C211E" w:rsidRDefault="00167964" w:rsidP="00167964">
            <w:pPr>
              <w:spacing w:line="276" w:lineRule="auto"/>
              <w:rPr>
                <w:rFonts w:asciiTheme="minorHAnsi" w:hAnsiTheme="minorHAnsi" w:cstheme="minorHAnsi"/>
                <w:b/>
                <w:bCs/>
                <w:sz w:val="22"/>
                <w:szCs w:val="22"/>
              </w:rPr>
            </w:pPr>
            <w:r w:rsidRPr="004C211E">
              <w:rPr>
                <w:rFonts w:asciiTheme="minorHAnsi" w:hAnsiTheme="minorHAnsi" w:cstheme="minorHAnsi"/>
                <w:b/>
                <w:bCs/>
                <w:sz w:val="22"/>
                <w:szCs w:val="22"/>
              </w:rPr>
              <w:t>Means of Finance (including Land and ADA fees)</w:t>
            </w:r>
          </w:p>
        </w:tc>
        <w:tc>
          <w:tcPr>
            <w:tcW w:w="4636" w:type="dxa"/>
            <w:shd w:val="clear" w:color="000000" w:fill="C5D9F1"/>
            <w:noWrap/>
            <w:vAlign w:val="center"/>
            <w:hideMark/>
          </w:tcPr>
          <w:p w14:paraId="0D0D8C27" w14:textId="7EB38B22" w:rsidR="00167964" w:rsidRPr="004C211E" w:rsidRDefault="00167964" w:rsidP="00167964">
            <w:pPr>
              <w:spacing w:line="276" w:lineRule="auto"/>
              <w:ind w:left="417" w:right="-108"/>
              <w:rPr>
                <w:rFonts w:asciiTheme="minorHAnsi" w:hAnsiTheme="minorHAnsi" w:cstheme="minorHAnsi"/>
                <w:b/>
                <w:bCs/>
                <w:sz w:val="22"/>
                <w:szCs w:val="22"/>
              </w:rPr>
            </w:pPr>
            <w:r w:rsidRPr="004C211E">
              <w:rPr>
                <w:rFonts w:asciiTheme="minorHAnsi" w:hAnsiTheme="minorHAnsi" w:cstheme="minorHAnsi"/>
                <w:b/>
                <w:bCs/>
                <w:sz w:val="22"/>
                <w:szCs w:val="22"/>
              </w:rPr>
              <w:t xml:space="preserve">                            11,</w:t>
            </w:r>
            <w:r>
              <w:rPr>
                <w:rFonts w:asciiTheme="minorHAnsi" w:hAnsiTheme="minorHAnsi" w:cstheme="minorHAnsi"/>
                <w:b/>
                <w:bCs/>
                <w:sz w:val="22"/>
                <w:szCs w:val="22"/>
              </w:rPr>
              <w:t>781.94</w:t>
            </w:r>
            <w:r w:rsidRPr="004C211E">
              <w:rPr>
                <w:rFonts w:asciiTheme="minorHAnsi" w:hAnsiTheme="minorHAnsi" w:cstheme="minorHAnsi"/>
                <w:b/>
                <w:bCs/>
                <w:sz w:val="22"/>
                <w:szCs w:val="22"/>
              </w:rPr>
              <w:t xml:space="preserve"> </w:t>
            </w:r>
          </w:p>
        </w:tc>
      </w:tr>
      <w:tr w:rsidR="00167964" w:rsidRPr="004C211E" w14:paraId="7609BB2F" w14:textId="77777777" w:rsidTr="00902D48">
        <w:trPr>
          <w:trHeight w:val="375"/>
        </w:trPr>
        <w:tc>
          <w:tcPr>
            <w:tcW w:w="5140" w:type="dxa"/>
            <w:shd w:val="clear" w:color="000000" w:fill="C5D9F1"/>
            <w:noWrap/>
            <w:vAlign w:val="center"/>
            <w:hideMark/>
          </w:tcPr>
          <w:p w14:paraId="63EAD47A" w14:textId="77777777" w:rsidR="00167964" w:rsidRPr="004C211E" w:rsidRDefault="00167964" w:rsidP="00167964">
            <w:pPr>
              <w:spacing w:line="276" w:lineRule="auto"/>
              <w:rPr>
                <w:rFonts w:asciiTheme="minorHAnsi" w:hAnsiTheme="minorHAnsi" w:cstheme="minorHAnsi"/>
                <w:b/>
                <w:bCs/>
                <w:sz w:val="22"/>
                <w:szCs w:val="22"/>
              </w:rPr>
            </w:pPr>
            <w:r w:rsidRPr="004C211E">
              <w:rPr>
                <w:rFonts w:asciiTheme="minorHAnsi" w:hAnsiTheme="minorHAnsi" w:cstheme="minorHAnsi"/>
                <w:b/>
                <w:bCs/>
                <w:sz w:val="22"/>
                <w:szCs w:val="22"/>
              </w:rPr>
              <w:t>Means of Finance (excluding Land and ADA fees)</w:t>
            </w:r>
          </w:p>
        </w:tc>
        <w:tc>
          <w:tcPr>
            <w:tcW w:w="4636" w:type="dxa"/>
            <w:shd w:val="clear" w:color="000000" w:fill="C5D9F1"/>
            <w:noWrap/>
            <w:vAlign w:val="center"/>
            <w:hideMark/>
          </w:tcPr>
          <w:p w14:paraId="15E7BB50" w14:textId="5C6C04E3" w:rsidR="00167964" w:rsidRPr="004C211E" w:rsidRDefault="00167964" w:rsidP="00167964">
            <w:pPr>
              <w:spacing w:line="276" w:lineRule="auto"/>
              <w:ind w:left="417" w:right="-108"/>
              <w:rPr>
                <w:rFonts w:asciiTheme="minorHAnsi" w:hAnsiTheme="minorHAnsi" w:cstheme="minorHAnsi"/>
                <w:b/>
                <w:bCs/>
                <w:sz w:val="22"/>
                <w:szCs w:val="22"/>
              </w:rPr>
            </w:pPr>
            <w:r w:rsidRPr="004C211E">
              <w:rPr>
                <w:rFonts w:asciiTheme="minorHAnsi" w:hAnsiTheme="minorHAnsi" w:cstheme="minorHAnsi"/>
                <w:b/>
                <w:bCs/>
                <w:sz w:val="22"/>
                <w:szCs w:val="22"/>
              </w:rPr>
              <w:t xml:space="preserve">                            11,</w:t>
            </w:r>
            <w:r>
              <w:rPr>
                <w:rFonts w:asciiTheme="minorHAnsi" w:hAnsiTheme="minorHAnsi" w:cstheme="minorHAnsi"/>
                <w:b/>
                <w:bCs/>
                <w:sz w:val="22"/>
                <w:szCs w:val="22"/>
              </w:rPr>
              <w:t>104.97</w:t>
            </w:r>
            <w:r w:rsidRPr="004C211E">
              <w:rPr>
                <w:rFonts w:asciiTheme="minorHAnsi" w:hAnsiTheme="minorHAnsi" w:cstheme="minorHAnsi"/>
                <w:b/>
                <w:bCs/>
                <w:sz w:val="22"/>
                <w:szCs w:val="22"/>
              </w:rPr>
              <w:t xml:space="preserve"> </w:t>
            </w:r>
          </w:p>
        </w:tc>
      </w:tr>
    </w:tbl>
    <w:p w14:paraId="488E53C1" w14:textId="77777777" w:rsidR="00DA169D" w:rsidRPr="0050175A" w:rsidRDefault="00DA169D" w:rsidP="00DA169D">
      <w:pPr>
        <w:autoSpaceDE w:val="0"/>
        <w:autoSpaceDN w:val="0"/>
        <w:spacing w:line="360" w:lineRule="auto"/>
        <w:ind w:left="993" w:right="142"/>
        <w:jc w:val="right"/>
        <w:rPr>
          <w:rFonts w:ascii="Arial" w:hAnsi="Arial" w:cs="Arial"/>
          <w:i/>
          <w:sz w:val="20"/>
          <w:szCs w:val="22"/>
          <w:lang w:eastAsia="en-IN"/>
        </w:rPr>
      </w:pPr>
      <w:r>
        <w:rPr>
          <w:rFonts w:ascii="Arial" w:hAnsi="Arial" w:cs="Arial"/>
          <w:b/>
          <w:i/>
          <w:sz w:val="20"/>
          <w:szCs w:val="22"/>
          <w:lang w:eastAsia="en-IN"/>
        </w:rPr>
        <w:t xml:space="preserve">                                                   Source:</w:t>
      </w:r>
      <w:r w:rsidRPr="00A6443F">
        <w:rPr>
          <w:rFonts w:ascii="Arial" w:hAnsi="Arial" w:cs="Arial"/>
          <w:i/>
          <w:sz w:val="20"/>
          <w:szCs w:val="22"/>
          <w:lang w:eastAsia="en-IN"/>
        </w:rPr>
        <w:t xml:space="preserve"> Data/Information provided by the company.</w:t>
      </w:r>
    </w:p>
    <w:p w14:paraId="729C9F59" w14:textId="4CBE6E5E" w:rsidR="002D3ED8" w:rsidRDefault="002D3ED8" w:rsidP="006A04EC">
      <w:pPr>
        <w:autoSpaceDE w:val="0"/>
        <w:autoSpaceDN w:val="0"/>
        <w:spacing w:after="240" w:line="360" w:lineRule="auto"/>
        <w:ind w:right="-8"/>
        <w:jc w:val="both"/>
        <w:rPr>
          <w:rFonts w:ascii="Arial" w:hAnsi="Arial" w:cs="Arial"/>
          <w:b/>
          <w:sz w:val="22"/>
          <w:szCs w:val="22"/>
          <w:lang w:eastAsia="en-IN"/>
        </w:rPr>
      </w:pPr>
      <w:r w:rsidRPr="00613C2D">
        <w:rPr>
          <w:rFonts w:ascii="Arial" w:hAnsi="Arial" w:cs="Arial"/>
          <w:b/>
          <w:sz w:val="22"/>
          <w:szCs w:val="22"/>
          <w:lang w:eastAsia="en-IN"/>
        </w:rPr>
        <w:t>Notes:</w:t>
      </w:r>
    </w:p>
    <w:p w14:paraId="446CEA21" w14:textId="40A5B3E3" w:rsidR="00902D48" w:rsidRPr="00902D48" w:rsidRDefault="00902D48" w:rsidP="00902D48">
      <w:pPr>
        <w:pStyle w:val="ListParagraph"/>
        <w:numPr>
          <w:ilvl w:val="0"/>
          <w:numId w:val="58"/>
        </w:numPr>
        <w:autoSpaceDE w:val="0"/>
        <w:autoSpaceDN w:val="0"/>
        <w:spacing w:line="360" w:lineRule="auto"/>
        <w:ind w:left="426" w:right="142" w:hanging="426"/>
        <w:jc w:val="both"/>
        <w:rPr>
          <w:rFonts w:ascii="Arial" w:hAnsi="Arial" w:cs="Arial"/>
          <w:sz w:val="22"/>
          <w:szCs w:val="22"/>
          <w:lang w:eastAsia="en-IN"/>
        </w:rPr>
      </w:pPr>
      <w:r w:rsidRPr="00902D48">
        <w:rPr>
          <w:rFonts w:ascii="Arial" w:hAnsi="Arial" w:cs="Arial"/>
          <w:sz w:val="22"/>
          <w:szCs w:val="22"/>
          <w:lang w:eastAsia="en-IN"/>
        </w:rPr>
        <w:t>As per data/information shared by the client, the total land parcel acquired for the Rasik Green project measures approximately 26,612 sq. metres. Out of this, 50%, i.e., 1.3306 hectares, is proposed to be utilised in Phase 1 for the constru</w:t>
      </w:r>
      <w:r w:rsidR="00167964">
        <w:rPr>
          <w:rFonts w:ascii="Arial" w:hAnsi="Arial" w:cs="Arial"/>
          <w:sz w:val="22"/>
          <w:szCs w:val="22"/>
          <w:lang w:eastAsia="en-IN"/>
        </w:rPr>
        <w:t>ction and development of Tower B and Tower C</w:t>
      </w:r>
      <w:r w:rsidRPr="00902D48">
        <w:rPr>
          <w:rFonts w:ascii="Arial" w:hAnsi="Arial" w:cs="Arial"/>
          <w:sz w:val="22"/>
          <w:szCs w:val="22"/>
          <w:lang w:eastAsia="en-IN"/>
        </w:rPr>
        <w:t>. The phasing has been informed by site planning considerations and development sequencing proposed by the client. As per registered land deed records and supporting documentation, the total land acquisition cost amounts to INR 5,03,34,310 including sale deed value (Benama), stamp duty, 1% receipt charges, and advocate fees. Accordingly, INR 2,51,67,155 representing 50% of the total cost has been allocated towards Phase 1 of the projec</w:t>
      </w:r>
      <w:r w:rsidR="00167964">
        <w:rPr>
          <w:rFonts w:ascii="Arial" w:hAnsi="Arial" w:cs="Arial"/>
          <w:sz w:val="22"/>
          <w:szCs w:val="22"/>
          <w:lang w:eastAsia="en-IN"/>
        </w:rPr>
        <w:t>t for the development of Tower B and C</w:t>
      </w:r>
      <w:r w:rsidRPr="00902D48">
        <w:rPr>
          <w:rFonts w:ascii="Arial" w:hAnsi="Arial" w:cs="Arial"/>
          <w:sz w:val="22"/>
          <w:szCs w:val="22"/>
          <w:lang w:eastAsia="en-IN"/>
        </w:rPr>
        <w:t>.</w:t>
      </w:r>
    </w:p>
    <w:p w14:paraId="44BDDE5D" w14:textId="77777777" w:rsidR="00902D48" w:rsidRDefault="004A74BD" w:rsidP="006D400B">
      <w:pPr>
        <w:pStyle w:val="ListParagraph"/>
        <w:numPr>
          <w:ilvl w:val="0"/>
          <w:numId w:val="58"/>
        </w:numPr>
        <w:autoSpaceDE w:val="0"/>
        <w:autoSpaceDN w:val="0"/>
        <w:spacing w:before="240" w:line="360" w:lineRule="auto"/>
        <w:ind w:left="426" w:right="142" w:hanging="426"/>
        <w:jc w:val="both"/>
        <w:rPr>
          <w:rFonts w:ascii="Arial" w:hAnsi="Arial" w:cs="Arial"/>
          <w:sz w:val="22"/>
          <w:szCs w:val="22"/>
          <w:lang w:eastAsia="en-IN"/>
        </w:rPr>
      </w:pPr>
      <w:r w:rsidRPr="00902D48">
        <w:rPr>
          <w:rFonts w:ascii="Arial" w:hAnsi="Arial" w:cs="Arial"/>
          <w:sz w:val="22"/>
          <w:szCs w:val="22"/>
          <w:lang w:eastAsia="en-IN"/>
        </w:rPr>
        <w:lastRenderedPageBreak/>
        <w:t xml:space="preserve">As per the data and information shared by the client, a </w:t>
      </w:r>
      <w:r w:rsidR="00902D48">
        <w:rPr>
          <w:rFonts w:ascii="Arial" w:hAnsi="Arial" w:cs="Arial"/>
          <w:sz w:val="22"/>
          <w:szCs w:val="22"/>
          <w:lang w:eastAsia="en-IN"/>
        </w:rPr>
        <w:t xml:space="preserve">total amount of INR </w:t>
      </w:r>
      <w:r w:rsidRPr="00902D48">
        <w:rPr>
          <w:rFonts w:ascii="Arial" w:hAnsi="Arial" w:cs="Arial"/>
          <w:sz w:val="22"/>
          <w:szCs w:val="22"/>
          <w:lang w:eastAsia="en-IN"/>
        </w:rPr>
        <w:t xml:space="preserve">8,50,58,827 has been stated as payable/deposited to the Aligarh Development Authority (ADA) under various challans towards statutory approvals and </w:t>
      </w:r>
      <w:r w:rsidR="00902D48">
        <w:rPr>
          <w:rFonts w:ascii="Arial" w:hAnsi="Arial" w:cs="Arial"/>
          <w:sz w:val="22"/>
          <w:szCs w:val="22"/>
          <w:lang w:eastAsia="en-IN"/>
        </w:rPr>
        <w:t xml:space="preserve">development charges, including INR </w:t>
      </w:r>
      <w:r w:rsidRPr="00902D48">
        <w:rPr>
          <w:rFonts w:ascii="Arial" w:hAnsi="Arial" w:cs="Arial"/>
          <w:sz w:val="22"/>
          <w:szCs w:val="22"/>
          <w:lang w:eastAsia="en-IN"/>
        </w:rPr>
        <w:t xml:space="preserve">14,08,407 (Challan ADA Fees), </w:t>
      </w:r>
      <w:r w:rsidR="00902D48">
        <w:rPr>
          <w:rFonts w:ascii="Arial" w:hAnsi="Arial" w:cs="Arial"/>
          <w:sz w:val="22"/>
          <w:szCs w:val="22"/>
          <w:lang w:eastAsia="en-IN"/>
        </w:rPr>
        <w:t xml:space="preserve">INR </w:t>
      </w:r>
      <w:r w:rsidRPr="00902D48">
        <w:rPr>
          <w:rFonts w:ascii="Arial" w:hAnsi="Arial" w:cs="Arial"/>
          <w:sz w:val="22"/>
          <w:szCs w:val="22"/>
          <w:lang w:eastAsia="en-IN"/>
        </w:rPr>
        <w:t xml:space="preserve">92,90,316 (Challan ADA), and </w:t>
      </w:r>
      <w:r w:rsidR="00902D48">
        <w:rPr>
          <w:rFonts w:ascii="Arial" w:hAnsi="Arial" w:cs="Arial"/>
          <w:sz w:val="22"/>
          <w:szCs w:val="22"/>
          <w:lang w:eastAsia="en-IN"/>
        </w:rPr>
        <w:t xml:space="preserve">INR </w:t>
      </w:r>
      <w:r w:rsidRPr="00902D48">
        <w:rPr>
          <w:rFonts w:ascii="Arial" w:hAnsi="Arial" w:cs="Arial"/>
          <w:sz w:val="22"/>
          <w:szCs w:val="22"/>
          <w:lang w:eastAsia="en-IN"/>
        </w:rPr>
        <w:t xml:space="preserve">7,43,60,104 (Challan ADA). </w:t>
      </w:r>
    </w:p>
    <w:p w14:paraId="3B859D9D" w14:textId="0B47C353" w:rsidR="004A74BD" w:rsidRDefault="004A74BD" w:rsidP="00902D48">
      <w:pPr>
        <w:pStyle w:val="ListParagraph"/>
        <w:autoSpaceDE w:val="0"/>
        <w:autoSpaceDN w:val="0"/>
        <w:spacing w:before="240" w:line="360" w:lineRule="auto"/>
        <w:ind w:left="426" w:right="142"/>
        <w:jc w:val="both"/>
        <w:rPr>
          <w:rFonts w:ascii="Arial" w:hAnsi="Arial" w:cs="Arial"/>
          <w:sz w:val="22"/>
          <w:szCs w:val="22"/>
          <w:lang w:eastAsia="en-IN"/>
        </w:rPr>
      </w:pPr>
      <w:r w:rsidRPr="00902D48">
        <w:rPr>
          <w:rFonts w:ascii="Arial" w:hAnsi="Arial" w:cs="Arial"/>
          <w:sz w:val="22"/>
          <w:szCs w:val="22"/>
          <w:lang w:eastAsia="en-IN"/>
        </w:rPr>
        <w:t xml:space="preserve">Out of the total, 50% i.e. </w:t>
      </w:r>
      <w:r w:rsidR="00902D48">
        <w:rPr>
          <w:rFonts w:ascii="Arial" w:hAnsi="Arial" w:cs="Arial"/>
          <w:sz w:val="22"/>
          <w:szCs w:val="22"/>
          <w:lang w:eastAsia="en-IN"/>
        </w:rPr>
        <w:t xml:space="preserve">INR </w:t>
      </w:r>
      <w:r w:rsidRPr="00902D48">
        <w:rPr>
          <w:rFonts w:ascii="Arial" w:hAnsi="Arial" w:cs="Arial"/>
          <w:sz w:val="22"/>
          <w:szCs w:val="22"/>
          <w:lang w:eastAsia="en-IN"/>
        </w:rPr>
        <w:t>4,25,29,414 is assumed to be attributable to Phase 1 of the project, which inc</w:t>
      </w:r>
      <w:r w:rsidR="00167964">
        <w:rPr>
          <w:rFonts w:ascii="Arial" w:hAnsi="Arial" w:cs="Arial"/>
          <w:sz w:val="22"/>
          <w:szCs w:val="22"/>
          <w:lang w:eastAsia="en-IN"/>
        </w:rPr>
        <w:t>ludes the development of Block B &amp; C</w:t>
      </w:r>
      <w:r w:rsidRPr="00902D48">
        <w:rPr>
          <w:rFonts w:ascii="Arial" w:hAnsi="Arial" w:cs="Arial"/>
          <w:sz w:val="22"/>
          <w:szCs w:val="22"/>
          <w:lang w:eastAsia="en-IN"/>
        </w:rPr>
        <w:t>. However, no documentary evidence such as payment receipts, challan copies, invoices, or supporting bills has been provided to substantiate the said payments. In the absence of documentary validation, the stated fees have been considered as indicative, based solely on the representations made by the client. It is advisable that the client furnish all relevant supporting documents (such as challan copies, receipts, or payment confirmations) to the bank or financial institution to facilitate independent verification and ensure compliance during the final appraisal process.</w:t>
      </w:r>
    </w:p>
    <w:p w14:paraId="4B266AA4" w14:textId="77777777" w:rsidR="00E85CCE" w:rsidRPr="00FE130D" w:rsidRDefault="00E85CCE" w:rsidP="00E85CCE">
      <w:pPr>
        <w:pStyle w:val="ListParagraph"/>
        <w:numPr>
          <w:ilvl w:val="0"/>
          <w:numId w:val="58"/>
        </w:numPr>
        <w:autoSpaceDE w:val="0"/>
        <w:autoSpaceDN w:val="0"/>
        <w:spacing w:before="240" w:line="360" w:lineRule="auto"/>
        <w:ind w:left="426" w:right="142" w:hanging="426"/>
        <w:jc w:val="both"/>
        <w:rPr>
          <w:rFonts w:ascii="Arial" w:hAnsi="Arial" w:cs="Arial"/>
          <w:sz w:val="22"/>
        </w:rPr>
      </w:pPr>
      <w:r w:rsidRPr="00471594">
        <w:rPr>
          <w:rFonts w:ascii="Arial" w:eastAsia="Calibri" w:hAnsi="Arial" w:cs="Arial"/>
          <w:bCs/>
          <w:sz w:val="22"/>
          <w:szCs w:val="22"/>
        </w:rPr>
        <w:t xml:space="preserve">As per the information and documents provided, the firm has engaged Aligarh-based Dev Construction Company for preparation of cost estimates for Phase-I Building &amp; Civil Works of Block B and Block C at Mauza Harduaganj, Pargana &amp; Tehsil Koil, Aligarh (Khasra Nos. 280 MI, 279/1, 202 MI). The estimates, covering detailed civil works, floor-wise quantity analysis and abstract of quantities, have been prepared in line with the UPPWD Schedule of Rates, District Aligarh (effective 20.05.2022) and duly verified by Er. Pavitra Kumar Singh, Chartered Engineer </w:t>
      </w:r>
      <w:r w:rsidRPr="00471594">
        <w:rPr>
          <w:rFonts w:ascii="Arial" w:eastAsia="Calibri" w:hAnsi="Arial" w:cs="Arial"/>
          <w:bCs/>
          <w:i/>
          <w:sz w:val="22"/>
          <w:szCs w:val="22"/>
        </w:rPr>
        <w:t>(Regn. No. AM3031185/20022023)</w:t>
      </w:r>
      <w:r w:rsidRPr="00471594">
        <w:rPr>
          <w:rFonts w:ascii="Arial" w:eastAsia="Calibri" w:hAnsi="Arial" w:cs="Arial"/>
          <w:bCs/>
          <w:sz w:val="22"/>
          <w:szCs w:val="22"/>
        </w:rPr>
        <w:t>.</w:t>
      </w:r>
    </w:p>
    <w:p w14:paraId="0FACC08A" w14:textId="47DEF5F0" w:rsidR="00E01E4A" w:rsidRPr="00E85CCE" w:rsidRDefault="006D400B" w:rsidP="00E85CCE">
      <w:pPr>
        <w:pStyle w:val="ListParagraph"/>
        <w:autoSpaceDE w:val="0"/>
        <w:autoSpaceDN w:val="0"/>
        <w:spacing w:before="240" w:line="360" w:lineRule="auto"/>
        <w:ind w:left="426" w:right="142"/>
        <w:jc w:val="both"/>
        <w:rPr>
          <w:rFonts w:ascii="Arial" w:hAnsi="Arial" w:cs="Arial"/>
          <w:sz w:val="22"/>
          <w:szCs w:val="22"/>
          <w:lang w:eastAsia="en-IN"/>
        </w:rPr>
      </w:pPr>
      <w:r w:rsidRPr="00E85CCE">
        <w:rPr>
          <w:rFonts w:ascii="Arial" w:hAnsi="Arial" w:cs="Arial"/>
          <w:sz w:val="22"/>
          <w:szCs w:val="22"/>
          <w:lang w:eastAsia="en-IN"/>
        </w:rPr>
        <w:t>Based on the BOQ and cost details provided by the client, the total estimat</w:t>
      </w:r>
      <w:r w:rsidR="00167964" w:rsidRPr="00E85CCE">
        <w:rPr>
          <w:rFonts w:ascii="Arial" w:hAnsi="Arial" w:cs="Arial"/>
          <w:sz w:val="22"/>
          <w:szCs w:val="22"/>
          <w:lang w:eastAsia="en-IN"/>
        </w:rPr>
        <w:t>ed construction cost for Block B and Block C</w:t>
      </w:r>
      <w:r w:rsidRPr="00E85CCE">
        <w:rPr>
          <w:rFonts w:ascii="Arial" w:hAnsi="Arial" w:cs="Arial"/>
          <w:sz w:val="22"/>
          <w:szCs w:val="22"/>
          <w:lang w:eastAsia="en-IN"/>
        </w:rPr>
        <w:t xml:space="preserve"> under the “Rasik Greens” project stands at INR 9,826.16 lakh, prepared as per UPPWD Schedule of Rates (Aligarh, effective 20.05.2022).  As TEV consultants, we have cross-checked this against CPWD/DSR 2021 benchmarks a</w:t>
      </w:r>
      <w:r w:rsidR="00167964" w:rsidRPr="00E85CCE">
        <w:rPr>
          <w:rFonts w:ascii="Arial" w:hAnsi="Arial" w:cs="Arial"/>
          <w:sz w:val="22"/>
          <w:szCs w:val="22"/>
          <w:lang w:eastAsia="en-IN"/>
        </w:rPr>
        <w:t>nd found the estimate at INR 2,439.69</w:t>
      </w:r>
      <w:r w:rsidRPr="00E85CCE">
        <w:rPr>
          <w:rFonts w:ascii="Arial" w:hAnsi="Arial" w:cs="Arial"/>
          <w:sz w:val="22"/>
          <w:szCs w:val="22"/>
          <w:lang w:eastAsia="en-IN"/>
        </w:rPr>
        <w:t xml:space="preserve"> per sq. ft. over ~</w:t>
      </w:r>
      <w:r w:rsidR="00167964" w:rsidRPr="00E85CCE">
        <w:rPr>
          <w:rFonts w:ascii="Arial" w:hAnsi="Arial" w:cs="Arial"/>
          <w:sz w:val="22"/>
          <w:szCs w:val="22"/>
          <w:lang w:eastAsia="en-IN"/>
        </w:rPr>
        <w:t>4,02,762.86</w:t>
      </w:r>
      <w:r w:rsidRPr="00E85CCE">
        <w:rPr>
          <w:rFonts w:ascii="Arial" w:hAnsi="Arial" w:cs="Arial"/>
          <w:sz w:val="22"/>
          <w:szCs w:val="22"/>
          <w:lang w:eastAsia="en-IN"/>
        </w:rPr>
        <w:t xml:space="preserve"> sq. ft. built-up area to be within an acceptable ±5% variance of prevailing norms for similar RCC frame structures in Tier-2 cities. </w:t>
      </w:r>
      <w:r w:rsidR="00E01E4A" w:rsidRPr="00E85CCE">
        <w:rPr>
          <w:rFonts w:ascii="Arial" w:hAnsi="Arial" w:cs="Arial"/>
          <w:sz w:val="22"/>
          <w:szCs w:val="22"/>
          <w:lang w:eastAsia="en-IN"/>
        </w:rPr>
        <w:t>However, no detailed technical audit or item-wise vetting was undertaken, and this assessment is limited to a reasonableness check for TEV purposes only.</w:t>
      </w:r>
    </w:p>
    <w:p w14:paraId="4D23FB15" w14:textId="2E9A197E" w:rsidR="00E01E4A" w:rsidRDefault="00E01E4A" w:rsidP="00E01E4A">
      <w:pPr>
        <w:pStyle w:val="ListParagraph"/>
        <w:numPr>
          <w:ilvl w:val="0"/>
          <w:numId w:val="58"/>
        </w:numPr>
        <w:autoSpaceDE w:val="0"/>
        <w:autoSpaceDN w:val="0"/>
        <w:spacing w:before="240" w:line="360" w:lineRule="auto"/>
        <w:ind w:left="426" w:right="142" w:hanging="426"/>
        <w:jc w:val="both"/>
        <w:rPr>
          <w:rFonts w:ascii="Arial" w:hAnsi="Arial" w:cs="Arial"/>
          <w:sz w:val="22"/>
          <w:szCs w:val="22"/>
          <w:lang w:eastAsia="en-IN"/>
        </w:rPr>
      </w:pPr>
      <w:r w:rsidRPr="00E01E4A">
        <w:rPr>
          <w:rFonts w:ascii="Arial" w:hAnsi="Arial" w:cs="Arial"/>
          <w:sz w:val="22"/>
          <w:szCs w:val="22"/>
          <w:lang w:eastAsia="en-IN"/>
        </w:rPr>
        <w:t xml:space="preserve">As per the loan repayment schedule, interest during construction (IDC) on the term loan has been projected at INR </w:t>
      </w:r>
      <w:r w:rsidR="00E85CCE">
        <w:rPr>
          <w:rFonts w:ascii="Arial" w:hAnsi="Arial" w:cs="Arial"/>
          <w:sz w:val="22"/>
          <w:szCs w:val="22"/>
          <w:lang w:eastAsia="en-IN"/>
        </w:rPr>
        <w:t>787.50</w:t>
      </w:r>
      <w:r w:rsidRPr="00E01E4A">
        <w:rPr>
          <w:rFonts w:ascii="Arial" w:hAnsi="Arial" w:cs="Arial"/>
          <w:sz w:val="22"/>
          <w:szCs w:val="22"/>
          <w:lang w:eastAsia="en-IN"/>
        </w:rPr>
        <w:t xml:space="preserve"> lakh, accruing up to June 2027. This estimate is based on the proposed drawdown timeline and applicable interest rates.</w:t>
      </w:r>
    </w:p>
    <w:p w14:paraId="09CEFEE7" w14:textId="5619E6B6" w:rsidR="00E01E4A" w:rsidRDefault="0038711C" w:rsidP="00E01E4A">
      <w:pPr>
        <w:pStyle w:val="ListParagraph"/>
        <w:numPr>
          <w:ilvl w:val="0"/>
          <w:numId w:val="58"/>
        </w:numPr>
        <w:autoSpaceDE w:val="0"/>
        <w:autoSpaceDN w:val="0"/>
        <w:spacing w:before="240" w:line="360" w:lineRule="auto"/>
        <w:ind w:left="426" w:right="142" w:hanging="426"/>
        <w:jc w:val="both"/>
        <w:rPr>
          <w:rFonts w:ascii="Arial" w:hAnsi="Arial" w:cs="Arial"/>
          <w:sz w:val="22"/>
          <w:szCs w:val="22"/>
          <w:lang w:eastAsia="en-IN"/>
        </w:rPr>
      </w:pPr>
      <w:r>
        <w:rPr>
          <w:rFonts w:ascii="Arial" w:hAnsi="Arial" w:cs="Arial"/>
          <w:sz w:val="22"/>
          <w:szCs w:val="22"/>
          <w:lang w:eastAsia="en-IN"/>
        </w:rPr>
        <w:t>M</w:t>
      </w:r>
      <w:r w:rsidR="00E01E4A" w:rsidRPr="00E01E4A">
        <w:rPr>
          <w:rFonts w:ascii="Arial" w:hAnsi="Arial" w:cs="Arial"/>
          <w:sz w:val="22"/>
          <w:szCs w:val="22"/>
          <w:lang w:eastAsia="en-IN"/>
        </w:rPr>
        <w:t>iscellaneous capital expenditure has been considered at 5% of the estimated construction cost, in line with industry best practices, professional judgment, and past experience in similar real estate projects. This provision accounts for unforeseen site conditions, minor design changes, inflationary pressures, and cost overruns that may arise during execution.</w:t>
      </w:r>
    </w:p>
    <w:p w14:paraId="4127846D" w14:textId="5AD5C64D" w:rsidR="005F78B6" w:rsidRDefault="005F78B6" w:rsidP="005F78B6">
      <w:pPr>
        <w:pStyle w:val="ListParagraph"/>
        <w:numPr>
          <w:ilvl w:val="0"/>
          <w:numId w:val="58"/>
        </w:numPr>
        <w:autoSpaceDE w:val="0"/>
        <w:autoSpaceDN w:val="0"/>
        <w:spacing w:before="240" w:line="360" w:lineRule="auto"/>
        <w:ind w:left="426" w:right="142" w:hanging="426"/>
        <w:jc w:val="both"/>
        <w:rPr>
          <w:rFonts w:ascii="Arial" w:hAnsi="Arial" w:cs="Arial"/>
          <w:sz w:val="22"/>
          <w:szCs w:val="22"/>
          <w:lang w:eastAsia="en-IN"/>
        </w:rPr>
      </w:pPr>
      <w:r w:rsidRPr="005F78B6">
        <w:rPr>
          <w:rFonts w:ascii="Arial" w:hAnsi="Arial" w:cs="Arial"/>
          <w:sz w:val="22"/>
          <w:szCs w:val="22"/>
          <w:lang w:eastAsia="en-IN"/>
        </w:rPr>
        <w:lastRenderedPageBreak/>
        <w:t>Thus, as per the data and inputs provided by the client, the total estimated project cost is INR 11,</w:t>
      </w:r>
      <w:r w:rsidR="0038711C">
        <w:rPr>
          <w:rFonts w:ascii="Arial" w:hAnsi="Arial" w:cs="Arial"/>
          <w:sz w:val="22"/>
          <w:szCs w:val="22"/>
          <w:lang w:eastAsia="en-IN"/>
        </w:rPr>
        <w:t>781.94</w:t>
      </w:r>
      <w:r w:rsidRPr="005F78B6">
        <w:rPr>
          <w:rFonts w:ascii="Arial" w:hAnsi="Arial" w:cs="Arial"/>
          <w:sz w:val="22"/>
          <w:szCs w:val="22"/>
          <w:lang w:eastAsia="en-IN"/>
        </w:rPr>
        <w:t xml:space="preserve"> lakh, inclusive of land cost (INR 251.67 lakh) and ADA-related statutory fees (INR 425.29 lakh). Excluding land and approval charges, the core project execution cost stands at INR 11,1</w:t>
      </w:r>
      <w:r w:rsidR="0038711C">
        <w:rPr>
          <w:rFonts w:ascii="Arial" w:hAnsi="Arial" w:cs="Arial"/>
          <w:sz w:val="22"/>
          <w:szCs w:val="22"/>
          <w:lang w:eastAsia="en-IN"/>
        </w:rPr>
        <w:t xml:space="preserve">04.97 </w:t>
      </w:r>
      <w:r w:rsidRPr="005F78B6">
        <w:rPr>
          <w:rFonts w:ascii="Arial" w:hAnsi="Arial" w:cs="Arial"/>
          <w:sz w:val="22"/>
          <w:szCs w:val="22"/>
          <w:lang w:eastAsia="en-IN"/>
        </w:rPr>
        <w:t xml:space="preserve">lakh, comprising INR 9,826.16 lakh for civil construction, INR </w:t>
      </w:r>
      <w:r w:rsidR="0038711C">
        <w:rPr>
          <w:rFonts w:ascii="Arial" w:hAnsi="Arial" w:cs="Arial"/>
          <w:sz w:val="22"/>
          <w:szCs w:val="22"/>
          <w:lang w:eastAsia="en-IN"/>
        </w:rPr>
        <w:t>787.50</w:t>
      </w:r>
      <w:r w:rsidRPr="005F78B6">
        <w:rPr>
          <w:rFonts w:ascii="Arial" w:hAnsi="Arial" w:cs="Arial"/>
          <w:sz w:val="22"/>
          <w:szCs w:val="22"/>
          <w:lang w:eastAsia="en-IN"/>
        </w:rPr>
        <w:t xml:space="preserve"> lakh towards interest during construc</w:t>
      </w:r>
      <w:r w:rsidR="0038711C">
        <w:rPr>
          <w:rFonts w:ascii="Arial" w:hAnsi="Arial" w:cs="Arial"/>
          <w:sz w:val="22"/>
          <w:szCs w:val="22"/>
          <w:lang w:eastAsia="en-IN"/>
        </w:rPr>
        <w:t xml:space="preserve">tion (IDC) till June 2027, and </w:t>
      </w:r>
      <w:r w:rsidRPr="005F78B6">
        <w:rPr>
          <w:rFonts w:ascii="Arial" w:hAnsi="Arial" w:cs="Arial"/>
          <w:sz w:val="22"/>
          <w:szCs w:val="22"/>
          <w:lang w:eastAsia="en-IN"/>
        </w:rPr>
        <w:t xml:space="preserve">INR </w:t>
      </w:r>
      <w:r w:rsidR="0038711C">
        <w:rPr>
          <w:rFonts w:ascii="Arial" w:hAnsi="Arial" w:cs="Arial"/>
          <w:sz w:val="22"/>
          <w:szCs w:val="22"/>
          <w:lang w:eastAsia="en-IN"/>
        </w:rPr>
        <w:t>4</w:t>
      </w:r>
      <w:r w:rsidRPr="005F78B6">
        <w:rPr>
          <w:rFonts w:ascii="Arial" w:hAnsi="Arial" w:cs="Arial"/>
          <w:sz w:val="22"/>
          <w:szCs w:val="22"/>
          <w:lang w:eastAsia="en-IN"/>
        </w:rPr>
        <w:t>91.31 lakh under mi</w:t>
      </w:r>
      <w:r>
        <w:rPr>
          <w:rFonts w:ascii="Arial" w:hAnsi="Arial" w:cs="Arial"/>
          <w:sz w:val="22"/>
          <w:szCs w:val="22"/>
          <w:lang w:eastAsia="en-IN"/>
        </w:rPr>
        <w:t>scellaneous capital provisions.</w:t>
      </w:r>
    </w:p>
    <w:p w14:paraId="002FE7B6" w14:textId="1DD62D64" w:rsidR="005F78B6" w:rsidRPr="005F78B6" w:rsidRDefault="005F78B6" w:rsidP="005F78B6">
      <w:pPr>
        <w:pStyle w:val="ListParagraph"/>
        <w:autoSpaceDE w:val="0"/>
        <w:autoSpaceDN w:val="0"/>
        <w:spacing w:before="240" w:line="360" w:lineRule="auto"/>
        <w:ind w:left="426" w:right="142"/>
        <w:jc w:val="both"/>
        <w:rPr>
          <w:rFonts w:ascii="Arial" w:hAnsi="Arial" w:cs="Arial"/>
          <w:sz w:val="22"/>
          <w:szCs w:val="22"/>
          <w:lang w:eastAsia="en-IN"/>
        </w:rPr>
      </w:pPr>
      <w:r w:rsidRPr="005F78B6">
        <w:rPr>
          <w:rFonts w:ascii="Arial" w:hAnsi="Arial" w:cs="Arial"/>
          <w:sz w:val="22"/>
          <w:szCs w:val="22"/>
          <w:lang w:eastAsia="en-IN"/>
        </w:rPr>
        <w:t>Based on a cumula</w:t>
      </w:r>
      <w:r w:rsidR="0038711C">
        <w:rPr>
          <w:rFonts w:ascii="Arial" w:hAnsi="Arial" w:cs="Arial"/>
          <w:sz w:val="22"/>
          <w:szCs w:val="22"/>
          <w:lang w:eastAsia="en-IN"/>
        </w:rPr>
        <w:t>tive built-up area of approx. 4,02,762.86 sq. ft. for Block B and Block C</w:t>
      </w:r>
      <w:r w:rsidRPr="005F78B6">
        <w:rPr>
          <w:rFonts w:ascii="Arial" w:hAnsi="Arial" w:cs="Arial"/>
          <w:sz w:val="22"/>
          <w:szCs w:val="22"/>
          <w:lang w:eastAsia="en-IN"/>
        </w:rPr>
        <w:t>, the implied average construction cost is approx. INR 2,</w:t>
      </w:r>
      <w:r w:rsidR="0038711C">
        <w:rPr>
          <w:rFonts w:ascii="Arial" w:hAnsi="Arial" w:cs="Arial"/>
          <w:sz w:val="22"/>
          <w:szCs w:val="22"/>
          <w:lang w:eastAsia="en-IN"/>
        </w:rPr>
        <w:t>439.69</w:t>
      </w:r>
      <w:r w:rsidRPr="005F78B6">
        <w:rPr>
          <w:rFonts w:ascii="Arial" w:hAnsi="Arial" w:cs="Arial"/>
          <w:sz w:val="22"/>
          <w:szCs w:val="22"/>
          <w:lang w:eastAsia="en-IN"/>
        </w:rPr>
        <w:t xml:space="preserve"> per sq. ft., which aligns with CPWD and market-derived benchmarks for RCC frame structures in Tier-2 cities. All cost inputs are indicative, based on client submissions and industry-standard assumptions. No third-party invoices, BoQs, or audit-traceable documentation has been provided for independent verification. Thus, estimates are subject to validation at the appraisal stage by the lending institution.</w:t>
      </w:r>
    </w:p>
    <w:p w14:paraId="3D227E0E" w14:textId="5F707895" w:rsidR="006D400B" w:rsidRPr="00902D48" w:rsidRDefault="006D400B" w:rsidP="006D400B">
      <w:pPr>
        <w:pStyle w:val="ListParagraph"/>
        <w:autoSpaceDE w:val="0"/>
        <w:autoSpaceDN w:val="0"/>
        <w:spacing w:before="240" w:line="360" w:lineRule="auto"/>
        <w:ind w:left="426" w:right="142"/>
        <w:jc w:val="both"/>
        <w:rPr>
          <w:rFonts w:ascii="Arial" w:hAnsi="Arial" w:cs="Arial"/>
          <w:sz w:val="22"/>
          <w:szCs w:val="22"/>
          <w:lang w:eastAsia="en-IN"/>
        </w:rPr>
      </w:pPr>
    </w:p>
    <w:p w14:paraId="7928C355" w14:textId="0EB5A1FD" w:rsidR="0049000B" w:rsidRPr="00FD0879" w:rsidRDefault="00FD0879" w:rsidP="00FD0879">
      <w:pPr>
        <w:rPr>
          <w:rFonts w:ascii="Arial" w:hAnsi="Arial" w:cs="Arial"/>
          <w:sz w:val="22"/>
          <w:szCs w:val="22"/>
          <w:lang w:eastAsia="en-IN"/>
        </w:rPr>
      </w:pPr>
      <w:r>
        <w:rPr>
          <w:rFonts w:ascii="Arial" w:hAnsi="Arial" w:cs="Arial"/>
          <w:sz w:val="22"/>
          <w:szCs w:val="22"/>
          <w:lang w:eastAsia="en-IN"/>
        </w:rPr>
        <w:br w:type="page"/>
      </w:r>
    </w:p>
    <w:tbl>
      <w:tblPr>
        <w:tblStyle w:val="TableGrid"/>
        <w:tblW w:w="9781" w:type="dxa"/>
        <w:tblInd w:w="-5" w:type="dxa"/>
        <w:tblCellMar>
          <w:top w:w="142" w:type="dxa"/>
          <w:bottom w:w="142" w:type="dxa"/>
        </w:tblCellMar>
        <w:tblLook w:val="04A0" w:firstRow="1" w:lastRow="0" w:firstColumn="1" w:lastColumn="0" w:noHBand="0" w:noVBand="1"/>
      </w:tblPr>
      <w:tblGrid>
        <w:gridCol w:w="1654"/>
        <w:gridCol w:w="8127"/>
      </w:tblGrid>
      <w:tr w:rsidR="0049000B" w14:paraId="4F78C055" w14:textId="77777777" w:rsidTr="00E42D7E">
        <w:trPr>
          <w:trHeight w:val="20"/>
        </w:trPr>
        <w:tc>
          <w:tcPr>
            <w:tcW w:w="1654" w:type="dxa"/>
            <w:shd w:val="clear" w:color="auto" w:fill="002060"/>
            <w:vAlign w:val="center"/>
          </w:tcPr>
          <w:p w14:paraId="29DFC88D" w14:textId="4195471F" w:rsidR="0049000B" w:rsidRDefault="0049000B" w:rsidP="00E42D7E">
            <w:pPr>
              <w:ind w:left="-113"/>
              <w:jc w:val="center"/>
              <w:rPr>
                <w:rFonts w:ascii="Arial" w:hAnsi="Arial" w:cs="Arial"/>
                <w:b/>
                <w:i/>
                <w:sz w:val="22"/>
                <w:szCs w:val="22"/>
              </w:rPr>
            </w:pPr>
            <w:r>
              <w:rPr>
                <w:rFonts w:ascii="Arial" w:hAnsi="Arial" w:cs="Arial"/>
                <w:b/>
                <w:sz w:val="22"/>
                <w:szCs w:val="22"/>
              </w:rPr>
              <w:lastRenderedPageBreak/>
              <w:t xml:space="preserve">PART </w:t>
            </w:r>
            <w:r w:rsidR="006C08FC">
              <w:rPr>
                <w:rFonts w:ascii="Arial" w:hAnsi="Arial" w:cs="Arial"/>
                <w:b/>
                <w:sz w:val="22"/>
                <w:szCs w:val="22"/>
              </w:rPr>
              <w:t>J</w:t>
            </w:r>
          </w:p>
        </w:tc>
        <w:tc>
          <w:tcPr>
            <w:tcW w:w="8127" w:type="dxa"/>
            <w:shd w:val="clear" w:color="auto" w:fill="DBE5F1"/>
            <w:vAlign w:val="center"/>
          </w:tcPr>
          <w:p w14:paraId="091D98BA" w14:textId="63D5C5D6" w:rsidR="0049000B" w:rsidRDefault="006C08FC" w:rsidP="00E42D7E">
            <w:pPr>
              <w:ind w:left="-53"/>
              <w:jc w:val="center"/>
              <w:rPr>
                <w:rFonts w:ascii="Arial" w:hAnsi="Arial" w:cs="Arial"/>
                <w:b/>
                <w:i/>
                <w:sz w:val="22"/>
                <w:szCs w:val="22"/>
              </w:rPr>
            </w:pPr>
            <w:r w:rsidRPr="00C627D7">
              <w:rPr>
                <w:rFonts w:ascii="Arial" w:hAnsi="Arial" w:cs="Arial"/>
                <w:b/>
                <w:bCs/>
                <w:sz w:val="22"/>
                <w:szCs w:val="22"/>
                <w:lang w:eastAsia="en-IN"/>
              </w:rPr>
              <w:t xml:space="preserve">PROJECT </w:t>
            </w:r>
            <w:r>
              <w:rPr>
                <w:rFonts w:ascii="Arial" w:hAnsi="Arial" w:cs="Arial"/>
                <w:b/>
                <w:bCs/>
                <w:sz w:val="22"/>
                <w:szCs w:val="22"/>
                <w:lang w:eastAsia="en-IN"/>
              </w:rPr>
              <w:t xml:space="preserve">IMPLEMENTATION </w:t>
            </w:r>
            <w:r w:rsidRPr="00C627D7">
              <w:rPr>
                <w:rFonts w:ascii="Arial" w:hAnsi="Arial" w:cs="Arial"/>
                <w:b/>
                <w:bCs/>
                <w:sz w:val="22"/>
                <w:szCs w:val="22"/>
                <w:lang w:eastAsia="en-IN"/>
              </w:rPr>
              <w:t>SCHEDULE</w:t>
            </w:r>
          </w:p>
        </w:tc>
      </w:tr>
    </w:tbl>
    <w:p w14:paraId="49D1C3D2" w14:textId="77777777" w:rsidR="00082457" w:rsidRDefault="00082457" w:rsidP="0049000B">
      <w:pPr>
        <w:pStyle w:val="ListParagraph"/>
        <w:autoSpaceDE w:val="0"/>
        <w:autoSpaceDN w:val="0"/>
        <w:spacing w:line="360" w:lineRule="auto"/>
        <w:ind w:left="426" w:right="142"/>
        <w:jc w:val="both"/>
        <w:rPr>
          <w:rFonts w:ascii="Arial" w:hAnsi="Arial" w:cs="Arial"/>
          <w:sz w:val="22"/>
          <w:szCs w:val="22"/>
          <w:lang w:eastAsia="en-IN"/>
        </w:rPr>
      </w:pPr>
    </w:p>
    <w:p w14:paraId="6558F565" w14:textId="7C0F65BC" w:rsidR="00655468" w:rsidRDefault="00655468" w:rsidP="0049000B">
      <w:pPr>
        <w:autoSpaceDE w:val="0"/>
        <w:autoSpaceDN w:val="0"/>
        <w:spacing w:after="240" w:line="360" w:lineRule="auto"/>
        <w:ind w:right="142"/>
        <w:jc w:val="both"/>
        <w:rPr>
          <w:rFonts w:ascii="Arial" w:hAnsi="Arial" w:cs="Arial"/>
          <w:sz w:val="22"/>
          <w:szCs w:val="22"/>
          <w:lang w:eastAsia="en-IN"/>
        </w:rPr>
      </w:pPr>
      <w:r w:rsidRPr="00655468">
        <w:rPr>
          <w:rFonts w:ascii="Arial" w:hAnsi="Arial" w:cs="Arial"/>
          <w:sz w:val="22"/>
          <w:szCs w:val="22"/>
          <w:lang w:eastAsia="en-IN"/>
        </w:rPr>
        <w:t>Below is the tabulated presentation of the proposed implementation schedule for the Group Housing Project, outlining the activity-wise timeline and expected duration as shared by the client:</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6"/>
        <w:gridCol w:w="3626"/>
        <w:gridCol w:w="1397"/>
        <w:gridCol w:w="1396"/>
        <w:gridCol w:w="2521"/>
      </w:tblGrid>
      <w:tr w:rsidR="00A323CA" w:rsidRPr="004A1854" w14:paraId="1B4F6448" w14:textId="66477776" w:rsidTr="00F742CC">
        <w:trPr>
          <w:trHeight w:val="255"/>
        </w:trPr>
        <w:tc>
          <w:tcPr>
            <w:tcW w:w="836" w:type="dxa"/>
            <w:shd w:val="clear" w:color="auto" w:fill="002060"/>
            <w:noWrap/>
            <w:vAlign w:val="center"/>
            <w:hideMark/>
          </w:tcPr>
          <w:p w14:paraId="14D0BB7E" w14:textId="06967EE5" w:rsidR="00A323CA" w:rsidRPr="004A1854" w:rsidRDefault="00A323CA" w:rsidP="00A323CA">
            <w:pPr>
              <w:spacing w:line="360" w:lineRule="auto"/>
              <w:jc w:val="center"/>
              <w:rPr>
                <w:rFonts w:ascii="Arial" w:hAnsi="Arial" w:cs="Arial"/>
                <w:b/>
                <w:sz w:val="22"/>
                <w:szCs w:val="22"/>
              </w:rPr>
            </w:pPr>
            <w:r w:rsidRPr="004A1854">
              <w:rPr>
                <w:rFonts w:ascii="Arial" w:hAnsi="Arial" w:cs="Arial"/>
                <w:b/>
                <w:sz w:val="22"/>
                <w:szCs w:val="22"/>
              </w:rPr>
              <w:t>S. No.</w:t>
            </w:r>
          </w:p>
        </w:tc>
        <w:tc>
          <w:tcPr>
            <w:tcW w:w="3626" w:type="dxa"/>
            <w:shd w:val="clear" w:color="auto" w:fill="002060"/>
            <w:noWrap/>
            <w:vAlign w:val="center"/>
            <w:hideMark/>
          </w:tcPr>
          <w:p w14:paraId="26B57F9B" w14:textId="3E389CD9" w:rsidR="00A323CA" w:rsidRPr="004A1854" w:rsidRDefault="00A323CA" w:rsidP="00A323CA">
            <w:pPr>
              <w:spacing w:line="360" w:lineRule="auto"/>
              <w:rPr>
                <w:rFonts w:ascii="Arial" w:hAnsi="Arial" w:cs="Arial"/>
                <w:b/>
                <w:sz w:val="22"/>
                <w:szCs w:val="22"/>
              </w:rPr>
            </w:pPr>
            <w:r w:rsidRPr="004A1854">
              <w:rPr>
                <w:rFonts w:ascii="Arial" w:hAnsi="Arial" w:cs="Arial"/>
                <w:b/>
                <w:sz w:val="22"/>
                <w:szCs w:val="22"/>
              </w:rPr>
              <w:t>Activity</w:t>
            </w:r>
          </w:p>
        </w:tc>
        <w:tc>
          <w:tcPr>
            <w:tcW w:w="1397" w:type="dxa"/>
            <w:shd w:val="clear" w:color="auto" w:fill="002060"/>
            <w:noWrap/>
            <w:vAlign w:val="center"/>
            <w:hideMark/>
          </w:tcPr>
          <w:p w14:paraId="1BED24F1" w14:textId="3D5FDABF" w:rsidR="00A323CA" w:rsidRPr="004A1854" w:rsidRDefault="00A323CA" w:rsidP="00A323CA">
            <w:pPr>
              <w:spacing w:line="360" w:lineRule="auto"/>
              <w:jc w:val="center"/>
              <w:rPr>
                <w:rFonts w:ascii="Arial" w:hAnsi="Arial" w:cs="Arial"/>
                <w:b/>
                <w:sz w:val="22"/>
                <w:szCs w:val="22"/>
              </w:rPr>
            </w:pPr>
            <w:r w:rsidRPr="004A1854">
              <w:rPr>
                <w:rFonts w:ascii="Arial" w:hAnsi="Arial" w:cs="Arial"/>
                <w:b/>
                <w:sz w:val="22"/>
                <w:szCs w:val="22"/>
              </w:rPr>
              <w:t>Start Date</w:t>
            </w:r>
          </w:p>
        </w:tc>
        <w:tc>
          <w:tcPr>
            <w:tcW w:w="1396" w:type="dxa"/>
            <w:shd w:val="clear" w:color="auto" w:fill="002060"/>
            <w:noWrap/>
            <w:vAlign w:val="center"/>
            <w:hideMark/>
          </w:tcPr>
          <w:p w14:paraId="73AEFDE6" w14:textId="3BA6DDDD" w:rsidR="00A323CA" w:rsidRPr="004A1854" w:rsidRDefault="00A323CA" w:rsidP="00A323CA">
            <w:pPr>
              <w:spacing w:line="360" w:lineRule="auto"/>
              <w:jc w:val="center"/>
              <w:rPr>
                <w:rFonts w:ascii="Arial" w:hAnsi="Arial" w:cs="Arial"/>
                <w:b/>
                <w:sz w:val="22"/>
                <w:szCs w:val="22"/>
              </w:rPr>
            </w:pPr>
            <w:r w:rsidRPr="004A1854">
              <w:rPr>
                <w:rFonts w:ascii="Arial" w:hAnsi="Arial" w:cs="Arial"/>
                <w:b/>
                <w:sz w:val="22"/>
                <w:szCs w:val="22"/>
              </w:rPr>
              <w:t>End Date</w:t>
            </w:r>
          </w:p>
        </w:tc>
        <w:tc>
          <w:tcPr>
            <w:tcW w:w="2521" w:type="dxa"/>
            <w:shd w:val="clear" w:color="auto" w:fill="002060"/>
          </w:tcPr>
          <w:p w14:paraId="5EBECEDE" w14:textId="3237B3C5" w:rsidR="00A323CA" w:rsidRPr="004A1854" w:rsidRDefault="00A323CA" w:rsidP="004A1854">
            <w:pPr>
              <w:spacing w:line="360" w:lineRule="auto"/>
              <w:jc w:val="center"/>
              <w:rPr>
                <w:rFonts w:ascii="Arial" w:hAnsi="Arial" w:cs="Arial"/>
                <w:b/>
                <w:sz w:val="22"/>
                <w:szCs w:val="22"/>
              </w:rPr>
            </w:pPr>
            <w:r>
              <w:rPr>
                <w:rFonts w:ascii="Arial" w:hAnsi="Arial" w:cs="Arial"/>
                <w:b/>
                <w:sz w:val="22"/>
                <w:szCs w:val="22"/>
              </w:rPr>
              <w:t>Current Status</w:t>
            </w:r>
          </w:p>
        </w:tc>
      </w:tr>
      <w:tr w:rsidR="00A323CA" w:rsidRPr="004A1854" w14:paraId="1759D072" w14:textId="6E662458" w:rsidTr="00F742CC">
        <w:trPr>
          <w:trHeight w:val="255"/>
        </w:trPr>
        <w:tc>
          <w:tcPr>
            <w:tcW w:w="836" w:type="dxa"/>
            <w:shd w:val="clear" w:color="auto" w:fill="auto"/>
            <w:noWrap/>
            <w:vAlign w:val="center"/>
          </w:tcPr>
          <w:p w14:paraId="3027CC43" w14:textId="1DF866B5" w:rsidR="00A323CA" w:rsidRPr="00A323CA" w:rsidRDefault="00A323CA" w:rsidP="00A323CA">
            <w:pPr>
              <w:pStyle w:val="ListParagraph"/>
              <w:numPr>
                <w:ilvl w:val="0"/>
                <w:numId w:val="60"/>
              </w:numPr>
              <w:spacing w:line="360" w:lineRule="auto"/>
              <w:jc w:val="center"/>
              <w:rPr>
                <w:rFonts w:ascii="Arial" w:hAnsi="Arial" w:cs="Arial"/>
                <w:sz w:val="22"/>
                <w:szCs w:val="22"/>
              </w:rPr>
            </w:pPr>
          </w:p>
        </w:tc>
        <w:tc>
          <w:tcPr>
            <w:tcW w:w="3626" w:type="dxa"/>
            <w:shd w:val="clear" w:color="auto" w:fill="auto"/>
            <w:noWrap/>
            <w:vAlign w:val="center"/>
          </w:tcPr>
          <w:p w14:paraId="01D3F924" w14:textId="4B76D0E0" w:rsidR="00A323CA" w:rsidRPr="004A1854" w:rsidRDefault="00A323CA" w:rsidP="00212DDB">
            <w:pPr>
              <w:spacing w:line="360" w:lineRule="auto"/>
              <w:rPr>
                <w:rFonts w:ascii="Arial" w:hAnsi="Arial" w:cs="Arial"/>
                <w:sz w:val="22"/>
                <w:szCs w:val="22"/>
              </w:rPr>
            </w:pPr>
            <w:r>
              <w:rPr>
                <w:rFonts w:ascii="Arial" w:hAnsi="Arial" w:cs="Arial"/>
                <w:sz w:val="22"/>
                <w:szCs w:val="22"/>
              </w:rPr>
              <w:t>Land Procurement</w:t>
            </w:r>
          </w:p>
        </w:tc>
        <w:tc>
          <w:tcPr>
            <w:tcW w:w="1397" w:type="dxa"/>
            <w:shd w:val="clear" w:color="auto" w:fill="auto"/>
            <w:noWrap/>
            <w:vAlign w:val="center"/>
          </w:tcPr>
          <w:p w14:paraId="3C09828A" w14:textId="0EABE3DC" w:rsidR="00A323CA" w:rsidRDefault="00A323CA" w:rsidP="00212DDB">
            <w:pPr>
              <w:spacing w:line="360" w:lineRule="auto"/>
              <w:jc w:val="center"/>
              <w:rPr>
                <w:rFonts w:ascii="Arial" w:hAnsi="Arial" w:cs="Arial"/>
                <w:sz w:val="22"/>
                <w:szCs w:val="22"/>
              </w:rPr>
            </w:pPr>
            <w:r>
              <w:rPr>
                <w:rFonts w:ascii="Arial" w:hAnsi="Arial" w:cs="Arial"/>
                <w:sz w:val="22"/>
                <w:szCs w:val="22"/>
              </w:rPr>
              <w:t>-</w:t>
            </w:r>
          </w:p>
        </w:tc>
        <w:tc>
          <w:tcPr>
            <w:tcW w:w="1396" w:type="dxa"/>
            <w:shd w:val="clear" w:color="auto" w:fill="auto"/>
            <w:noWrap/>
            <w:vAlign w:val="center"/>
          </w:tcPr>
          <w:p w14:paraId="53E1C545" w14:textId="4E8991D1" w:rsidR="00A323CA" w:rsidRDefault="00A323CA" w:rsidP="00212DDB">
            <w:pPr>
              <w:spacing w:line="360" w:lineRule="auto"/>
              <w:jc w:val="center"/>
              <w:rPr>
                <w:rFonts w:ascii="Arial" w:hAnsi="Arial" w:cs="Arial"/>
                <w:sz w:val="22"/>
                <w:szCs w:val="22"/>
              </w:rPr>
            </w:pPr>
            <w:r>
              <w:rPr>
                <w:rFonts w:ascii="Arial" w:hAnsi="Arial" w:cs="Arial"/>
                <w:sz w:val="22"/>
                <w:szCs w:val="22"/>
              </w:rPr>
              <w:t>19-06-2023</w:t>
            </w:r>
          </w:p>
        </w:tc>
        <w:tc>
          <w:tcPr>
            <w:tcW w:w="2521" w:type="dxa"/>
          </w:tcPr>
          <w:p w14:paraId="5F8D4272" w14:textId="44FEC8CB" w:rsidR="00A323CA" w:rsidRDefault="004B2ECF" w:rsidP="00212DDB">
            <w:pPr>
              <w:spacing w:line="360" w:lineRule="auto"/>
              <w:jc w:val="center"/>
              <w:rPr>
                <w:rFonts w:ascii="Arial" w:hAnsi="Arial" w:cs="Arial"/>
                <w:sz w:val="22"/>
                <w:szCs w:val="22"/>
              </w:rPr>
            </w:pPr>
            <w:r>
              <w:rPr>
                <w:rFonts w:ascii="Arial" w:hAnsi="Arial" w:cs="Arial"/>
                <w:sz w:val="22"/>
                <w:szCs w:val="22"/>
              </w:rPr>
              <w:t>Completed</w:t>
            </w:r>
          </w:p>
        </w:tc>
      </w:tr>
      <w:tr w:rsidR="00A323CA" w:rsidRPr="004A1854" w14:paraId="2002E557" w14:textId="493B00A1" w:rsidTr="00651293">
        <w:trPr>
          <w:trHeight w:val="70"/>
        </w:trPr>
        <w:tc>
          <w:tcPr>
            <w:tcW w:w="836" w:type="dxa"/>
            <w:shd w:val="clear" w:color="auto" w:fill="auto"/>
            <w:noWrap/>
            <w:vAlign w:val="center"/>
          </w:tcPr>
          <w:p w14:paraId="334C6AF0" w14:textId="5D88F4EF" w:rsidR="00A323CA" w:rsidRPr="004A1854" w:rsidRDefault="00A323CA" w:rsidP="00A323CA">
            <w:pPr>
              <w:pStyle w:val="ListParagraph"/>
              <w:numPr>
                <w:ilvl w:val="0"/>
                <w:numId w:val="60"/>
              </w:numPr>
              <w:spacing w:line="360" w:lineRule="auto"/>
              <w:jc w:val="center"/>
              <w:rPr>
                <w:rFonts w:ascii="Arial" w:hAnsi="Arial" w:cs="Arial"/>
                <w:sz w:val="22"/>
                <w:szCs w:val="22"/>
              </w:rPr>
            </w:pPr>
          </w:p>
        </w:tc>
        <w:tc>
          <w:tcPr>
            <w:tcW w:w="3626" w:type="dxa"/>
            <w:shd w:val="clear" w:color="auto" w:fill="auto"/>
            <w:noWrap/>
            <w:vAlign w:val="center"/>
          </w:tcPr>
          <w:p w14:paraId="15AF482A" w14:textId="021A1DC6" w:rsidR="00A323CA" w:rsidRDefault="00A323CA" w:rsidP="00212DDB">
            <w:pPr>
              <w:spacing w:line="360" w:lineRule="auto"/>
              <w:rPr>
                <w:rFonts w:ascii="Arial" w:hAnsi="Arial" w:cs="Arial"/>
                <w:sz w:val="22"/>
                <w:szCs w:val="22"/>
              </w:rPr>
            </w:pPr>
            <w:r>
              <w:rPr>
                <w:rFonts w:ascii="Arial" w:hAnsi="Arial" w:cs="Arial"/>
                <w:sz w:val="22"/>
                <w:szCs w:val="22"/>
              </w:rPr>
              <w:t>Change of Land Use</w:t>
            </w:r>
          </w:p>
        </w:tc>
        <w:tc>
          <w:tcPr>
            <w:tcW w:w="1397" w:type="dxa"/>
            <w:shd w:val="clear" w:color="auto" w:fill="auto"/>
            <w:noWrap/>
            <w:vAlign w:val="center"/>
          </w:tcPr>
          <w:p w14:paraId="007037F9" w14:textId="735115BB" w:rsidR="00A323CA" w:rsidRPr="00DC5A8D" w:rsidRDefault="00A323CA" w:rsidP="00212DDB">
            <w:pPr>
              <w:spacing w:line="360" w:lineRule="auto"/>
              <w:jc w:val="center"/>
              <w:rPr>
                <w:rFonts w:ascii="Arial" w:hAnsi="Arial" w:cs="Arial"/>
                <w:sz w:val="22"/>
                <w:szCs w:val="22"/>
                <w:highlight w:val="yellow"/>
              </w:rPr>
            </w:pPr>
            <w:r w:rsidRPr="00225F0A">
              <w:rPr>
                <w:rFonts w:ascii="Arial" w:hAnsi="Arial" w:cs="Arial"/>
                <w:sz w:val="22"/>
                <w:szCs w:val="22"/>
              </w:rPr>
              <w:t>-</w:t>
            </w:r>
          </w:p>
        </w:tc>
        <w:tc>
          <w:tcPr>
            <w:tcW w:w="1396" w:type="dxa"/>
            <w:shd w:val="clear" w:color="auto" w:fill="auto"/>
            <w:noWrap/>
            <w:vAlign w:val="center"/>
          </w:tcPr>
          <w:p w14:paraId="6C1FEE39" w14:textId="6FFCA627" w:rsidR="00A323CA" w:rsidRPr="00DC5A8D" w:rsidRDefault="00A323CA" w:rsidP="00A323CA">
            <w:pPr>
              <w:spacing w:line="360" w:lineRule="auto"/>
              <w:ind w:left="-108" w:right="-103"/>
              <w:jc w:val="center"/>
              <w:rPr>
                <w:rFonts w:ascii="Arial" w:hAnsi="Arial" w:cs="Arial"/>
                <w:sz w:val="22"/>
                <w:szCs w:val="22"/>
                <w:highlight w:val="yellow"/>
              </w:rPr>
            </w:pPr>
            <w:r w:rsidRPr="00225F0A">
              <w:rPr>
                <w:rFonts w:ascii="Arial" w:hAnsi="Arial" w:cs="Arial"/>
                <w:sz w:val="22"/>
                <w:szCs w:val="22"/>
              </w:rPr>
              <w:t>18.12.2021</w:t>
            </w:r>
          </w:p>
        </w:tc>
        <w:tc>
          <w:tcPr>
            <w:tcW w:w="2521" w:type="dxa"/>
          </w:tcPr>
          <w:p w14:paraId="77940BEF" w14:textId="162B63A9" w:rsidR="00A323CA" w:rsidRPr="00225F0A" w:rsidRDefault="00F742CC" w:rsidP="00651293">
            <w:pPr>
              <w:spacing w:line="360" w:lineRule="auto"/>
              <w:ind w:left="-108" w:right="-103"/>
              <w:jc w:val="center"/>
              <w:rPr>
                <w:rFonts w:ascii="Arial" w:hAnsi="Arial" w:cs="Arial"/>
                <w:sz w:val="22"/>
                <w:szCs w:val="22"/>
              </w:rPr>
            </w:pPr>
            <w:r w:rsidRPr="00F742CC">
              <w:rPr>
                <w:rFonts w:ascii="Arial" w:hAnsi="Arial" w:cs="Arial"/>
                <w:sz w:val="22"/>
                <w:szCs w:val="22"/>
              </w:rPr>
              <w:t xml:space="preserve">Obtained for </w:t>
            </w:r>
            <w:r>
              <w:rPr>
                <w:rFonts w:ascii="Arial" w:hAnsi="Arial" w:cs="Arial"/>
                <w:sz w:val="22"/>
                <w:szCs w:val="22"/>
              </w:rPr>
              <w:t>~</w:t>
            </w:r>
            <w:r w:rsidRPr="00F742CC">
              <w:rPr>
                <w:rFonts w:ascii="Arial" w:hAnsi="Arial" w:cs="Arial"/>
                <w:sz w:val="22"/>
                <w:szCs w:val="22"/>
              </w:rPr>
              <w:t>1.71 Hectare</w:t>
            </w:r>
            <w:r>
              <w:rPr>
                <w:rFonts w:ascii="Arial" w:hAnsi="Arial" w:cs="Arial"/>
                <w:sz w:val="22"/>
                <w:szCs w:val="22"/>
              </w:rPr>
              <w:t>.</w:t>
            </w:r>
          </w:p>
        </w:tc>
      </w:tr>
      <w:tr w:rsidR="00A323CA" w:rsidRPr="004A1854" w14:paraId="045F10A6" w14:textId="059ABBCD" w:rsidTr="00F742CC">
        <w:trPr>
          <w:trHeight w:val="255"/>
        </w:trPr>
        <w:tc>
          <w:tcPr>
            <w:tcW w:w="836" w:type="dxa"/>
            <w:shd w:val="clear" w:color="auto" w:fill="auto"/>
            <w:noWrap/>
            <w:vAlign w:val="center"/>
          </w:tcPr>
          <w:p w14:paraId="5B96E843" w14:textId="6A296417" w:rsidR="00A323CA" w:rsidRPr="004A1854" w:rsidRDefault="00A323CA" w:rsidP="00A323CA">
            <w:pPr>
              <w:pStyle w:val="ListParagraph"/>
              <w:numPr>
                <w:ilvl w:val="0"/>
                <w:numId w:val="60"/>
              </w:numPr>
              <w:spacing w:line="360" w:lineRule="auto"/>
              <w:jc w:val="center"/>
              <w:rPr>
                <w:rFonts w:ascii="Arial" w:hAnsi="Arial" w:cs="Arial"/>
                <w:sz w:val="22"/>
                <w:szCs w:val="22"/>
              </w:rPr>
            </w:pPr>
          </w:p>
        </w:tc>
        <w:tc>
          <w:tcPr>
            <w:tcW w:w="3626" w:type="dxa"/>
            <w:shd w:val="clear" w:color="auto" w:fill="auto"/>
            <w:noWrap/>
            <w:vAlign w:val="center"/>
            <w:hideMark/>
          </w:tcPr>
          <w:p w14:paraId="47593B04" w14:textId="7BF33EA4" w:rsidR="00A323CA" w:rsidRPr="004A1854" w:rsidRDefault="00A323CA" w:rsidP="00212DDB">
            <w:pPr>
              <w:spacing w:line="360" w:lineRule="auto"/>
              <w:rPr>
                <w:rFonts w:ascii="Arial" w:hAnsi="Arial" w:cs="Arial"/>
                <w:sz w:val="22"/>
                <w:szCs w:val="22"/>
              </w:rPr>
            </w:pPr>
            <w:r w:rsidRPr="004A1854">
              <w:rPr>
                <w:rFonts w:ascii="Arial" w:hAnsi="Arial" w:cs="Arial"/>
                <w:sz w:val="22"/>
                <w:szCs w:val="22"/>
              </w:rPr>
              <w:t>Land Development &amp; Site Clearance</w:t>
            </w:r>
          </w:p>
        </w:tc>
        <w:tc>
          <w:tcPr>
            <w:tcW w:w="1397" w:type="dxa"/>
            <w:shd w:val="clear" w:color="auto" w:fill="auto"/>
            <w:noWrap/>
            <w:vAlign w:val="center"/>
            <w:hideMark/>
          </w:tcPr>
          <w:p w14:paraId="4539D8C7" w14:textId="2804077C" w:rsidR="00A323CA" w:rsidRPr="004A1854" w:rsidRDefault="00A323CA" w:rsidP="00212DDB">
            <w:pPr>
              <w:spacing w:line="360" w:lineRule="auto"/>
              <w:jc w:val="center"/>
              <w:rPr>
                <w:rFonts w:ascii="Arial" w:hAnsi="Arial" w:cs="Arial"/>
                <w:sz w:val="22"/>
                <w:szCs w:val="22"/>
              </w:rPr>
            </w:pPr>
            <w:r>
              <w:rPr>
                <w:rFonts w:ascii="Arial" w:hAnsi="Arial" w:cs="Arial"/>
                <w:sz w:val="22"/>
                <w:szCs w:val="22"/>
              </w:rPr>
              <w:t>-</w:t>
            </w:r>
          </w:p>
        </w:tc>
        <w:tc>
          <w:tcPr>
            <w:tcW w:w="1396" w:type="dxa"/>
            <w:shd w:val="clear" w:color="auto" w:fill="auto"/>
            <w:noWrap/>
            <w:vAlign w:val="center"/>
            <w:hideMark/>
          </w:tcPr>
          <w:p w14:paraId="573E1957" w14:textId="184FA121" w:rsidR="00A323CA" w:rsidRPr="004A1854" w:rsidRDefault="00DA1F2F" w:rsidP="00212DDB">
            <w:pPr>
              <w:spacing w:line="360" w:lineRule="auto"/>
              <w:jc w:val="center"/>
              <w:rPr>
                <w:rFonts w:ascii="Arial" w:hAnsi="Arial" w:cs="Arial"/>
                <w:sz w:val="22"/>
                <w:szCs w:val="22"/>
              </w:rPr>
            </w:pPr>
            <w:r>
              <w:rPr>
                <w:rFonts w:ascii="Arial" w:hAnsi="Arial" w:cs="Arial"/>
                <w:sz w:val="22"/>
                <w:szCs w:val="22"/>
              </w:rPr>
              <w:t>-</w:t>
            </w:r>
          </w:p>
        </w:tc>
        <w:tc>
          <w:tcPr>
            <w:tcW w:w="2521" w:type="dxa"/>
            <w:vAlign w:val="center"/>
          </w:tcPr>
          <w:p w14:paraId="1C235136" w14:textId="05A153E5" w:rsidR="00A323CA" w:rsidRPr="004A1854" w:rsidRDefault="00F742CC" w:rsidP="00F742CC">
            <w:pPr>
              <w:spacing w:line="360" w:lineRule="auto"/>
              <w:jc w:val="center"/>
              <w:rPr>
                <w:rFonts w:ascii="Arial" w:hAnsi="Arial" w:cs="Arial"/>
                <w:sz w:val="22"/>
                <w:szCs w:val="22"/>
              </w:rPr>
            </w:pPr>
            <w:r>
              <w:rPr>
                <w:rFonts w:ascii="Arial" w:hAnsi="Arial" w:cs="Arial"/>
                <w:sz w:val="22"/>
                <w:szCs w:val="22"/>
              </w:rPr>
              <w:t>Completed</w:t>
            </w:r>
          </w:p>
        </w:tc>
      </w:tr>
      <w:tr w:rsidR="00A323CA" w:rsidRPr="004A1854" w14:paraId="56EFFB05" w14:textId="11EF3EC4" w:rsidTr="00F742CC">
        <w:trPr>
          <w:trHeight w:val="255"/>
        </w:trPr>
        <w:tc>
          <w:tcPr>
            <w:tcW w:w="836" w:type="dxa"/>
            <w:shd w:val="clear" w:color="auto" w:fill="auto"/>
            <w:noWrap/>
            <w:vAlign w:val="center"/>
          </w:tcPr>
          <w:p w14:paraId="2E0639B3" w14:textId="77777777" w:rsidR="00A323CA" w:rsidRPr="004A1854" w:rsidRDefault="00A323CA" w:rsidP="00A323CA">
            <w:pPr>
              <w:pStyle w:val="ListParagraph"/>
              <w:numPr>
                <w:ilvl w:val="0"/>
                <w:numId w:val="60"/>
              </w:numPr>
              <w:spacing w:line="360" w:lineRule="auto"/>
              <w:jc w:val="center"/>
              <w:rPr>
                <w:rFonts w:ascii="Arial" w:hAnsi="Arial" w:cs="Arial"/>
                <w:sz w:val="22"/>
                <w:szCs w:val="22"/>
              </w:rPr>
            </w:pPr>
          </w:p>
        </w:tc>
        <w:tc>
          <w:tcPr>
            <w:tcW w:w="3626" w:type="dxa"/>
            <w:shd w:val="clear" w:color="auto" w:fill="auto"/>
            <w:noWrap/>
            <w:vAlign w:val="center"/>
          </w:tcPr>
          <w:p w14:paraId="3FE0641D" w14:textId="24AB5BFB" w:rsidR="00A323CA" w:rsidRPr="004A1854" w:rsidRDefault="00A323CA" w:rsidP="00A323CA">
            <w:pPr>
              <w:spacing w:line="360" w:lineRule="auto"/>
              <w:rPr>
                <w:rFonts w:ascii="Arial" w:hAnsi="Arial" w:cs="Arial"/>
                <w:sz w:val="22"/>
                <w:szCs w:val="22"/>
              </w:rPr>
            </w:pPr>
            <w:r w:rsidRPr="004A1854">
              <w:rPr>
                <w:rFonts w:ascii="Arial" w:hAnsi="Arial" w:cs="Arial"/>
                <w:sz w:val="22"/>
                <w:szCs w:val="22"/>
              </w:rPr>
              <w:t>Building Layout &amp; Architectural Design</w:t>
            </w:r>
          </w:p>
        </w:tc>
        <w:tc>
          <w:tcPr>
            <w:tcW w:w="1397" w:type="dxa"/>
            <w:shd w:val="clear" w:color="auto" w:fill="auto"/>
            <w:noWrap/>
            <w:vAlign w:val="center"/>
          </w:tcPr>
          <w:p w14:paraId="1E6D8F71" w14:textId="5CF46B0C" w:rsidR="00A323CA" w:rsidRDefault="00A323CA" w:rsidP="00A323CA">
            <w:pPr>
              <w:spacing w:line="360" w:lineRule="auto"/>
              <w:jc w:val="center"/>
              <w:rPr>
                <w:rFonts w:ascii="Arial" w:hAnsi="Arial" w:cs="Arial"/>
                <w:sz w:val="22"/>
                <w:szCs w:val="22"/>
              </w:rPr>
            </w:pPr>
            <w:r>
              <w:rPr>
                <w:rFonts w:ascii="Arial" w:hAnsi="Arial" w:cs="Arial"/>
                <w:sz w:val="22"/>
                <w:szCs w:val="22"/>
              </w:rPr>
              <w:t>-</w:t>
            </w:r>
          </w:p>
        </w:tc>
        <w:tc>
          <w:tcPr>
            <w:tcW w:w="1396" w:type="dxa"/>
            <w:shd w:val="clear" w:color="auto" w:fill="auto"/>
            <w:noWrap/>
            <w:vAlign w:val="center"/>
          </w:tcPr>
          <w:p w14:paraId="6C24B2E5" w14:textId="27BB9469" w:rsidR="00A323CA" w:rsidRDefault="00A323CA" w:rsidP="00A323CA">
            <w:pPr>
              <w:spacing w:line="360" w:lineRule="auto"/>
              <w:jc w:val="center"/>
              <w:rPr>
                <w:rFonts w:ascii="Arial" w:hAnsi="Arial" w:cs="Arial"/>
                <w:sz w:val="22"/>
                <w:szCs w:val="22"/>
              </w:rPr>
            </w:pPr>
            <w:r>
              <w:rPr>
                <w:rFonts w:ascii="Arial" w:hAnsi="Arial" w:cs="Arial"/>
                <w:sz w:val="22"/>
                <w:szCs w:val="22"/>
              </w:rPr>
              <w:t>29-03-2025</w:t>
            </w:r>
          </w:p>
        </w:tc>
        <w:tc>
          <w:tcPr>
            <w:tcW w:w="2521" w:type="dxa"/>
            <w:vAlign w:val="center"/>
          </w:tcPr>
          <w:p w14:paraId="224796E2" w14:textId="46CB164E" w:rsidR="00A323CA" w:rsidRDefault="00F742CC" w:rsidP="00F742CC">
            <w:pPr>
              <w:spacing w:line="360" w:lineRule="auto"/>
              <w:jc w:val="center"/>
              <w:rPr>
                <w:rFonts w:ascii="Arial" w:hAnsi="Arial" w:cs="Arial"/>
                <w:sz w:val="22"/>
                <w:szCs w:val="22"/>
              </w:rPr>
            </w:pPr>
            <w:r>
              <w:rPr>
                <w:rFonts w:ascii="Arial" w:hAnsi="Arial" w:cs="Arial"/>
                <w:sz w:val="22"/>
                <w:szCs w:val="22"/>
              </w:rPr>
              <w:t>Completed</w:t>
            </w:r>
          </w:p>
        </w:tc>
      </w:tr>
      <w:tr w:rsidR="00A323CA" w:rsidRPr="004A1854" w14:paraId="503E1953" w14:textId="2F741FFD" w:rsidTr="00F742CC">
        <w:trPr>
          <w:trHeight w:val="255"/>
        </w:trPr>
        <w:tc>
          <w:tcPr>
            <w:tcW w:w="836" w:type="dxa"/>
            <w:shd w:val="clear" w:color="auto" w:fill="auto"/>
            <w:noWrap/>
            <w:vAlign w:val="center"/>
          </w:tcPr>
          <w:p w14:paraId="4E0E7550" w14:textId="50F1BC71" w:rsidR="00A323CA" w:rsidRPr="004A1854" w:rsidRDefault="00A323CA" w:rsidP="00A323CA">
            <w:pPr>
              <w:pStyle w:val="ListParagraph"/>
              <w:numPr>
                <w:ilvl w:val="0"/>
                <w:numId w:val="60"/>
              </w:numPr>
              <w:spacing w:line="360" w:lineRule="auto"/>
              <w:jc w:val="center"/>
              <w:rPr>
                <w:rFonts w:ascii="Arial" w:hAnsi="Arial" w:cs="Arial"/>
                <w:sz w:val="22"/>
                <w:szCs w:val="22"/>
              </w:rPr>
            </w:pPr>
          </w:p>
        </w:tc>
        <w:tc>
          <w:tcPr>
            <w:tcW w:w="3626" w:type="dxa"/>
            <w:shd w:val="clear" w:color="auto" w:fill="auto"/>
            <w:noWrap/>
            <w:vAlign w:val="center"/>
            <w:hideMark/>
          </w:tcPr>
          <w:p w14:paraId="1BB76312" w14:textId="782BF226" w:rsidR="00A323CA" w:rsidRPr="004A1854" w:rsidRDefault="00A323CA" w:rsidP="00A323CA">
            <w:pPr>
              <w:spacing w:line="360" w:lineRule="auto"/>
              <w:rPr>
                <w:rFonts w:ascii="Arial" w:hAnsi="Arial" w:cs="Arial"/>
                <w:sz w:val="22"/>
                <w:szCs w:val="22"/>
              </w:rPr>
            </w:pPr>
            <w:r w:rsidRPr="004A1854">
              <w:rPr>
                <w:rFonts w:ascii="Arial" w:hAnsi="Arial" w:cs="Arial"/>
                <w:sz w:val="22"/>
                <w:szCs w:val="22"/>
              </w:rPr>
              <w:t>Ap</w:t>
            </w:r>
            <w:r>
              <w:rPr>
                <w:rFonts w:ascii="Arial" w:hAnsi="Arial" w:cs="Arial"/>
                <w:sz w:val="22"/>
                <w:szCs w:val="22"/>
              </w:rPr>
              <w:t>proval From Local Authority (ADA</w:t>
            </w:r>
            <w:r w:rsidRPr="004A1854">
              <w:rPr>
                <w:rFonts w:ascii="Arial" w:hAnsi="Arial" w:cs="Arial"/>
                <w:sz w:val="22"/>
                <w:szCs w:val="22"/>
              </w:rPr>
              <w:t>)</w:t>
            </w:r>
          </w:p>
        </w:tc>
        <w:tc>
          <w:tcPr>
            <w:tcW w:w="1397" w:type="dxa"/>
            <w:shd w:val="clear" w:color="auto" w:fill="auto"/>
            <w:noWrap/>
            <w:vAlign w:val="center"/>
            <w:hideMark/>
          </w:tcPr>
          <w:p w14:paraId="65605751" w14:textId="10B0E502" w:rsidR="00A323CA" w:rsidRPr="004A1854" w:rsidRDefault="00A323CA" w:rsidP="00A323CA">
            <w:pPr>
              <w:spacing w:line="360" w:lineRule="auto"/>
              <w:jc w:val="center"/>
              <w:rPr>
                <w:rFonts w:ascii="Arial" w:hAnsi="Arial" w:cs="Arial"/>
                <w:sz w:val="22"/>
                <w:szCs w:val="22"/>
              </w:rPr>
            </w:pPr>
            <w:r>
              <w:rPr>
                <w:rFonts w:ascii="Arial" w:hAnsi="Arial" w:cs="Arial"/>
                <w:sz w:val="22"/>
                <w:szCs w:val="22"/>
              </w:rPr>
              <w:t>-</w:t>
            </w:r>
          </w:p>
        </w:tc>
        <w:tc>
          <w:tcPr>
            <w:tcW w:w="1396" w:type="dxa"/>
            <w:shd w:val="clear" w:color="auto" w:fill="auto"/>
            <w:noWrap/>
            <w:vAlign w:val="center"/>
            <w:hideMark/>
          </w:tcPr>
          <w:p w14:paraId="3C02BDF4" w14:textId="319F8DDC" w:rsidR="00A323CA" w:rsidRPr="004A1854" w:rsidRDefault="00A323CA" w:rsidP="00A323CA">
            <w:pPr>
              <w:spacing w:line="360" w:lineRule="auto"/>
              <w:jc w:val="center"/>
              <w:rPr>
                <w:rFonts w:ascii="Arial" w:hAnsi="Arial" w:cs="Arial"/>
                <w:sz w:val="22"/>
                <w:szCs w:val="22"/>
              </w:rPr>
            </w:pPr>
            <w:r>
              <w:rPr>
                <w:rFonts w:ascii="Arial" w:hAnsi="Arial" w:cs="Arial"/>
                <w:sz w:val="22"/>
                <w:szCs w:val="22"/>
              </w:rPr>
              <w:t>29-03-2025</w:t>
            </w:r>
          </w:p>
        </w:tc>
        <w:tc>
          <w:tcPr>
            <w:tcW w:w="2521" w:type="dxa"/>
            <w:vAlign w:val="center"/>
          </w:tcPr>
          <w:p w14:paraId="14FBF61E" w14:textId="7823980F" w:rsidR="00A323CA" w:rsidRDefault="00F742CC" w:rsidP="00F742CC">
            <w:pPr>
              <w:spacing w:line="360" w:lineRule="auto"/>
              <w:jc w:val="center"/>
              <w:rPr>
                <w:rFonts w:ascii="Arial" w:hAnsi="Arial" w:cs="Arial"/>
                <w:sz w:val="22"/>
                <w:szCs w:val="22"/>
              </w:rPr>
            </w:pPr>
            <w:r>
              <w:rPr>
                <w:rFonts w:ascii="Arial" w:hAnsi="Arial" w:cs="Arial"/>
                <w:sz w:val="22"/>
                <w:szCs w:val="22"/>
              </w:rPr>
              <w:t>Completed</w:t>
            </w:r>
          </w:p>
        </w:tc>
      </w:tr>
      <w:tr w:rsidR="00A323CA" w:rsidRPr="004A1854" w14:paraId="332B1E78" w14:textId="211DA222" w:rsidTr="00F742CC">
        <w:trPr>
          <w:trHeight w:val="255"/>
        </w:trPr>
        <w:tc>
          <w:tcPr>
            <w:tcW w:w="836" w:type="dxa"/>
            <w:shd w:val="clear" w:color="auto" w:fill="auto"/>
            <w:noWrap/>
            <w:vAlign w:val="center"/>
          </w:tcPr>
          <w:p w14:paraId="795E5D44" w14:textId="64D71F14" w:rsidR="00A323CA" w:rsidRPr="004A1854" w:rsidRDefault="00A323CA" w:rsidP="00A323CA">
            <w:pPr>
              <w:pStyle w:val="ListParagraph"/>
              <w:numPr>
                <w:ilvl w:val="0"/>
                <w:numId w:val="60"/>
              </w:numPr>
              <w:spacing w:line="360" w:lineRule="auto"/>
              <w:jc w:val="center"/>
              <w:rPr>
                <w:rFonts w:ascii="Arial" w:hAnsi="Arial" w:cs="Arial"/>
                <w:sz w:val="22"/>
                <w:szCs w:val="22"/>
              </w:rPr>
            </w:pPr>
          </w:p>
        </w:tc>
        <w:tc>
          <w:tcPr>
            <w:tcW w:w="3626" w:type="dxa"/>
            <w:shd w:val="clear" w:color="auto" w:fill="auto"/>
            <w:noWrap/>
            <w:vAlign w:val="center"/>
          </w:tcPr>
          <w:p w14:paraId="342CEAEC" w14:textId="476E0E9C" w:rsidR="00A323CA" w:rsidRPr="004A1854" w:rsidRDefault="00A323CA" w:rsidP="00A323CA">
            <w:pPr>
              <w:spacing w:line="360" w:lineRule="auto"/>
              <w:rPr>
                <w:rFonts w:ascii="Arial" w:hAnsi="Arial" w:cs="Arial"/>
                <w:sz w:val="22"/>
                <w:szCs w:val="22"/>
              </w:rPr>
            </w:pPr>
            <w:r w:rsidRPr="004A1854">
              <w:rPr>
                <w:rFonts w:ascii="Arial" w:hAnsi="Arial" w:cs="Arial"/>
                <w:sz w:val="22"/>
                <w:szCs w:val="22"/>
              </w:rPr>
              <w:t>Financial Closure</w:t>
            </w:r>
          </w:p>
        </w:tc>
        <w:tc>
          <w:tcPr>
            <w:tcW w:w="1397" w:type="dxa"/>
            <w:shd w:val="clear" w:color="auto" w:fill="auto"/>
            <w:noWrap/>
            <w:vAlign w:val="center"/>
          </w:tcPr>
          <w:p w14:paraId="3A3D24E5" w14:textId="64334E7C" w:rsidR="00A323CA" w:rsidRPr="004A1854" w:rsidRDefault="00A323CA" w:rsidP="00A323CA">
            <w:pPr>
              <w:spacing w:line="360" w:lineRule="auto"/>
              <w:jc w:val="center"/>
              <w:rPr>
                <w:rFonts w:ascii="Arial" w:hAnsi="Arial" w:cs="Arial"/>
                <w:sz w:val="22"/>
                <w:szCs w:val="22"/>
              </w:rPr>
            </w:pPr>
            <w:r>
              <w:rPr>
                <w:rFonts w:ascii="Arial" w:hAnsi="Arial" w:cs="Arial"/>
                <w:sz w:val="22"/>
                <w:szCs w:val="22"/>
              </w:rPr>
              <w:t>20-08-2025</w:t>
            </w:r>
          </w:p>
        </w:tc>
        <w:tc>
          <w:tcPr>
            <w:tcW w:w="1396" w:type="dxa"/>
            <w:shd w:val="clear" w:color="auto" w:fill="auto"/>
            <w:noWrap/>
            <w:vAlign w:val="center"/>
          </w:tcPr>
          <w:p w14:paraId="56BD31C4" w14:textId="1F56E6C1" w:rsidR="00A323CA" w:rsidRPr="004A1854" w:rsidRDefault="00A323CA" w:rsidP="00A323CA">
            <w:pPr>
              <w:spacing w:line="360" w:lineRule="auto"/>
              <w:jc w:val="center"/>
              <w:rPr>
                <w:rFonts w:ascii="Arial" w:hAnsi="Arial" w:cs="Arial"/>
                <w:sz w:val="22"/>
                <w:szCs w:val="22"/>
              </w:rPr>
            </w:pPr>
            <w:r>
              <w:rPr>
                <w:rFonts w:ascii="Arial" w:hAnsi="Arial" w:cs="Arial"/>
                <w:sz w:val="22"/>
                <w:szCs w:val="22"/>
              </w:rPr>
              <w:t>31-08-2025</w:t>
            </w:r>
          </w:p>
        </w:tc>
        <w:tc>
          <w:tcPr>
            <w:tcW w:w="2521" w:type="dxa"/>
            <w:vAlign w:val="center"/>
          </w:tcPr>
          <w:p w14:paraId="08E1C5E6" w14:textId="088D5C9B" w:rsidR="00A323CA" w:rsidRDefault="00F742CC" w:rsidP="00F742CC">
            <w:pPr>
              <w:spacing w:line="360" w:lineRule="auto"/>
              <w:jc w:val="center"/>
              <w:rPr>
                <w:rFonts w:ascii="Arial" w:hAnsi="Arial" w:cs="Arial"/>
                <w:sz w:val="22"/>
                <w:szCs w:val="22"/>
              </w:rPr>
            </w:pPr>
            <w:r>
              <w:rPr>
                <w:rFonts w:ascii="Arial" w:hAnsi="Arial" w:cs="Arial"/>
                <w:sz w:val="22"/>
                <w:szCs w:val="22"/>
              </w:rPr>
              <w:t>Scheduled</w:t>
            </w:r>
          </w:p>
        </w:tc>
      </w:tr>
      <w:tr w:rsidR="00A323CA" w:rsidRPr="004A1854" w14:paraId="6D59946D" w14:textId="5871D056" w:rsidTr="00F742CC">
        <w:trPr>
          <w:trHeight w:val="255"/>
        </w:trPr>
        <w:tc>
          <w:tcPr>
            <w:tcW w:w="836" w:type="dxa"/>
            <w:shd w:val="clear" w:color="auto" w:fill="auto"/>
            <w:noWrap/>
            <w:vAlign w:val="center"/>
          </w:tcPr>
          <w:p w14:paraId="183CBB83" w14:textId="2BD02EEA" w:rsidR="00A323CA" w:rsidRPr="004A1854" w:rsidRDefault="00A323CA" w:rsidP="00A323CA">
            <w:pPr>
              <w:pStyle w:val="ListParagraph"/>
              <w:numPr>
                <w:ilvl w:val="0"/>
                <w:numId w:val="60"/>
              </w:numPr>
              <w:spacing w:line="360" w:lineRule="auto"/>
              <w:jc w:val="center"/>
              <w:rPr>
                <w:rFonts w:ascii="Arial" w:hAnsi="Arial" w:cs="Arial"/>
                <w:sz w:val="22"/>
                <w:szCs w:val="22"/>
              </w:rPr>
            </w:pPr>
          </w:p>
        </w:tc>
        <w:tc>
          <w:tcPr>
            <w:tcW w:w="3626" w:type="dxa"/>
            <w:shd w:val="clear" w:color="auto" w:fill="auto"/>
            <w:noWrap/>
            <w:vAlign w:val="center"/>
            <w:hideMark/>
          </w:tcPr>
          <w:p w14:paraId="6CF242DD" w14:textId="48D50622" w:rsidR="00A323CA" w:rsidRPr="004A1854" w:rsidRDefault="00A323CA" w:rsidP="00A323CA">
            <w:pPr>
              <w:spacing w:line="360" w:lineRule="auto"/>
              <w:rPr>
                <w:rFonts w:ascii="Arial" w:hAnsi="Arial" w:cs="Arial"/>
                <w:sz w:val="22"/>
                <w:szCs w:val="22"/>
              </w:rPr>
            </w:pPr>
            <w:r w:rsidRPr="004A1854">
              <w:rPr>
                <w:rFonts w:ascii="Arial" w:hAnsi="Arial" w:cs="Arial"/>
                <w:sz w:val="22"/>
                <w:szCs w:val="22"/>
              </w:rPr>
              <w:t>Excavation &amp; Foundation Work</w:t>
            </w:r>
          </w:p>
        </w:tc>
        <w:tc>
          <w:tcPr>
            <w:tcW w:w="1397" w:type="dxa"/>
            <w:shd w:val="clear" w:color="auto" w:fill="auto"/>
            <w:noWrap/>
            <w:vAlign w:val="center"/>
            <w:hideMark/>
          </w:tcPr>
          <w:p w14:paraId="24FC13EB" w14:textId="508D5A83" w:rsidR="00A323CA" w:rsidRPr="004A1854" w:rsidRDefault="00807732" w:rsidP="00A323CA">
            <w:pPr>
              <w:spacing w:line="360" w:lineRule="auto"/>
              <w:jc w:val="center"/>
              <w:rPr>
                <w:rFonts w:ascii="Arial" w:hAnsi="Arial" w:cs="Arial"/>
                <w:sz w:val="22"/>
                <w:szCs w:val="22"/>
              </w:rPr>
            </w:pPr>
            <w:r>
              <w:rPr>
                <w:rFonts w:ascii="Arial" w:hAnsi="Arial" w:cs="Arial"/>
                <w:sz w:val="22"/>
                <w:szCs w:val="22"/>
              </w:rPr>
              <w:t>01</w:t>
            </w:r>
            <w:r w:rsidR="00A323CA" w:rsidRPr="004A1854">
              <w:rPr>
                <w:rFonts w:ascii="Arial" w:hAnsi="Arial" w:cs="Arial"/>
                <w:sz w:val="22"/>
                <w:szCs w:val="22"/>
              </w:rPr>
              <w:t>-07-2025</w:t>
            </w:r>
          </w:p>
        </w:tc>
        <w:tc>
          <w:tcPr>
            <w:tcW w:w="1396" w:type="dxa"/>
            <w:shd w:val="clear" w:color="auto" w:fill="auto"/>
            <w:noWrap/>
            <w:vAlign w:val="center"/>
            <w:hideMark/>
          </w:tcPr>
          <w:p w14:paraId="7594ED1E" w14:textId="4E2A8115" w:rsidR="00A323CA" w:rsidRPr="004A1854" w:rsidRDefault="00651293" w:rsidP="00A323CA">
            <w:pPr>
              <w:spacing w:line="360" w:lineRule="auto"/>
              <w:jc w:val="center"/>
              <w:rPr>
                <w:rFonts w:ascii="Arial" w:hAnsi="Arial" w:cs="Arial"/>
                <w:sz w:val="22"/>
                <w:szCs w:val="22"/>
              </w:rPr>
            </w:pPr>
            <w:r>
              <w:rPr>
                <w:rFonts w:ascii="Arial" w:hAnsi="Arial" w:cs="Arial"/>
                <w:sz w:val="22"/>
                <w:szCs w:val="22"/>
              </w:rPr>
              <w:t>31-12</w:t>
            </w:r>
            <w:r w:rsidR="00A323CA" w:rsidRPr="00807732">
              <w:rPr>
                <w:rFonts w:ascii="Arial" w:hAnsi="Arial" w:cs="Arial"/>
                <w:sz w:val="22"/>
                <w:szCs w:val="22"/>
              </w:rPr>
              <w:t>-2025</w:t>
            </w:r>
          </w:p>
        </w:tc>
        <w:tc>
          <w:tcPr>
            <w:tcW w:w="2521" w:type="dxa"/>
            <w:vAlign w:val="center"/>
          </w:tcPr>
          <w:p w14:paraId="21524D88" w14:textId="2EFFC472" w:rsidR="00A323CA" w:rsidRDefault="00F742CC" w:rsidP="00F742CC">
            <w:pPr>
              <w:spacing w:line="360" w:lineRule="auto"/>
              <w:jc w:val="center"/>
              <w:rPr>
                <w:rFonts w:ascii="Arial" w:hAnsi="Arial" w:cs="Arial"/>
                <w:sz w:val="22"/>
                <w:szCs w:val="22"/>
              </w:rPr>
            </w:pPr>
            <w:r>
              <w:rPr>
                <w:rFonts w:ascii="Arial" w:hAnsi="Arial" w:cs="Arial"/>
                <w:sz w:val="22"/>
                <w:szCs w:val="22"/>
              </w:rPr>
              <w:t>Scheduled</w:t>
            </w:r>
          </w:p>
        </w:tc>
      </w:tr>
      <w:tr w:rsidR="00A323CA" w:rsidRPr="004A1854" w14:paraId="15A80D9A" w14:textId="6D752F86" w:rsidTr="00F742CC">
        <w:trPr>
          <w:trHeight w:val="255"/>
        </w:trPr>
        <w:tc>
          <w:tcPr>
            <w:tcW w:w="836" w:type="dxa"/>
            <w:shd w:val="clear" w:color="auto" w:fill="auto"/>
            <w:noWrap/>
            <w:vAlign w:val="center"/>
          </w:tcPr>
          <w:p w14:paraId="20A0159B" w14:textId="6CA48904" w:rsidR="00A323CA" w:rsidRPr="004A1854" w:rsidRDefault="00A323CA" w:rsidP="00A323CA">
            <w:pPr>
              <w:pStyle w:val="ListParagraph"/>
              <w:numPr>
                <w:ilvl w:val="0"/>
                <w:numId w:val="60"/>
              </w:numPr>
              <w:spacing w:line="360" w:lineRule="auto"/>
              <w:jc w:val="center"/>
              <w:rPr>
                <w:rFonts w:ascii="Arial" w:hAnsi="Arial" w:cs="Arial"/>
                <w:sz w:val="22"/>
                <w:szCs w:val="22"/>
              </w:rPr>
            </w:pPr>
          </w:p>
        </w:tc>
        <w:tc>
          <w:tcPr>
            <w:tcW w:w="3626" w:type="dxa"/>
            <w:shd w:val="clear" w:color="auto" w:fill="auto"/>
            <w:noWrap/>
            <w:vAlign w:val="center"/>
            <w:hideMark/>
          </w:tcPr>
          <w:p w14:paraId="3869A676" w14:textId="3A81E569" w:rsidR="00A323CA" w:rsidRPr="004A1854" w:rsidRDefault="00A323CA" w:rsidP="00A323CA">
            <w:pPr>
              <w:spacing w:line="360" w:lineRule="auto"/>
              <w:rPr>
                <w:rFonts w:ascii="Arial" w:hAnsi="Arial" w:cs="Arial"/>
                <w:sz w:val="22"/>
                <w:szCs w:val="22"/>
              </w:rPr>
            </w:pPr>
            <w:r w:rsidRPr="004A1854">
              <w:rPr>
                <w:rFonts w:ascii="Arial" w:hAnsi="Arial" w:cs="Arial"/>
                <w:sz w:val="22"/>
                <w:szCs w:val="22"/>
              </w:rPr>
              <w:t>R</w:t>
            </w:r>
            <w:r>
              <w:rPr>
                <w:rFonts w:ascii="Arial" w:hAnsi="Arial" w:cs="Arial"/>
                <w:sz w:val="22"/>
                <w:szCs w:val="22"/>
              </w:rPr>
              <w:t>CC</w:t>
            </w:r>
            <w:r w:rsidRPr="004A1854">
              <w:rPr>
                <w:rFonts w:ascii="Arial" w:hAnsi="Arial" w:cs="Arial"/>
                <w:sz w:val="22"/>
                <w:szCs w:val="22"/>
              </w:rPr>
              <w:t xml:space="preserve"> Superstructure (Block B &amp; C)</w:t>
            </w:r>
          </w:p>
        </w:tc>
        <w:tc>
          <w:tcPr>
            <w:tcW w:w="1397" w:type="dxa"/>
            <w:shd w:val="clear" w:color="auto" w:fill="auto"/>
            <w:noWrap/>
            <w:vAlign w:val="center"/>
            <w:hideMark/>
          </w:tcPr>
          <w:p w14:paraId="4823DDD3" w14:textId="3F54450A" w:rsidR="00A323CA" w:rsidRPr="00DA1F2F" w:rsidRDefault="00651293" w:rsidP="00A323CA">
            <w:pPr>
              <w:spacing w:line="360" w:lineRule="auto"/>
              <w:jc w:val="center"/>
              <w:rPr>
                <w:rFonts w:ascii="Arial" w:hAnsi="Arial" w:cs="Arial"/>
                <w:sz w:val="22"/>
                <w:szCs w:val="22"/>
              </w:rPr>
            </w:pPr>
            <w:r>
              <w:rPr>
                <w:rFonts w:ascii="Arial" w:hAnsi="Arial" w:cs="Arial"/>
                <w:sz w:val="22"/>
                <w:szCs w:val="22"/>
              </w:rPr>
              <w:t>01-01-2026</w:t>
            </w:r>
          </w:p>
        </w:tc>
        <w:tc>
          <w:tcPr>
            <w:tcW w:w="1396" w:type="dxa"/>
            <w:shd w:val="clear" w:color="auto" w:fill="auto"/>
            <w:noWrap/>
            <w:vAlign w:val="center"/>
            <w:hideMark/>
          </w:tcPr>
          <w:p w14:paraId="2301C324" w14:textId="7D9AACC2" w:rsidR="00A323CA" w:rsidRPr="00DA1F2F" w:rsidRDefault="00807732" w:rsidP="00807732">
            <w:pPr>
              <w:spacing w:line="360" w:lineRule="auto"/>
              <w:jc w:val="center"/>
              <w:rPr>
                <w:rFonts w:ascii="Arial" w:hAnsi="Arial" w:cs="Arial"/>
                <w:sz w:val="22"/>
                <w:szCs w:val="22"/>
              </w:rPr>
            </w:pPr>
            <w:r w:rsidRPr="00DA1F2F">
              <w:rPr>
                <w:rFonts w:ascii="Arial" w:hAnsi="Arial" w:cs="Arial"/>
                <w:sz w:val="22"/>
                <w:szCs w:val="22"/>
              </w:rPr>
              <w:t>30</w:t>
            </w:r>
            <w:r w:rsidR="00A323CA" w:rsidRPr="00DA1F2F">
              <w:rPr>
                <w:rFonts w:ascii="Arial" w:hAnsi="Arial" w:cs="Arial"/>
                <w:sz w:val="22"/>
                <w:szCs w:val="22"/>
              </w:rPr>
              <w:t>-</w:t>
            </w:r>
            <w:r w:rsidRPr="00DA1F2F">
              <w:rPr>
                <w:rFonts w:ascii="Arial" w:hAnsi="Arial" w:cs="Arial"/>
                <w:sz w:val="22"/>
                <w:szCs w:val="22"/>
              </w:rPr>
              <w:t>0</w:t>
            </w:r>
            <w:r w:rsidR="00651293">
              <w:rPr>
                <w:rFonts w:ascii="Arial" w:hAnsi="Arial" w:cs="Arial"/>
                <w:sz w:val="22"/>
                <w:szCs w:val="22"/>
              </w:rPr>
              <w:t>4</w:t>
            </w:r>
            <w:r w:rsidR="00A323CA" w:rsidRPr="00DA1F2F">
              <w:rPr>
                <w:rFonts w:ascii="Arial" w:hAnsi="Arial" w:cs="Arial"/>
                <w:sz w:val="22"/>
                <w:szCs w:val="22"/>
              </w:rPr>
              <w:t>-202</w:t>
            </w:r>
            <w:r w:rsidR="0058334D" w:rsidRPr="00DA1F2F">
              <w:rPr>
                <w:rFonts w:ascii="Arial" w:hAnsi="Arial" w:cs="Arial"/>
                <w:sz w:val="22"/>
                <w:szCs w:val="22"/>
              </w:rPr>
              <w:t>7</w:t>
            </w:r>
          </w:p>
        </w:tc>
        <w:tc>
          <w:tcPr>
            <w:tcW w:w="2521" w:type="dxa"/>
            <w:vAlign w:val="center"/>
          </w:tcPr>
          <w:p w14:paraId="43AD0EB5" w14:textId="25201B3D" w:rsidR="00A323CA" w:rsidRDefault="00F742CC" w:rsidP="00F742CC">
            <w:pPr>
              <w:spacing w:line="360" w:lineRule="auto"/>
              <w:jc w:val="center"/>
              <w:rPr>
                <w:rFonts w:ascii="Arial" w:hAnsi="Arial" w:cs="Arial"/>
                <w:sz w:val="22"/>
                <w:szCs w:val="22"/>
              </w:rPr>
            </w:pPr>
            <w:r>
              <w:rPr>
                <w:rFonts w:ascii="Arial" w:hAnsi="Arial" w:cs="Arial"/>
                <w:sz w:val="22"/>
                <w:szCs w:val="22"/>
              </w:rPr>
              <w:t>Scheduled</w:t>
            </w:r>
          </w:p>
        </w:tc>
      </w:tr>
      <w:tr w:rsidR="00A323CA" w:rsidRPr="004A1854" w14:paraId="6300A4BA" w14:textId="611A064D" w:rsidTr="00F742CC">
        <w:trPr>
          <w:trHeight w:val="255"/>
        </w:trPr>
        <w:tc>
          <w:tcPr>
            <w:tcW w:w="836" w:type="dxa"/>
            <w:shd w:val="clear" w:color="auto" w:fill="auto"/>
            <w:noWrap/>
            <w:vAlign w:val="center"/>
          </w:tcPr>
          <w:p w14:paraId="6B1E9865" w14:textId="7F295FA0" w:rsidR="00A323CA" w:rsidRPr="004A1854" w:rsidRDefault="00A323CA" w:rsidP="00A323CA">
            <w:pPr>
              <w:pStyle w:val="ListParagraph"/>
              <w:numPr>
                <w:ilvl w:val="0"/>
                <w:numId w:val="60"/>
              </w:numPr>
              <w:spacing w:line="360" w:lineRule="auto"/>
              <w:jc w:val="center"/>
              <w:rPr>
                <w:rFonts w:ascii="Arial" w:hAnsi="Arial" w:cs="Arial"/>
                <w:sz w:val="22"/>
                <w:szCs w:val="22"/>
              </w:rPr>
            </w:pPr>
          </w:p>
        </w:tc>
        <w:tc>
          <w:tcPr>
            <w:tcW w:w="3626" w:type="dxa"/>
            <w:shd w:val="clear" w:color="auto" w:fill="auto"/>
            <w:noWrap/>
            <w:vAlign w:val="center"/>
            <w:hideMark/>
          </w:tcPr>
          <w:p w14:paraId="0FC95786" w14:textId="6AF1AB9F" w:rsidR="00A323CA" w:rsidRPr="004A1854" w:rsidRDefault="00A323CA" w:rsidP="00A323CA">
            <w:pPr>
              <w:spacing w:line="360" w:lineRule="auto"/>
              <w:rPr>
                <w:rFonts w:ascii="Arial" w:hAnsi="Arial" w:cs="Arial"/>
                <w:sz w:val="22"/>
                <w:szCs w:val="22"/>
              </w:rPr>
            </w:pPr>
            <w:r w:rsidRPr="004A1854">
              <w:rPr>
                <w:rFonts w:ascii="Arial" w:hAnsi="Arial" w:cs="Arial"/>
                <w:sz w:val="22"/>
                <w:szCs w:val="22"/>
              </w:rPr>
              <w:t>Plumbing, Electrical &amp; Internal Works</w:t>
            </w:r>
          </w:p>
        </w:tc>
        <w:tc>
          <w:tcPr>
            <w:tcW w:w="1397" w:type="dxa"/>
            <w:shd w:val="clear" w:color="auto" w:fill="auto"/>
            <w:noWrap/>
            <w:vAlign w:val="center"/>
            <w:hideMark/>
          </w:tcPr>
          <w:p w14:paraId="3A2F7AD5" w14:textId="5D93A36B" w:rsidR="00A323CA" w:rsidRPr="004A1854" w:rsidRDefault="00A323CA" w:rsidP="00807732">
            <w:pPr>
              <w:spacing w:line="360" w:lineRule="auto"/>
              <w:jc w:val="center"/>
              <w:rPr>
                <w:rFonts w:ascii="Arial" w:hAnsi="Arial" w:cs="Arial"/>
                <w:sz w:val="22"/>
                <w:szCs w:val="22"/>
              </w:rPr>
            </w:pPr>
            <w:r>
              <w:rPr>
                <w:rFonts w:ascii="Arial" w:hAnsi="Arial" w:cs="Arial"/>
                <w:sz w:val="22"/>
                <w:szCs w:val="22"/>
              </w:rPr>
              <w:t>01-</w:t>
            </w:r>
            <w:r w:rsidR="00807732">
              <w:rPr>
                <w:rFonts w:ascii="Arial" w:hAnsi="Arial" w:cs="Arial"/>
                <w:sz w:val="22"/>
                <w:szCs w:val="22"/>
              </w:rPr>
              <w:t>0</w:t>
            </w:r>
            <w:r w:rsidR="00651293">
              <w:rPr>
                <w:rFonts w:ascii="Arial" w:hAnsi="Arial" w:cs="Arial"/>
                <w:sz w:val="22"/>
                <w:szCs w:val="22"/>
              </w:rPr>
              <w:t>1</w:t>
            </w:r>
            <w:r w:rsidRPr="004A1854">
              <w:rPr>
                <w:rFonts w:ascii="Arial" w:hAnsi="Arial" w:cs="Arial"/>
                <w:sz w:val="22"/>
                <w:szCs w:val="22"/>
              </w:rPr>
              <w:t>-202</w:t>
            </w:r>
            <w:r w:rsidR="0058334D">
              <w:rPr>
                <w:rFonts w:ascii="Arial" w:hAnsi="Arial" w:cs="Arial"/>
                <w:sz w:val="22"/>
                <w:szCs w:val="22"/>
              </w:rPr>
              <w:t>7</w:t>
            </w:r>
          </w:p>
        </w:tc>
        <w:tc>
          <w:tcPr>
            <w:tcW w:w="1396" w:type="dxa"/>
            <w:shd w:val="clear" w:color="auto" w:fill="auto"/>
            <w:noWrap/>
            <w:vAlign w:val="center"/>
            <w:hideMark/>
          </w:tcPr>
          <w:p w14:paraId="4A881E56" w14:textId="68C743D6" w:rsidR="00A323CA" w:rsidRPr="004A1854" w:rsidRDefault="00651293" w:rsidP="00A323CA">
            <w:pPr>
              <w:spacing w:line="360" w:lineRule="auto"/>
              <w:jc w:val="center"/>
              <w:rPr>
                <w:rFonts w:ascii="Arial" w:hAnsi="Arial" w:cs="Arial"/>
                <w:sz w:val="22"/>
                <w:szCs w:val="22"/>
              </w:rPr>
            </w:pPr>
            <w:r>
              <w:rPr>
                <w:rFonts w:ascii="Arial" w:hAnsi="Arial" w:cs="Arial"/>
                <w:sz w:val="22"/>
                <w:szCs w:val="22"/>
              </w:rPr>
              <w:t>30-05</w:t>
            </w:r>
            <w:r w:rsidR="00A323CA" w:rsidRPr="004A1854">
              <w:rPr>
                <w:rFonts w:ascii="Arial" w:hAnsi="Arial" w:cs="Arial"/>
                <w:sz w:val="22"/>
                <w:szCs w:val="22"/>
              </w:rPr>
              <w:t>-202</w:t>
            </w:r>
            <w:r w:rsidR="0058334D">
              <w:rPr>
                <w:rFonts w:ascii="Arial" w:hAnsi="Arial" w:cs="Arial"/>
                <w:sz w:val="22"/>
                <w:szCs w:val="22"/>
              </w:rPr>
              <w:t>7</w:t>
            </w:r>
          </w:p>
        </w:tc>
        <w:tc>
          <w:tcPr>
            <w:tcW w:w="2521" w:type="dxa"/>
            <w:vAlign w:val="center"/>
          </w:tcPr>
          <w:p w14:paraId="3E709BED" w14:textId="5BC1B41F" w:rsidR="00A323CA" w:rsidRDefault="00F742CC" w:rsidP="00F742CC">
            <w:pPr>
              <w:spacing w:line="360" w:lineRule="auto"/>
              <w:jc w:val="center"/>
              <w:rPr>
                <w:rFonts w:ascii="Arial" w:hAnsi="Arial" w:cs="Arial"/>
                <w:sz w:val="22"/>
                <w:szCs w:val="22"/>
              </w:rPr>
            </w:pPr>
            <w:r>
              <w:rPr>
                <w:rFonts w:ascii="Arial" w:hAnsi="Arial" w:cs="Arial"/>
                <w:sz w:val="22"/>
                <w:szCs w:val="22"/>
              </w:rPr>
              <w:t>Scheduled</w:t>
            </w:r>
          </w:p>
        </w:tc>
      </w:tr>
      <w:tr w:rsidR="00A323CA" w:rsidRPr="004A1854" w14:paraId="62C61B76" w14:textId="011AB8C8" w:rsidTr="00F742CC">
        <w:trPr>
          <w:trHeight w:val="255"/>
        </w:trPr>
        <w:tc>
          <w:tcPr>
            <w:tcW w:w="836" w:type="dxa"/>
            <w:shd w:val="clear" w:color="auto" w:fill="auto"/>
            <w:noWrap/>
            <w:vAlign w:val="center"/>
          </w:tcPr>
          <w:p w14:paraId="2ABC6B75" w14:textId="71468305" w:rsidR="00A323CA" w:rsidRPr="004A1854" w:rsidRDefault="00A323CA" w:rsidP="00A323CA">
            <w:pPr>
              <w:pStyle w:val="ListParagraph"/>
              <w:numPr>
                <w:ilvl w:val="0"/>
                <w:numId w:val="60"/>
              </w:numPr>
              <w:spacing w:line="360" w:lineRule="auto"/>
              <w:jc w:val="center"/>
              <w:rPr>
                <w:rFonts w:ascii="Arial" w:hAnsi="Arial" w:cs="Arial"/>
                <w:sz w:val="22"/>
                <w:szCs w:val="22"/>
              </w:rPr>
            </w:pPr>
          </w:p>
        </w:tc>
        <w:tc>
          <w:tcPr>
            <w:tcW w:w="3626" w:type="dxa"/>
            <w:shd w:val="clear" w:color="auto" w:fill="auto"/>
            <w:noWrap/>
            <w:vAlign w:val="center"/>
            <w:hideMark/>
          </w:tcPr>
          <w:p w14:paraId="197332F6" w14:textId="5451E3AE" w:rsidR="00A323CA" w:rsidRPr="004A1854" w:rsidRDefault="00A323CA" w:rsidP="00A323CA">
            <w:pPr>
              <w:spacing w:line="360" w:lineRule="auto"/>
              <w:rPr>
                <w:rFonts w:ascii="Arial" w:hAnsi="Arial" w:cs="Arial"/>
                <w:sz w:val="22"/>
                <w:szCs w:val="22"/>
              </w:rPr>
            </w:pPr>
            <w:r w:rsidRPr="004A1854">
              <w:rPr>
                <w:rFonts w:ascii="Arial" w:hAnsi="Arial" w:cs="Arial"/>
                <w:sz w:val="22"/>
                <w:szCs w:val="22"/>
              </w:rPr>
              <w:t>Brickwork, Plastering &amp; Flooring</w:t>
            </w:r>
          </w:p>
        </w:tc>
        <w:tc>
          <w:tcPr>
            <w:tcW w:w="1397" w:type="dxa"/>
            <w:shd w:val="clear" w:color="auto" w:fill="auto"/>
            <w:noWrap/>
            <w:vAlign w:val="center"/>
            <w:hideMark/>
          </w:tcPr>
          <w:p w14:paraId="7376B778" w14:textId="570363CB" w:rsidR="00A323CA" w:rsidRPr="004A1854" w:rsidRDefault="00651293" w:rsidP="00A323CA">
            <w:pPr>
              <w:spacing w:line="360" w:lineRule="auto"/>
              <w:jc w:val="center"/>
              <w:rPr>
                <w:rFonts w:ascii="Arial" w:hAnsi="Arial" w:cs="Arial"/>
                <w:sz w:val="22"/>
                <w:szCs w:val="22"/>
              </w:rPr>
            </w:pPr>
            <w:r>
              <w:rPr>
                <w:rFonts w:ascii="Arial" w:hAnsi="Arial" w:cs="Arial"/>
                <w:sz w:val="22"/>
                <w:szCs w:val="22"/>
              </w:rPr>
              <w:t>01-02</w:t>
            </w:r>
            <w:r w:rsidR="00A323CA" w:rsidRPr="004A1854">
              <w:rPr>
                <w:rFonts w:ascii="Arial" w:hAnsi="Arial" w:cs="Arial"/>
                <w:sz w:val="22"/>
                <w:szCs w:val="22"/>
              </w:rPr>
              <w:t>-202</w:t>
            </w:r>
            <w:r w:rsidR="0058334D">
              <w:rPr>
                <w:rFonts w:ascii="Arial" w:hAnsi="Arial" w:cs="Arial"/>
                <w:sz w:val="22"/>
                <w:szCs w:val="22"/>
              </w:rPr>
              <w:t>7</w:t>
            </w:r>
          </w:p>
        </w:tc>
        <w:tc>
          <w:tcPr>
            <w:tcW w:w="1396" w:type="dxa"/>
            <w:shd w:val="clear" w:color="auto" w:fill="auto"/>
            <w:noWrap/>
            <w:vAlign w:val="center"/>
            <w:hideMark/>
          </w:tcPr>
          <w:p w14:paraId="2C6967F6" w14:textId="708F47C5" w:rsidR="00A323CA" w:rsidRPr="004A1854" w:rsidRDefault="00A323CA" w:rsidP="00A323CA">
            <w:pPr>
              <w:spacing w:line="360" w:lineRule="auto"/>
              <w:jc w:val="center"/>
              <w:rPr>
                <w:rFonts w:ascii="Arial" w:hAnsi="Arial" w:cs="Arial"/>
                <w:sz w:val="22"/>
                <w:szCs w:val="22"/>
              </w:rPr>
            </w:pPr>
            <w:r w:rsidRPr="004A1854">
              <w:rPr>
                <w:rFonts w:ascii="Arial" w:hAnsi="Arial" w:cs="Arial"/>
                <w:sz w:val="22"/>
                <w:szCs w:val="22"/>
              </w:rPr>
              <w:t>3</w:t>
            </w:r>
            <w:r w:rsidR="0058334D">
              <w:rPr>
                <w:rFonts w:ascii="Arial" w:hAnsi="Arial" w:cs="Arial"/>
                <w:sz w:val="22"/>
                <w:szCs w:val="22"/>
              </w:rPr>
              <w:t>0-06</w:t>
            </w:r>
            <w:r w:rsidR="00C30C76">
              <w:rPr>
                <w:rFonts w:ascii="Arial" w:hAnsi="Arial" w:cs="Arial"/>
                <w:sz w:val="22"/>
                <w:szCs w:val="22"/>
              </w:rPr>
              <w:t>-202</w:t>
            </w:r>
            <w:r w:rsidR="0058334D">
              <w:rPr>
                <w:rFonts w:ascii="Arial" w:hAnsi="Arial" w:cs="Arial"/>
                <w:sz w:val="22"/>
                <w:szCs w:val="22"/>
              </w:rPr>
              <w:t>7</w:t>
            </w:r>
          </w:p>
        </w:tc>
        <w:tc>
          <w:tcPr>
            <w:tcW w:w="2521" w:type="dxa"/>
            <w:vAlign w:val="center"/>
          </w:tcPr>
          <w:p w14:paraId="792F706C" w14:textId="3127F59C" w:rsidR="00A323CA" w:rsidRPr="004A1854" w:rsidRDefault="00F742CC" w:rsidP="00F742CC">
            <w:pPr>
              <w:spacing w:line="360" w:lineRule="auto"/>
              <w:jc w:val="center"/>
              <w:rPr>
                <w:rFonts w:ascii="Arial" w:hAnsi="Arial" w:cs="Arial"/>
                <w:sz w:val="22"/>
                <w:szCs w:val="22"/>
              </w:rPr>
            </w:pPr>
            <w:r>
              <w:rPr>
                <w:rFonts w:ascii="Arial" w:hAnsi="Arial" w:cs="Arial"/>
                <w:sz w:val="22"/>
                <w:szCs w:val="22"/>
              </w:rPr>
              <w:t>Scheduled</w:t>
            </w:r>
          </w:p>
        </w:tc>
      </w:tr>
      <w:tr w:rsidR="00A323CA" w:rsidRPr="004A1854" w14:paraId="1100C63C" w14:textId="2BF8E00A" w:rsidTr="00F742CC">
        <w:trPr>
          <w:trHeight w:val="255"/>
        </w:trPr>
        <w:tc>
          <w:tcPr>
            <w:tcW w:w="836" w:type="dxa"/>
            <w:shd w:val="clear" w:color="auto" w:fill="auto"/>
            <w:noWrap/>
            <w:vAlign w:val="center"/>
          </w:tcPr>
          <w:p w14:paraId="65186890" w14:textId="391D476F" w:rsidR="00A323CA" w:rsidRPr="004A1854" w:rsidRDefault="00A323CA" w:rsidP="00A323CA">
            <w:pPr>
              <w:pStyle w:val="ListParagraph"/>
              <w:numPr>
                <w:ilvl w:val="0"/>
                <w:numId w:val="60"/>
              </w:numPr>
              <w:spacing w:line="360" w:lineRule="auto"/>
              <w:jc w:val="center"/>
              <w:rPr>
                <w:rFonts w:ascii="Arial" w:hAnsi="Arial" w:cs="Arial"/>
                <w:sz w:val="22"/>
                <w:szCs w:val="22"/>
              </w:rPr>
            </w:pPr>
          </w:p>
        </w:tc>
        <w:tc>
          <w:tcPr>
            <w:tcW w:w="3626" w:type="dxa"/>
            <w:shd w:val="clear" w:color="auto" w:fill="auto"/>
            <w:noWrap/>
            <w:vAlign w:val="center"/>
            <w:hideMark/>
          </w:tcPr>
          <w:p w14:paraId="74704F53" w14:textId="0B988E3F" w:rsidR="00A323CA" w:rsidRPr="004A1854" w:rsidRDefault="00A323CA" w:rsidP="00A323CA">
            <w:pPr>
              <w:spacing w:line="360" w:lineRule="auto"/>
              <w:rPr>
                <w:rFonts w:ascii="Arial" w:hAnsi="Arial" w:cs="Arial"/>
                <w:sz w:val="22"/>
                <w:szCs w:val="22"/>
              </w:rPr>
            </w:pPr>
            <w:r w:rsidRPr="004A1854">
              <w:rPr>
                <w:rFonts w:ascii="Arial" w:hAnsi="Arial" w:cs="Arial"/>
                <w:sz w:val="22"/>
                <w:szCs w:val="22"/>
              </w:rPr>
              <w:t>Painting, Finishing &amp; External Works</w:t>
            </w:r>
          </w:p>
        </w:tc>
        <w:tc>
          <w:tcPr>
            <w:tcW w:w="1397" w:type="dxa"/>
            <w:shd w:val="clear" w:color="auto" w:fill="auto"/>
            <w:noWrap/>
            <w:vAlign w:val="center"/>
            <w:hideMark/>
          </w:tcPr>
          <w:p w14:paraId="13A01C64" w14:textId="147A3C6F" w:rsidR="00A323CA" w:rsidRPr="004A1854" w:rsidRDefault="00651293" w:rsidP="00A323CA">
            <w:pPr>
              <w:spacing w:line="360" w:lineRule="auto"/>
              <w:jc w:val="center"/>
              <w:rPr>
                <w:rFonts w:ascii="Arial" w:hAnsi="Arial" w:cs="Arial"/>
                <w:sz w:val="22"/>
                <w:szCs w:val="22"/>
              </w:rPr>
            </w:pPr>
            <w:r>
              <w:rPr>
                <w:rFonts w:ascii="Arial" w:hAnsi="Arial" w:cs="Arial"/>
                <w:sz w:val="22"/>
                <w:szCs w:val="22"/>
              </w:rPr>
              <w:t>01-03</w:t>
            </w:r>
            <w:r w:rsidR="00A323CA" w:rsidRPr="004A1854">
              <w:rPr>
                <w:rFonts w:ascii="Arial" w:hAnsi="Arial" w:cs="Arial"/>
                <w:sz w:val="22"/>
                <w:szCs w:val="22"/>
              </w:rPr>
              <w:t>-202</w:t>
            </w:r>
            <w:r w:rsidR="00A323CA">
              <w:rPr>
                <w:rFonts w:ascii="Arial" w:hAnsi="Arial" w:cs="Arial"/>
                <w:sz w:val="22"/>
                <w:szCs w:val="22"/>
              </w:rPr>
              <w:t>7</w:t>
            </w:r>
          </w:p>
        </w:tc>
        <w:tc>
          <w:tcPr>
            <w:tcW w:w="1396" w:type="dxa"/>
            <w:shd w:val="clear" w:color="auto" w:fill="auto"/>
            <w:noWrap/>
            <w:vAlign w:val="center"/>
            <w:hideMark/>
          </w:tcPr>
          <w:p w14:paraId="006DD7E9" w14:textId="3C311788" w:rsidR="00A323CA" w:rsidRPr="004A1854" w:rsidRDefault="0058334D" w:rsidP="00A323CA">
            <w:pPr>
              <w:spacing w:line="360" w:lineRule="auto"/>
              <w:jc w:val="center"/>
              <w:rPr>
                <w:rFonts w:ascii="Arial" w:hAnsi="Arial" w:cs="Arial"/>
                <w:sz w:val="22"/>
                <w:szCs w:val="22"/>
              </w:rPr>
            </w:pPr>
            <w:r>
              <w:rPr>
                <w:rFonts w:ascii="Arial" w:hAnsi="Arial" w:cs="Arial"/>
                <w:sz w:val="22"/>
                <w:szCs w:val="22"/>
              </w:rPr>
              <w:t>30-07</w:t>
            </w:r>
            <w:r w:rsidR="00A323CA" w:rsidRPr="004A1854">
              <w:rPr>
                <w:rFonts w:ascii="Arial" w:hAnsi="Arial" w:cs="Arial"/>
                <w:sz w:val="22"/>
                <w:szCs w:val="22"/>
              </w:rPr>
              <w:t>-2027</w:t>
            </w:r>
          </w:p>
        </w:tc>
        <w:tc>
          <w:tcPr>
            <w:tcW w:w="2521" w:type="dxa"/>
            <w:vAlign w:val="center"/>
          </w:tcPr>
          <w:p w14:paraId="05B7A7F1" w14:textId="65062E2C" w:rsidR="00A323CA" w:rsidRDefault="00F742CC" w:rsidP="00F742CC">
            <w:pPr>
              <w:spacing w:line="360" w:lineRule="auto"/>
              <w:jc w:val="center"/>
              <w:rPr>
                <w:rFonts w:ascii="Arial" w:hAnsi="Arial" w:cs="Arial"/>
                <w:sz w:val="22"/>
                <w:szCs w:val="22"/>
              </w:rPr>
            </w:pPr>
            <w:r>
              <w:rPr>
                <w:rFonts w:ascii="Arial" w:hAnsi="Arial" w:cs="Arial"/>
                <w:sz w:val="22"/>
                <w:szCs w:val="22"/>
              </w:rPr>
              <w:t>Scheduled</w:t>
            </w:r>
          </w:p>
        </w:tc>
      </w:tr>
      <w:tr w:rsidR="00A323CA" w:rsidRPr="004A1854" w14:paraId="1B557122" w14:textId="71B286E3" w:rsidTr="00F742CC">
        <w:trPr>
          <w:trHeight w:val="255"/>
        </w:trPr>
        <w:tc>
          <w:tcPr>
            <w:tcW w:w="836" w:type="dxa"/>
            <w:shd w:val="clear" w:color="auto" w:fill="auto"/>
            <w:noWrap/>
            <w:vAlign w:val="center"/>
          </w:tcPr>
          <w:p w14:paraId="2763A258" w14:textId="334A4777" w:rsidR="00A323CA" w:rsidRPr="004A1854" w:rsidRDefault="00A323CA" w:rsidP="00A323CA">
            <w:pPr>
              <w:pStyle w:val="ListParagraph"/>
              <w:numPr>
                <w:ilvl w:val="0"/>
                <w:numId w:val="60"/>
              </w:numPr>
              <w:spacing w:line="360" w:lineRule="auto"/>
              <w:jc w:val="center"/>
              <w:rPr>
                <w:rFonts w:ascii="Arial" w:hAnsi="Arial" w:cs="Arial"/>
                <w:sz w:val="22"/>
                <w:szCs w:val="22"/>
              </w:rPr>
            </w:pPr>
          </w:p>
        </w:tc>
        <w:tc>
          <w:tcPr>
            <w:tcW w:w="3626" w:type="dxa"/>
            <w:shd w:val="clear" w:color="auto" w:fill="auto"/>
            <w:noWrap/>
            <w:vAlign w:val="center"/>
            <w:hideMark/>
          </w:tcPr>
          <w:p w14:paraId="3457D5F2" w14:textId="579D7D5F" w:rsidR="00A323CA" w:rsidRPr="004A1854" w:rsidRDefault="00A323CA" w:rsidP="00A323CA">
            <w:pPr>
              <w:spacing w:line="360" w:lineRule="auto"/>
              <w:rPr>
                <w:rFonts w:ascii="Arial" w:hAnsi="Arial" w:cs="Arial"/>
                <w:sz w:val="22"/>
                <w:szCs w:val="22"/>
              </w:rPr>
            </w:pPr>
            <w:r>
              <w:rPr>
                <w:rFonts w:ascii="Arial" w:hAnsi="Arial" w:cs="Arial"/>
                <w:sz w:val="22"/>
                <w:szCs w:val="22"/>
              </w:rPr>
              <w:t>Occupancy Certificate</w:t>
            </w:r>
            <w:r w:rsidRPr="004A1854">
              <w:rPr>
                <w:rFonts w:ascii="Arial" w:hAnsi="Arial" w:cs="Arial"/>
                <w:sz w:val="22"/>
                <w:szCs w:val="22"/>
              </w:rPr>
              <w:t xml:space="preserve"> &amp; Handover</w:t>
            </w:r>
          </w:p>
        </w:tc>
        <w:tc>
          <w:tcPr>
            <w:tcW w:w="1397" w:type="dxa"/>
            <w:shd w:val="clear" w:color="auto" w:fill="auto"/>
            <w:noWrap/>
            <w:vAlign w:val="center"/>
            <w:hideMark/>
          </w:tcPr>
          <w:p w14:paraId="28B785CC" w14:textId="7627B530" w:rsidR="00A323CA" w:rsidRPr="004A1854" w:rsidRDefault="0000241C" w:rsidP="00A323CA">
            <w:pPr>
              <w:spacing w:line="360" w:lineRule="auto"/>
              <w:jc w:val="center"/>
              <w:rPr>
                <w:rFonts w:ascii="Arial" w:hAnsi="Arial" w:cs="Arial"/>
                <w:sz w:val="22"/>
                <w:szCs w:val="22"/>
              </w:rPr>
            </w:pPr>
            <w:r>
              <w:rPr>
                <w:rFonts w:ascii="Arial" w:hAnsi="Arial" w:cs="Arial"/>
                <w:sz w:val="22"/>
                <w:szCs w:val="22"/>
              </w:rPr>
              <w:t>01-08</w:t>
            </w:r>
            <w:r w:rsidR="00A323CA" w:rsidRPr="004A1854">
              <w:rPr>
                <w:rFonts w:ascii="Arial" w:hAnsi="Arial" w:cs="Arial"/>
                <w:sz w:val="22"/>
                <w:szCs w:val="22"/>
              </w:rPr>
              <w:t>-2027</w:t>
            </w:r>
          </w:p>
        </w:tc>
        <w:tc>
          <w:tcPr>
            <w:tcW w:w="1396" w:type="dxa"/>
            <w:shd w:val="clear" w:color="auto" w:fill="auto"/>
            <w:noWrap/>
            <w:vAlign w:val="center"/>
            <w:hideMark/>
          </w:tcPr>
          <w:p w14:paraId="2394B7A1" w14:textId="0274501F" w:rsidR="00A323CA" w:rsidRPr="004A1854" w:rsidRDefault="00A323CA" w:rsidP="00A323CA">
            <w:pPr>
              <w:spacing w:line="360" w:lineRule="auto"/>
              <w:jc w:val="center"/>
              <w:rPr>
                <w:rFonts w:ascii="Arial" w:hAnsi="Arial" w:cs="Arial"/>
                <w:sz w:val="22"/>
                <w:szCs w:val="22"/>
              </w:rPr>
            </w:pPr>
            <w:r w:rsidRPr="004A1854">
              <w:rPr>
                <w:rFonts w:ascii="Arial" w:hAnsi="Arial" w:cs="Arial"/>
                <w:sz w:val="22"/>
                <w:szCs w:val="22"/>
              </w:rPr>
              <w:t>Onwards</w:t>
            </w:r>
          </w:p>
        </w:tc>
        <w:tc>
          <w:tcPr>
            <w:tcW w:w="2521" w:type="dxa"/>
            <w:vAlign w:val="center"/>
          </w:tcPr>
          <w:p w14:paraId="68EDB776" w14:textId="39263948" w:rsidR="00A323CA" w:rsidRPr="004A1854" w:rsidRDefault="00F742CC" w:rsidP="00F742CC">
            <w:pPr>
              <w:spacing w:line="360" w:lineRule="auto"/>
              <w:jc w:val="center"/>
              <w:rPr>
                <w:rFonts w:ascii="Arial" w:hAnsi="Arial" w:cs="Arial"/>
                <w:sz w:val="22"/>
                <w:szCs w:val="22"/>
              </w:rPr>
            </w:pPr>
            <w:r>
              <w:rPr>
                <w:rFonts w:ascii="Arial" w:hAnsi="Arial" w:cs="Arial"/>
                <w:sz w:val="22"/>
                <w:szCs w:val="22"/>
              </w:rPr>
              <w:t>Scheduled</w:t>
            </w:r>
          </w:p>
        </w:tc>
      </w:tr>
    </w:tbl>
    <w:p w14:paraId="76D2031B" w14:textId="77777777" w:rsidR="0049000B" w:rsidRDefault="0049000B" w:rsidP="0049000B">
      <w:pPr>
        <w:autoSpaceDE w:val="0"/>
        <w:autoSpaceDN w:val="0"/>
        <w:spacing w:line="276" w:lineRule="auto"/>
        <w:ind w:left="142" w:right="-286"/>
        <w:jc w:val="both"/>
        <w:rPr>
          <w:rFonts w:ascii="Arial" w:hAnsi="Arial" w:cs="Arial"/>
          <w:sz w:val="8"/>
          <w:szCs w:val="22"/>
          <w:lang w:eastAsia="en-IN"/>
        </w:rPr>
      </w:pPr>
    </w:p>
    <w:p w14:paraId="71CE070F" w14:textId="77777777" w:rsidR="0049000B" w:rsidRPr="004D54D3" w:rsidRDefault="0049000B" w:rsidP="006C08FC">
      <w:pPr>
        <w:autoSpaceDE w:val="0"/>
        <w:autoSpaceDN w:val="0"/>
        <w:spacing w:before="240" w:after="240" w:line="360" w:lineRule="auto"/>
        <w:ind w:right="-1"/>
        <w:rPr>
          <w:rFonts w:ascii="Arial" w:hAnsi="Arial" w:cs="Arial"/>
          <w:b/>
          <w:sz w:val="22"/>
          <w:szCs w:val="22"/>
          <w:lang w:eastAsia="en-IN"/>
        </w:rPr>
      </w:pPr>
      <w:r w:rsidRPr="004D54D3">
        <w:rPr>
          <w:rFonts w:ascii="Arial" w:hAnsi="Arial" w:cs="Arial"/>
          <w:b/>
          <w:sz w:val="22"/>
          <w:szCs w:val="22"/>
          <w:lang w:eastAsia="en-IN"/>
        </w:rPr>
        <w:t>Note</w:t>
      </w:r>
      <w:r>
        <w:rPr>
          <w:rFonts w:ascii="Arial" w:hAnsi="Arial" w:cs="Arial"/>
          <w:b/>
          <w:sz w:val="22"/>
          <w:szCs w:val="22"/>
          <w:lang w:eastAsia="en-IN"/>
        </w:rPr>
        <w:t>s</w:t>
      </w:r>
      <w:r w:rsidRPr="004D54D3">
        <w:rPr>
          <w:rFonts w:ascii="Arial" w:hAnsi="Arial" w:cs="Arial"/>
          <w:b/>
          <w:sz w:val="22"/>
          <w:szCs w:val="22"/>
          <w:lang w:eastAsia="en-IN"/>
        </w:rPr>
        <w:t>:</w:t>
      </w:r>
    </w:p>
    <w:p w14:paraId="07F1CC27" w14:textId="77777777" w:rsidR="0049000B" w:rsidRDefault="0049000B" w:rsidP="006C08FC">
      <w:pPr>
        <w:pStyle w:val="ListParagraph"/>
        <w:numPr>
          <w:ilvl w:val="0"/>
          <w:numId w:val="17"/>
        </w:numPr>
        <w:tabs>
          <w:tab w:val="left" w:pos="2694"/>
        </w:tabs>
        <w:autoSpaceDE w:val="0"/>
        <w:autoSpaceDN w:val="0"/>
        <w:spacing w:line="360" w:lineRule="auto"/>
        <w:ind w:left="426" w:right="142" w:hanging="425"/>
        <w:jc w:val="both"/>
        <w:rPr>
          <w:rFonts w:ascii="Arial" w:hAnsi="Arial" w:cs="Arial"/>
          <w:i/>
          <w:sz w:val="22"/>
          <w:szCs w:val="22"/>
          <w:lang w:eastAsia="en-IN"/>
        </w:rPr>
      </w:pPr>
      <w:r w:rsidRPr="004D54D3">
        <w:rPr>
          <w:rFonts w:ascii="Arial" w:hAnsi="Arial" w:cs="Arial"/>
          <w:i/>
          <w:sz w:val="22"/>
          <w:szCs w:val="22"/>
          <w:lang w:eastAsia="en-IN"/>
        </w:rPr>
        <w:t>Schedule has been made as per feasibility to achieve different milestones</w:t>
      </w:r>
      <w:r>
        <w:rPr>
          <w:rFonts w:ascii="Arial" w:hAnsi="Arial" w:cs="Arial"/>
          <w:i/>
          <w:sz w:val="22"/>
          <w:szCs w:val="22"/>
          <w:lang w:eastAsia="en-IN"/>
        </w:rPr>
        <w:t>.</w:t>
      </w:r>
    </w:p>
    <w:p w14:paraId="6231B7D4" w14:textId="77777777" w:rsidR="0049000B" w:rsidRPr="00CD19AB" w:rsidRDefault="0049000B" w:rsidP="006C08FC">
      <w:pPr>
        <w:pStyle w:val="ListParagraph"/>
        <w:numPr>
          <w:ilvl w:val="0"/>
          <w:numId w:val="17"/>
        </w:numPr>
        <w:tabs>
          <w:tab w:val="left" w:pos="2694"/>
        </w:tabs>
        <w:autoSpaceDE w:val="0"/>
        <w:autoSpaceDN w:val="0"/>
        <w:spacing w:line="360" w:lineRule="auto"/>
        <w:ind w:left="426" w:right="142" w:hanging="425"/>
        <w:jc w:val="both"/>
      </w:pPr>
      <w:r w:rsidRPr="008C5F78">
        <w:rPr>
          <w:rFonts w:ascii="Arial" w:hAnsi="Arial" w:cs="Arial"/>
          <w:i/>
          <w:sz w:val="22"/>
          <w:szCs w:val="22"/>
          <w:lang w:eastAsia="en-IN"/>
        </w:rPr>
        <w:t>Achievement of Milestone will depend on sanction of term loan as per proposed timeline.</w:t>
      </w:r>
    </w:p>
    <w:p w14:paraId="13DFF2E7" w14:textId="16AEDA9B" w:rsidR="00CD19AB" w:rsidRPr="009E0B36" w:rsidRDefault="00CD19AB" w:rsidP="006C08FC">
      <w:pPr>
        <w:pStyle w:val="ListParagraph"/>
        <w:numPr>
          <w:ilvl w:val="0"/>
          <w:numId w:val="17"/>
        </w:numPr>
        <w:tabs>
          <w:tab w:val="left" w:pos="2694"/>
        </w:tabs>
        <w:autoSpaceDE w:val="0"/>
        <w:autoSpaceDN w:val="0"/>
        <w:spacing w:line="360" w:lineRule="auto"/>
        <w:ind w:left="426" w:right="142" w:hanging="425"/>
        <w:jc w:val="both"/>
      </w:pPr>
      <w:r>
        <w:rPr>
          <w:rFonts w:ascii="Arial" w:hAnsi="Arial" w:cs="Arial"/>
          <w:i/>
          <w:sz w:val="22"/>
          <w:szCs w:val="22"/>
          <w:lang w:eastAsia="en-IN"/>
        </w:rPr>
        <w:t>RERA Approval of the project is still pending. Final timeline of the project will depend in the timeline mentioned in RERA.</w:t>
      </w:r>
    </w:p>
    <w:p w14:paraId="28661AAE" w14:textId="335E6CF3" w:rsidR="0049000B" w:rsidRPr="00A323CA" w:rsidRDefault="0000241C" w:rsidP="006C08FC">
      <w:pPr>
        <w:pStyle w:val="ListParagraph"/>
        <w:numPr>
          <w:ilvl w:val="0"/>
          <w:numId w:val="17"/>
        </w:numPr>
        <w:tabs>
          <w:tab w:val="left" w:pos="2694"/>
        </w:tabs>
        <w:autoSpaceDE w:val="0"/>
        <w:autoSpaceDN w:val="0"/>
        <w:spacing w:line="360" w:lineRule="auto"/>
        <w:ind w:left="426" w:right="142" w:hanging="425"/>
        <w:jc w:val="both"/>
        <w:rPr>
          <w:rFonts w:ascii="Arial" w:hAnsi="Arial" w:cs="Arial"/>
          <w:i/>
          <w:sz w:val="22"/>
          <w:szCs w:val="22"/>
          <w:lang w:eastAsia="en-IN"/>
        </w:rPr>
      </w:pPr>
      <w:r>
        <w:rPr>
          <w:rFonts w:ascii="Arial" w:hAnsi="Arial" w:cs="Arial"/>
          <w:i/>
          <w:sz w:val="22"/>
          <w:szCs w:val="22"/>
          <w:lang w:eastAsia="en-IN"/>
        </w:rPr>
        <w:t xml:space="preserve">Client is </w:t>
      </w:r>
      <w:r w:rsidR="0049000B" w:rsidRPr="00A323CA">
        <w:rPr>
          <w:rFonts w:ascii="Arial" w:hAnsi="Arial" w:cs="Arial"/>
          <w:i/>
          <w:sz w:val="22"/>
          <w:szCs w:val="22"/>
          <w:lang w:eastAsia="en-IN"/>
        </w:rPr>
        <w:t xml:space="preserve">expected </w:t>
      </w:r>
      <w:r>
        <w:rPr>
          <w:rFonts w:ascii="Arial" w:hAnsi="Arial" w:cs="Arial"/>
          <w:i/>
          <w:sz w:val="22"/>
          <w:szCs w:val="22"/>
          <w:lang w:eastAsia="en-IN"/>
        </w:rPr>
        <w:t xml:space="preserve">to achieve the </w:t>
      </w:r>
      <w:r w:rsidR="0049000B" w:rsidRPr="00A323CA">
        <w:rPr>
          <w:rFonts w:ascii="Arial" w:hAnsi="Arial" w:cs="Arial"/>
          <w:i/>
          <w:sz w:val="22"/>
          <w:szCs w:val="22"/>
          <w:lang w:eastAsia="en-IN"/>
        </w:rPr>
        <w:t xml:space="preserve">C.O.D </w:t>
      </w:r>
      <w:r>
        <w:rPr>
          <w:rFonts w:ascii="Arial" w:hAnsi="Arial" w:cs="Arial"/>
          <w:i/>
          <w:sz w:val="22"/>
          <w:szCs w:val="22"/>
          <w:lang w:eastAsia="en-IN"/>
        </w:rPr>
        <w:t>from</w:t>
      </w:r>
      <w:r w:rsidR="0049000B" w:rsidRPr="00A323CA">
        <w:rPr>
          <w:rFonts w:ascii="Arial" w:hAnsi="Arial" w:cs="Arial"/>
          <w:i/>
          <w:sz w:val="22"/>
          <w:szCs w:val="22"/>
          <w:lang w:eastAsia="en-IN"/>
        </w:rPr>
        <w:t xml:space="preserve"> </w:t>
      </w:r>
      <w:r w:rsidR="007B2EAC" w:rsidRPr="00A323CA">
        <w:rPr>
          <w:rFonts w:ascii="Arial" w:hAnsi="Arial" w:cs="Arial"/>
          <w:i/>
          <w:sz w:val="22"/>
          <w:szCs w:val="22"/>
          <w:lang w:eastAsia="en-IN"/>
        </w:rPr>
        <w:t>1</w:t>
      </w:r>
      <w:r w:rsidR="007B2EAC" w:rsidRPr="00A323CA">
        <w:rPr>
          <w:rFonts w:ascii="Arial" w:hAnsi="Arial" w:cs="Arial"/>
          <w:i/>
          <w:sz w:val="22"/>
          <w:szCs w:val="22"/>
          <w:vertAlign w:val="superscript"/>
          <w:lang w:eastAsia="en-IN"/>
        </w:rPr>
        <w:t>st</w:t>
      </w:r>
      <w:r w:rsidR="007B2EAC" w:rsidRPr="00A323CA">
        <w:rPr>
          <w:rFonts w:ascii="Arial" w:hAnsi="Arial" w:cs="Arial"/>
          <w:i/>
          <w:sz w:val="22"/>
          <w:szCs w:val="22"/>
          <w:lang w:eastAsia="en-IN"/>
        </w:rPr>
        <w:t xml:space="preserve"> July 2027</w:t>
      </w:r>
      <w:r w:rsidR="0049000B" w:rsidRPr="00A323CA">
        <w:rPr>
          <w:rFonts w:ascii="Arial" w:hAnsi="Arial" w:cs="Arial"/>
          <w:i/>
          <w:sz w:val="22"/>
          <w:szCs w:val="22"/>
          <w:lang w:eastAsia="en-IN"/>
        </w:rPr>
        <w:t>.</w:t>
      </w:r>
    </w:p>
    <w:p w14:paraId="50271050" w14:textId="77777777" w:rsidR="0049000B" w:rsidRDefault="0049000B" w:rsidP="00F8592A">
      <w:pPr>
        <w:pStyle w:val="ListParagraph"/>
        <w:autoSpaceDE w:val="0"/>
        <w:autoSpaceDN w:val="0"/>
        <w:spacing w:after="240" w:line="360" w:lineRule="auto"/>
        <w:ind w:left="426" w:right="142"/>
        <w:jc w:val="both"/>
        <w:rPr>
          <w:rFonts w:ascii="Arial" w:hAnsi="Arial" w:cs="Arial"/>
          <w:sz w:val="22"/>
          <w:szCs w:val="22"/>
          <w:lang w:eastAsia="en-IN"/>
        </w:rPr>
      </w:pPr>
    </w:p>
    <w:p w14:paraId="795BFC03" w14:textId="77777777" w:rsidR="00082457" w:rsidRDefault="00082457">
      <w:pPr>
        <w:rPr>
          <w:rFonts w:ascii="Arial" w:hAnsi="Arial" w:cs="Arial"/>
          <w:sz w:val="22"/>
          <w:szCs w:val="22"/>
          <w:lang w:eastAsia="en-IN"/>
        </w:rPr>
      </w:pPr>
      <w:r>
        <w:rPr>
          <w:rFonts w:ascii="Arial" w:hAnsi="Arial" w:cs="Arial"/>
          <w:sz w:val="22"/>
          <w:szCs w:val="22"/>
          <w:lang w:eastAsia="en-IN"/>
        </w:rPr>
        <w:br w:type="page"/>
      </w:r>
    </w:p>
    <w:tbl>
      <w:tblPr>
        <w:tblStyle w:val="TableGrid"/>
        <w:tblW w:w="9781" w:type="dxa"/>
        <w:tblInd w:w="-5" w:type="dxa"/>
        <w:tblCellMar>
          <w:top w:w="142" w:type="dxa"/>
          <w:bottom w:w="142" w:type="dxa"/>
        </w:tblCellMar>
        <w:tblLook w:val="04A0" w:firstRow="1" w:lastRow="0" w:firstColumn="1" w:lastColumn="0" w:noHBand="0" w:noVBand="1"/>
      </w:tblPr>
      <w:tblGrid>
        <w:gridCol w:w="1654"/>
        <w:gridCol w:w="8127"/>
      </w:tblGrid>
      <w:tr w:rsidR="00082457" w14:paraId="54576F16" w14:textId="77777777" w:rsidTr="00082457">
        <w:trPr>
          <w:trHeight w:val="20"/>
        </w:trPr>
        <w:tc>
          <w:tcPr>
            <w:tcW w:w="1654" w:type="dxa"/>
            <w:shd w:val="clear" w:color="auto" w:fill="002060"/>
            <w:vAlign w:val="center"/>
          </w:tcPr>
          <w:p w14:paraId="340C3C7E" w14:textId="55F3AC18" w:rsidR="00082457" w:rsidRDefault="00082457" w:rsidP="00E42D7E">
            <w:pPr>
              <w:ind w:left="-113"/>
              <w:jc w:val="center"/>
              <w:rPr>
                <w:rFonts w:ascii="Arial" w:hAnsi="Arial" w:cs="Arial"/>
                <w:b/>
                <w:i/>
                <w:sz w:val="22"/>
                <w:szCs w:val="22"/>
              </w:rPr>
            </w:pPr>
            <w:r>
              <w:rPr>
                <w:rFonts w:ascii="Arial" w:hAnsi="Arial" w:cs="Arial"/>
                <w:b/>
                <w:sz w:val="22"/>
                <w:szCs w:val="22"/>
              </w:rPr>
              <w:lastRenderedPageBreak/>
              <w:t>PART K</w:t>
            </w:r>
          </w:p>
        </w:tc>
        <w:tc>
          <w:tcPr>
            <w:tcW w:w="8127" w:type="dxa"/>
            <w:shd w:val="clear" w:color="auto" w:fill="DBE5F1"/>
            <w:vAlign w:val="center"/>
          </w:tcPr>
          <w:p w14:paraId="54798105" w14:textId="77FD2605" w:rsidR="00082457" w:rsidRDefault="00082457" w:rsidP="00E42D7E">
            <w:pPr>
              <w:ind w:left="-53"/>
              <w:jc w:val="center"/>
              <w:rPr>
                <w:rFonts w:ascii="Arial" w:hAnsi="Arial" w:cs="Arial"/>
                <w:b/>
                <w:i/>
                <w:sz w:val="22"/>
                <w:szCs w:val="22"/>
              </w:rPr>
            </w:pPr>
            <w:r>
              <w:rPr>
                <w:rFonts w:ascii="Arial" w:hAnsi="Arial" w:cs="Arial"/>
                <w:b/>
                <w:bCs/>
                <w:sz w:val="22"/>
                <w:szCs w:val="22"/>
                <w:lang w:eastAsia="en-IN"/>
              </w:rPr>
              <w:t>S</w:t>
            </w:r>
            <w:r w:rsidRPr="00C627D7">
              <w:rPr>
                <w:rFonts w:ascii="Arial" w:hAnsi="Arial" w:cs="Arial"/>
                <w:b/>
                <w:bCs/>
                <w:sz w:val="22"/>
                <w:szCs w:val="22"/>
                <w:lang w:eastAsia="en-IN"/>
              </w:rPr>
              <w:t>TATUTORY APPROVALS | LICENCES | NOC</w:t>
            </w:r>
          </w:p>
        </w:tc>
      </w:tr>
    </w:tbl>
    <w:p w14:paraId="58DFFC4B" w14:textId="76ACE36A" w:rsidR="00082457" w:rsidRDefault="00082457" w:rsidP="00082457">
      <w:pPr>
        <w:pStyle w:val="NormalWeb"/>
        <w:shd w:val="clear" w:color="auto" w:fill="FEFEFE"/>
        <w:spacing w:after="240" w:afterAutospacing="0" w:line="360" w:lineRule="auto"/>
        <w:ind w:right="142"/>
        <w:jc w:val="both"/>
        <w:rPr>
          <w:rFonts w:ascii="Arial" w:hAnsi="Arial" w:cs="Arial"/>
          <w:sz w:val="22"/>
          <w:szCs w:val="22"/>
        </w:rPr>
      </w:pPr>
      <w:r w:rsidRPr="007047C7">
        <w:rPr>
          <w:rFonts w:ascii="Arial" w:hAnsi="Arial" w:cs="Arial"/>
          <w:sz w:val="22"/>
          <w:szCs w:val="22"/>
        </w:rPr>
        <w:t>As per the information provided by the client below is the list of Approvals required for the proposed project:</w:t>
      </w:r>
    </w:p>
    <w:tbl>
      <w:tblPr>
        <w:tblStyle w:val="LightGrid-Accent5"/>
        <w:tblW w:w="977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9"/>
        <w:gridCol w:w="2758"/>
        <w:gridCol w:w="1985"/>
        <w:gridCol w:w="3123"/>
        <w:gridCol w:w="1271"/>
      </w:tblGrid>
      <w:tr w:rsidR="00476DED" w:rsidRPr="00355AB6" w14:paraId="54454F40" w14:textId="77777777" w:rsidTr="00110037">
        <w:trPr>
          <w:cnfStyle w:val="100000000000" w:firstRow="1" w:lastRow="0" w:firstColumn="0" w:lastColumn="0" w:oddVBand="0" w:evenVBand="0" w:oddHBand="0" w:evenHBand="0" w:firstRowFirstColumn="0" w:firstRowLastColumn="0" w:lastRowFirstColumn="0" w:lastRowLastColumn="0"/>
          <w:trHeight w:val="173"/>
        </w:trPr>
        <w:tc>
          <w:tcPr>
            <w:cnfStyle w:val="001000000000" w:firstRow="0" w:lastRow="0" w:firstColumn="1" w:lastColumn="0" w:oddVBand="0" w:evenVBand="0" w:oddHBand="0" w:evenHBand="0" w:firstRowFirstColumn="0" w:firstRowLastColumn="0" w:lastRowFirstColumn="0" w:lastRowLastColumn="0"/>
            <w:tcW w:w="639" w:type="dxa"/>
            <w:tcBorders>
              <w:top w:val="none" w:sz="0" w:space="0" w:color="auto"/>
              <w:left w:val="none" w:sz="0" w:space="0" w:color="auto"/>
              <w:bottom w:val="none" w:sz="0" w:space="0" w:color="auto"/>
              <w:right w:val="none" w:sz="0" w:space="0" w:color="auto"/>
            </w:tcBorders>
            <w:shd w:val="clear" w:color="auto" w:fill="002060"/>
            <w:vAlign w:val="center"/>
          </w:tcPr>
          <w:p w14:paraId="59026C71" w14:textId="77777777" w:rsidR="00611CA3" w:rsidRPr="00355AB6" w:rsidRDefault="00611CA3" w:rsidP="001509B4">
            <w:pPr>
              <w:pStyle w:val="NoSpacing"/>
              <w:spacing w:line="276" w:lineRule="auto"/>
              <w:jc w:val="center"/>
              <w:rPr>
                <w:rFonts w:asciiTheme="minorHAnsi" w:hAnsiTheme="minorHAnsi" w:cstheme="minorHAnsi"/>
                <w:color w:val="FFFFFF" w:themeColor="background1"/>
                <w:sz w:val="22"/>
                <w:szCs w:val="22"/>
              </w:rPr>
            </w:pPr>
            <w:r w:rsidRPr="00355AB6">
              <w:rPr>
                <w:rFonts w:asciiTheme="minorHAnsi" w:hAnsiTheme="minorHAnsi" w:cstheme="minorHAnsi"/>
                <w:color w:val="FFFFFF" w:themeColor="background1"/>
                <w:sz w:val="22"/>
                <w:szCs w:val="22"/>
              </w:rPr>
              <w:t>S. No.</w:t>
            </w:r>
          </w:p>
        </w:tc>
        <w:tc>
          <w:tcPr>
            <w:tcW w:w="2758" w:type="dxa"/>
            <w:tcBorders>
              <w:top w:val="none" w:sz="0" w:space="0" w:color="auto"/>
              <w:left w:val="none" w:sz="0" w:space="0" w:color="auto"/>
              <w:bottom w:val="none" w:sz="0" w:space="0" w:color="auto"/>
              <w:right w:val="none" w:sz="0" w:space="0" w:color="auto"/>
            </w:tcBorders>
            <w:shd w:val="clear" w:color="auto" w:fill="002060"/>
            <w:vAlign w:val="center"/>
          </w:tcPr>
          <w:p w14:paraId="4D06FD8C" w14:textId="77777777" w:rsidR="00611CA3" w:rsidRPr="00355AB6" w:rsidRDefault="00611CA3" w:rsidP="001509B4">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FFFFFF" w:themeColor="background1"/>
                <w:sz w:val="22"/>
                <w:szCs w:val="22"/>
              </w:rPr>
            </w:pPr>
            <w:r w:rsidRPr="00355AB6">
              <w:rPr>
                <w:rFonts w:asciiTheme="minorHAnsi" w:hAnsiTheme="minorHAnsi" w:cstheme="minorHAnsi"/>
                <w:color w:val="FFFFFF" w:themeColor="background1"/>
                <w:sz w:val="22"/>
                <w:szCs w:val="22"/>
              </w:rPr>
              <w:t>Name Of License/ Registration</w:t>
            </w:r>
          </w:p>
          <w:p w14:paraId="2039BD2D" w14:textId="77777777" w:rsidR="00611CA3" w:rsidRPr="00355AB6" w:rsidRDefault="00611CA3" w:rsidP="001509B4">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22"/>
                <w:szCs w:val="22"/>
              </w:rPr>
            </w:pPr>
            <w:r w:rsidRPr="00355AB6">
              <w:rPr>
                <w:rFonts w:asciiTheme="minorHAnsi" w:hAnsiTheme="minorHAnsi" w:cstheme="minorHAnsi"/>
                <w:sz w:val="22"/>
                <w:szCs w:val="22"/>
              </w:rPr>
              <w:t>Issuing Authority</w:t>
            </w:r>
          </w:p>
        </w:tc>
        <w:tc>
          <w:tcPr>
            <w:tcW w:w="1985" w:type="dxa"/>
            <w:tcBorders>
              <w:top w:val="none" w:sz="0" w:space="0" w:color="auto"/>
              <w:left w:val="none" w:sz="0" w:space="0" w:color="auto"/>
              <w:bottom w:val="none" w:sz="0" w:space="0" w:color="auto"/>
              <w:right w:val="none" w:sz="0" w:space="0" w:color="auto"/>
            </w:tcBorders>
            <w:shd w:val="clear" w:color="auto" w:fill="002060"/>
            <w:vAlign w:val="center"/>
          </w:tcPr>
          <w:p w14:paraId="621B2E9A" w14:textId="77777777" w:rsidR="00611CA3" w:rsidRPr="00355AB6" w:rsidRDefault="00611CA3" w:rsidP="001509B4">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22"/>
                <w:szCs w:val="22"/>
              </w:rPr>
            </w:pPr>
            <w:r w:rsidRPr="00355AB6">
              <w:rPr>
                <w:rFonts w:asciiTheme="minorHAnsi" w:hAnsiTheme="minorHAnsi" w:cstheme="minorHAnsi"/>
                <w:color w:val="FFFFFF" w:themeColor="background1"/>
                <w:sz w:val="22"/>
                <w:szCs w:val="22"/>
              </w:rPr>
              <w:t>Purpose</w:t>
            </w:r>
          </w:p>
        </w:tc>
        <w:tc>
          <w:tcPr>
            <w:tcW w:w="3123" w:type="dxa"/>
            <w:tcBorders>
              <w:top w:val="none" w:sz="0" w:space="0" w:color="auto"/>
              <w:left w:val="none" w:sz="0" w:space="0" w:color="auto"/>
              <w:bottom w:val="none" w:sz="0" w:space="0" w:color="auto"/>
              <w:right w:val="none" w:sz="0" w:space="0" w:color="auto"/>
            </w:tcBorders>
            <w:shd w:val="clear" w:color="auto" w:fill="002060"/>
            <w:vAlign w:val="center"/>
          </w:tcPr>
          <w:p w14:paraId="47D7C02F" w14:textId="77777777" w:rsidR="00611CA3" w:rsidRPr="00355AB6" w:rsidRDefault="00611CA3" w:rsidP="001509B4">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22"/>
                <w:szCs w:val="22"/>
              </w:rPr>
            </w:pPr>
            <w:r w:rsidRPr="00355AB6">
              <w:rPr>
                <w:rFonts w:asciiTheme="minorHAnsi" w:hAnsiTheme="minorHAnsi" w:cstheme="minorHAnsi"/>
                <w:color w:val="FFFFFF" w:themeColor="background1"/>
                <w:sz w:val="22"/>
                <w:szCs w:val="22"/>
              </w:rPr>
              <w:t>Licence No. With Date</w:t>
            </w:r>
          </w:p>
        </w:tc>
        <w:tc>
          <w:tcPr>
            <w:tcW w:w="1271" w:type="dxa"/>
            <w:tcBorders>
              <w:top w:val="none" w:sz="0" w:space="0" w:color="auto"/>
              <w:left w:val="none" w:sz="0" w:space="0" w:color="auto"/>
              <w:bottom w:val="none" w:sz="0" w:space="0" w:color="auto"/>
              <w:right w:val="none" w:sz="0" w:space="0" w:color="auto"/>
            </w:tcBorders>
            <w:shd w:val="clear" w:color="auto" w:fill="002060"/>
            <w:vAlign w:val="center"/>
          </w:tcPr>
          <w:p w14:paraId="3AF496AD" w14:textId="77777777" w:rsidR="00611CA3" w:rsidRPr="00355AB6" w:rsidRDefault="00611CA3" w:rsidP="001509B4">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22"/>
                <w:szCs w:val="22"/>
              </w:rPr>
            </w:pPr>
            <w:r w:rsidRPr="00355AB6">
              <w:rPr>
                <w:rFonts w:asciiTheme="minorHAnsi" w:hAnsiTheme="minorHAnsi" w:cstheme="minorHAnsi"/>
                <w:color w:val="FFFFFF" w:themeColor="background1"/>
                <w:sz w:val="22"/>
                <w:szCs w:val="22"/>
              </w:rPr>
              <w:t>Current Status</w:t>
            </w:r>
          </w:p>
        </w:tc>
      </w:tr>
      <w:tr w:rsidR="00C53405" w:rsidRPr="00355AB6" w14:paraId="26B48FA6" w14:textId="77777777" w:rsidTr="00110037">
        <w:trPr>
          <w:cnfStyle w:val="000000100000" w:firstRow="0" w:lastRow="0" w:firstColumn="0" w:lastColumn="0" w:oddVBand="0" w:evenVBand="0" w:oddHBand="1" w:evenHBand="0" w:firstRowFirstColumn="0" w:firstRowLastColumn="0" w:lastRowFirstColumn="0" w:lastRowLastColumn="0"/>
          <w:trHeight w:val="544"/>
        </w:trPr>
        <w:tc>
          <w:tcPr>
            <w:cnfStyle w:val="001000000000" w:firstRow="0" w:lastRow="0" w:firstColumn="1" w:lastColumn="0" w:oddVBand="0" w:evenVBand="0" w:oddHBand="0" w:evenHBand="0" w:firstRowFirstColumn="0" w:firstRowLastColumn="0" w:lastRowFirstColumn="0" w:lastRowLastColumn="0"/>
            <w:tcW w:w="639" w:type="dxa"/>
            <w:vMerge w:val="restart"/>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01FE3361" w14:textId="77777777" w:rsidR="00611CA3" w:rsidRPr="00355AB6" w:rsidRDefault="00611CA3" w:rsidP="00E42D7E">
            <w:pPr>
              <w:pStyle w:val="NoSpacing"/>
              <w:spacing w:line="360" w:lineRule="auto"/>
              <w:jc w:val="center"/>
              <w:rPr>
                <w:rFonts w:asciiTheme="minorHAnsi" w:hAnsiTheme="minorHAnsi" w:cstheme="minorHAnsi"/>
                <w:b w:val="0"/>
                <w:color w:val="000000"/>
                <w:sz w:val="22"/>
                <w:szCs w:val="22"/>
              </w:rPr>
            </w:pPr>
            <w:r w:rsidRPr="00355AB6">
              <w:rPr>
                <w:rFonts w:asciiTheme="minorHAnsi" w:hAnsiTheme="minorHAnsi" w:cstheme="minorHAnsi"/>
                <w:b w:val="0"/>
                <w:color w:val="000000"/>
                <w:sz w:val="22"/>
                <w:szCs w:val="22"/>
              </w:rPr>
              <w:t>1.</w:t>
            </w:r>
          </w:p>
        </w:tc>
        <w:tc>
          <w:tcPr>
            <w:tcW w:w="2758" w:type="dxa"/>
            <w:tcBorders>
              <w:top w:val="none" w:sz="0" w:space="0" w:color="auto"/>
              <w:left w:val="none" w:sz="0" w:space="0" w:color="auto"/>
              <w:bottom w:val="none" w:sz="0" w:space="0" w:color="auto"/>
              <w:right w:val="none" w:sz="0" w:space="0" w:color="auto"/>
            </w:tcBorders>
            <w:shd w:val="clear" w:color="auto" w:fill="auto"/>
            <w:vAlign w:val="center"/>
          </w:tcPr>
          <w:p w14:paraId="1005BDA6" w14:textId="34E66B12" w:rsidR="00611CA3" w:rsidRPr="00355AB6" w:rsidRDefault="003A4513" w:rsidP="00E42D7E">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Pr>
                <w:rFonts w:asciiTheme="minorHAnsi" w:hAnsiTheme="minorHAnsi" w:cstheme="minorHAnsi"/>
                <w:b/>
                <w:color w:val="000000"/>
                <w:sz w:val="22"/>
                <w:szCs w:val="22"/>
              </w:rPr>
              <w:t>Certificate of Incorporation</w:t>
            </w:r>
          </w:p>
        </w:tc>
        <w:tc>
          <w:tcPr>
            <w:tcW w:w="198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7493FA1" w14:textId="11106192" w:rsidR="00611CA3" w:rsidRPr="00355AB6" w:rsidRDefault="00BA43CD" w:rsidP="00E42D7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Partnership Firm Formation</w:t>
            </w:r>
          </w:p>
        </w:tc>
        <w:tc>
          <w:tcPr>
            <w:tcW w:w="3123" w:type="dxa"/>
            <w:tcBorders>
              <w:top w:val="none" w:sz="0" w:space="0" w:color="auto"/>
              <w:left w:val="none" w:sz="0" w:space="0" w:color="auto"/>
              <w:bottom w:val="none" w:sz="0" w:space="0" w:color="auto"/>
              <w:right w:val="none" w:sz="0" w:space="0" w:color="auto"/>
            </w:tcBorders>
            <w:shd w:val="clear" w:color="auto" w:fill="auto"/>
            <w:vAlign w:val="center"/>
          </w:tcPr>
          <w:p w14:paraId="601AE86A" w14:textId="3C7BC8F9" w:rsidR="00611CA3" w:rsidRPr="003A4513" w:rsidRDefault="00BA43CD" w:rsidP="00E42D7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w:t>
            </w:r>
          </w:p>
        </w:tc>
        <w:tc>
          <w:tcPr>
            <w:tcW w:w="127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3531E0D" w14:textId="270DCEE7" w:rsidR="00611CA3" w:rsidRPr="00355AB6" w:rsidRDefault="00602093" w:rsidP="00BA43C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Obtained</w:t>
            </w:r>
          </w:p>
        </w:tc>
      </w:tr>
      <w:tr w:rsidR="00C53405" w:rsidRPr="00355AB6" w14:paraId="255900E9" w14:textId="77777777" w:rsidTr="00110037">
        <w:trPr>
          <w:cnfStyle w:val="000000010000" w:firstRow="0" w:lastRow="0" w:firstColumn="0" w:lastColumn="0" w:oddVBand="0" w:evenVBand="0" w:oddHBand="0" w:evenHBand="1"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639" w:type="dxa"/>
            <w:vMerge/>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77F78C40" w14:textId="77777777" w:rsidR="00611CA3" w:rsidRPr="00355AB6" w:rsidRDefault="00611CA3" w:rsidP="00E42D7E">
            <w:pPr>
              <w:pStyle w:val="NoSpacing"/>
              <w:spacing w:line="360" w:lineRule="auto"/>
              <w:jc w:val="right"/>
              <w:rPr>
                <w:rFonts w:asciiTheme="minorHAnsi" w:hAnsiTheme="minorHAnsi" w:cstheme="minorHAnsi"/>
                <w:b w:val="0"/>
                <w:color w:val="000000"/>
                <w:sz w:val="22"/>
                <w:szCs w:val="22"/>
              </w:rPr>
            </w:pPr>
          </w:p>
        </w:tc>
        <w:tc>
          <w:tcPr>
            <w:tcW w:w="2758" w:type="dxa"/>
            <w:tcBorders>
              <w:top w:val="none" w:sz="0" w:space="0" w:color="auto"/>
              <w:left w:val="none" w:sz="0" w:space="0" w:color="auto"/>
              <w:bottom w:val="none" w:sz="0" w:space="0" w:color="auto"/>
              <w:right w:val="none" w:sz="0" w:space="0" w:color="auto"/>
            </w:tcBorders>
            <w:shd w:val="clear" w:color="auto" w:fill="auto"/>
            <w:vAlign w:val="center"/>
          </w:tcPr>
          <w:p w14:paraId="6ECC65E3" w14:textId="4435D040" w:rsidR="00611CA3" w:rsidRPr="00F07FDE" w:rsidRDefault="00BA43CD" w:rsidP="00E42D7E">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i/>
                <w:color w:val="000000"/>
                <w:sz w:val="22"/>
                <w:szCs w:val="22"/>
              </w:rPr>
            </w:pPr>
            <w:r>
              <w:rPr>
                <w:rFonts w:asciiTheme="minorHAnsi" w:hAnsiTheme="minorHAnsi" w:cstheme="minorHAnsi"/>
                <w:i/>
                <w:color w:val="000000"/>
                <w:sz w:val="22"/>
                <w:szCs w:val="22"/>
              </w:rPr>
              <w:t>Partnership Deed</w:t>
            </w:r>
          </w:p>
        </w:tc>
        <w:tc>
          <w:tcPr>
            <w:tcW w:w="1985" w:type="dxa"/>
            <w:vMerge/>
            <w:tcBorders>
              <w:top w:val="none" w:sz="0" w:space="0" w:color="auto"/>
              <w:left w:val="none" w:sz="0" w:space="0" w:color="auto"/>
              <w:bottom w:val="none" w:sz="0" w:space="0" w:color="auto"/>
              <w:right w:val="none" w:sz="0" w:space="0" w:color="auto"/>
            </w:tcBorders>
            <w:shd w:val="clear" w:color="auto" w:fill="auto"/>
            <w:vAlign w:val="center"/>
          </w:tcPr>
          <w:p w14:paraId="326DB25F" w14:textId="77777777" w:rsidR="00611CA3" w:rsidRPr="00355AB6" w:rsidRDefault="00611CA3" w:rsidP="00E42D7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3123" w:type="dxa"/>
            <w:tcBorders>
              <w:top w:val="none" w:sz="0" w:space="0" w:color="auto"/>
              <w:left w:val="none" w:sz="0" w:space="0" w:color="auto"/>
              <w:bottom w:val="none" w:sz="0" w:space="0" w:color="auto"/>
              <w:right w:val="none" w:sz="0" w:space="0" w:color="auto"/>
            </w:tcBorders>
            <w:shd w:val="clear" w:color="auto" w:fill="auto"/>
            <w:vAlign w:val="center"/>
          </w:tcPr>
          <w:p w14:paraId="3560B88F" w14:textId="120151FE" w:rsidR="00611CA3" w:rsidRPr="00355AB6" w:rsidRDefault="00602093" w:rsidP="00E42D7E">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w:t>
            </w:r>
            <w:r w:rsidRPr="00602093">
              <w:rPr>
                <w:rFonts w:asciiTheme="minorHAnsi" w:hAnsiTheme="minorHAnsi" w:cstheme="minorHAnsi"/>
                <w:sz w:val="22"/>
                <w:szCs w:val="22"/>
                <w:vertAlign w:val="superscript"/>
              </w:rPr>
              <w:t>st</w:t>
            </w:r>
            <w:r>
              <w:rPr>
                <w:rFonts w:asciiTheme="minorHAnsi" w:hAnsiTheme="minorHAnsi" w:cstheme="minorHAnsi"/>
                <w:sz w:val="22"/>
                <w:szCs w:val="22"/>
              </w:rPr>
              <w:t xml:space="preserve"> April 2015</w:t>
            </w:r>
          </w:p>
        </w:tc>
        <w:tc>
          <w:tcPr>
            <w:tcW w:w="1271" w:type="dxa"/>
            <w:vMerge/>
            <w:tcBorders>
              <w:top w:val="none" w:sz="0" w:space="0" w:color="auto"/>
              <w:left w:val="none" w:sz="0" w:space="0" w:color="auto"/>
              <w:bottom w:val="none" w:sz="0" w:space="0" w:color="auto"/>
              <w:right w:val="none" w:sz="0" w:space="0" w:color="auto"/>
            </w:tcBorders>
            <w:shd w:val="clear" w:color="auto" w:fill="auto"/>
            <w:vAlign w:val="center"/>
          </w:tcPr>
          <w:p w14:paraId="5A951BD1" w14:textId="77777777" w:rsidR="00611CA3" w:rsidRPr="00355AB6" w:rsidRDefault="00611CA3" w:rsidP="00BA43C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6110A1" w:rsidRPr="00355AB6" w14:paraId="1AC6965F" w14:textId="77777777" w:rsidTr="00F742CC">
        <w:trPr>
          <w:cnfStyle w:val="000000100000" w:firstRow="0" w:lastRow="0" w:firstColumn="0" w:lastColumn="0" w:oddVBand="0" w:evenVBand="0" w:oddHBand="1"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639" w:type="dxa"/>
            <w:vMerge w:val="restart"/>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2C2E29BA" w14:textId="4A80C1EB" w:rsidR="006110A1" w:rsidRPr="00355AB6" w:rsidRDefault="006110A1" w:rsidP="006110A1">
            <w:pPr>
              <w:pStyle w:val="NoSpacing"/>
              <w:spacing w:line="360" w:lineRule="auto"/>
              <w:jc w:val="center"/>
              <w:rPr>
                <w:rFonts w:asciiTheme="minorHAnsi" w:hAnsiTheme="minorHAnsi" w:cstheme="minorHAnsi"/>
                <w:color w:val="000000"/>
                <w:sz w:val="22"/>
                <w:szCs w:val="22"/>
              </w:rPr>
            </w:pPr>
            <w:r w:rsidRPr="00355AB6">
              <w:rPr>
                <w:rFonts w:asciiTheme="minorHAnsi" w:hAnsiTheme="minorHAnsi" w:cstheme="minorHAnsi"/>
                <w:b w:val="0"/>
                <w:color w:val="000000"/>
                <w:sz w:val="22"/>
                <w:szCs w:val="22"/>
              </w:rPr>
              <w:t>2.</w:t>
            </w:r>
          </w:p>
        </w:tc>
        <w:tc>
          <w:tcPr>
            <w:tcW w:w="2758" w:type="dxa"/>
            <w:tcBorders>
              <w:top w:val="none" w:sz="0" w:space="0" w:color="auto"/>
              <w:left w:val="none" w:sz="0" w:space="0" w:color="auto"/>
              <w:bottom w:val="none" w:sz="0" w:space="0" w:color="auto"/>
              <w:right w:val="none" w:sz="0" w:space="0" w:color="auto"/>
            </w:tcBorders>
            <w:shd w:val="clear" w:color="auto" w:fill="auto"/>
            <w:vAlign w:val="center"/>
          </w:tcPr>
          <w:p w14:paraId="02039738" w14:textId="2ED7FB06" w:rsidR="006110A1" w:rsidRPr="00631A86" w:rsidRDefault="00BA43CD" w:rsidP="006110A1">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Pr>
                <w:rFonts w:asciiTheme="minorHAnsi" w:hAnsiTheme="minorHAnsi" w:cstheme="minorHAnsi"/>
                <w:b/>
                <w:color w:val="000000"/>
                <w:sz w:val="22"/>
                <w:szCs w:val="22"/>
              </w:rPr>
              <w:t>Change of Land Use (CLU)</w:t>
            </w:r>
          </w:p>
        </w:tc>
        <w:tc>
          <w:tcPr>
            <w:tcW w:w="198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ECD003B" w14:textId="2EA61D36" w:rsidR="006110A1" w:rsidRPr="00631A86" w:rsidRDefault="00124034" w:rsidP="006110A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For Residential Land</w:t>
            </w:r>
          </w:p>
        </w:tc>
        <w:tc>
          <w:tcPr>
            <w:tcW w:w="3123" w:type="dxa"/>
            <w:tcBorders>
              <w:top w:val="none" w:sz="0" w:space="0" w:color="auto"/>
              <w:left w:val="none" w:sz="0" w:space="0" w:color="auto"/>
              <w:bottom w:val="none" w:sz="0" w:space="0" w:color="auto"/>
              <w:right w:val="none" w:sz="0" w:space="0" w:color="auto"/>
            </w:tcBorders>
            <w:shd w:val="clear" w:color="auto" w:fill="auto"/>
            <w:vAlign w:val="center"/>
          </w:tcPr>
          <w:p w14:paraId="798EBCD0" w14:textId="4AA3E7BB" w:rsidR="006110A1" w:rsidRPr="00631A86" w:rsidRDefault="00F742CC" w:rsidP="006110A1">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742CC">
              <w:rPr>
                <w:rFonts w:asciiTheme="minorHAnsi" w:hAnsiTheme="minorHAnsi" w:cstheme="minorHAnsi"/>
                <w:sz w:val="22"/>
                <w:szCs w:val="22"/>
              </w:rPr>
              <w:t>Case Number: 23318/2021</w:t>
            </w:r>
          </w:p>
        </w:tc>
        <w:tc>
          <w:tcPr>
            <w:tcW w:w="127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3EE5F2F" w14:textId="326ADD6A" w:rsidR="006110A1" w:rsidRPr="00631A86" w:rsidRDefault="00602093" w:rsidP="00F742CC">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742CC">
              <w:rPr>
                <w:rFonts w:asciiTheme="minorHAnsi" w:hAnsiTheme="minorHAnsi" w:cstheme="minorHAnsi"/>
                <w:color w:val="000000"/>
                <w:sz w:val="22"/>
                <w:szCs w:val="22"/>
              </w:rPr>
              <w:t>Obtained</w:t>
            </w:r>
            <w:r w:rsidR="00A323CA" w:rsidRPr="00F742CC">
              <w:rPr>
                <w:rFonts w:asciiTheme="minorHAnsi" w:hAnsiTheme="minorHAnsi" w:cstheme="minorHAnsi"/>
                <w:color w:val="000000"/>
                <w:sz w:val="22"/>
                <w:szCs w:val="22"/>
              </w:rPr>
              <w:t xml:space="preserve"> for</w:t>
            </w:r>
            <w:r w:rsidR="00F742CC" w:rsidRPr="00F742CC">
              <w:rPr>
                <w:rFonts w:asciiTheme="minorHAnsi" w:hAnsiTheme="minorHAnsi" w:cstheme="minorHAnsi"/>
                <w:color w:val="000000"/>
                <w:sz w:val="22"/>
                <w:szCs w:val="22"/>
              </w:rPr>
              <w:t xml:space="preserve"> 1.71 Hectare</w:t>
            </w:r>
            <w:r w:rsidR="00F742CC">
              <w:rPr>
                <w:rFonts w:asciiTheme="minorHAnsi" w:hAnsiTheme="minorHAnsi" w:cstheme="minorHAnsi"/>
                <w:color w:val="000000"/>
                <w:sz w:val="22"/>
                <w:szCs w:val="22"/>
              </w:rPr>
              <w:t>.</w:t>
            </w:r>
            <w:r w:rsidR="00A323CA" w:rsidRPr="00F742CC">
              <w:rPr>
                <w:rFonts w:asciiTheme="minorHAnsi" w:hAnsiTheme="minorHAnsi" w:cstheme="minorHAnsi"/>
                <w:color w:val="000000"/>
                <w:sz w:val="22"/>
                <w:szCs w:val="22"/>
              </w:rPr>
              <w:t xml:space="preserve"> </w:t>
            </w:r>
          </w:p>
        </w:tc>
      </w:tr>
      <w:tr w:rsidR="006110A1" w:rsidRPr="00355AB6" w14:paraId="39ABD34F" w14:textId="77777777" w:rsidTr="00F742CC">
        <w:trPr>
          <w:cnfStyle w:val="000000010000" w:firstRow="0" w:lastRow="0" w:firstColumn="0" w:lastColumn="0" w:oddVBand="0" w:evenVBand="0" w:oddHBand="0" w:evenHBand="1" w:firstRowFirstColumn="0" w:firstRowLastColumn="0" w:lastRowFirstColumn="0" w:lastRowLastColumn="0"/>
          <w:trHeight w:val="558"/>
        </w:trPr>
        <w:tc>
          <w:tcPr>
            <w:cnfStyle w:val="001000000000" w:firstRow="0" w:lastRow="0" w:firstColumn="1" w:lastColumn="0" w:oddVBand="0" w:evenVBand="0" w:oddHBand="0" w:evenHBand="0" w:firstRowFirstColumn="0" w:firstRowLastColumn="0" w:lastRowFirstColumn="0" w:lastRowLastColumn="0"/>
            <w:tcW w:w="639" w:type="dxa"/>
            <w:vMerge/>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10FC6047" w14:textId="77777777" w:rsidR="006110A1" w:rsidRPr="00355AB6" w:rsidRDefault="006110A1" w:rsidP="006110A1">
            <w:pPr>
              <w:pStyle w:val="NoSpacing"/>
              <w:spacing w:line="360" w:lineRule="auto"/>
              <w:jc w:val="center"/>
              <w:rPr>
                <w:rFonts w:asciiTheme="minorHAnsi" w:hAnsiTheme="minorHAnsi" w:cstheme="minorHAnsi"/>
                <w:color w:val="000000"/>
                <w:sz w:val="22"/>
                <w:szCs w:val="22"/>
              </w:rPr>
            </w:pPr>
          </w:p>
        </w:tc>
        <w:tc>
          <w:tcPr>
            <w:tcW w:w="2758" w:type="dxa"/>
            <w:tcBorders>
              <w:top w:val="none" w:sz="0" w:space="0" w:color="auto"/>
              <w:left w:val="none" w:sz="0" w:space="0" w:color="auto"/>
              <w:bottom w:val="none" w:sz="0" w:space="0" w:color="auto"/>
              <w:right w:val="none" w:sz="0" w:space="0" w:color="auto"/>
            </w:tcBorders>
            <w:shd w:val="clear" w:color="auto" w:fill="auto"/>
            <w:vAlign w:val="center"/>
          </w:tcPr>
          <w:p w14:paraId="3D063240" w14:textId="64EAB796" w:rsidR="006110A1" w:rsidRPr="00F07FDE" w:rsidRDefault="006110A1" w:rsidP="006110A1">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
                <w:color w:val="000000"/>
                <w:sz w:val="22"/>
                <w:szCs w:val="22"/>
              </w:rPr>
            </w:pPr>
            <w:r w:rsidRPr="00F07FDE">
              <w:rPr>
                <w:rFonts w:asciiTheme="minorHAnsi" w:hAnsiTheme="minorHAnsi" w:cstheme="minorHAnsi"/>
                <w:bCs/>
                <w:i/>
                <w:color w:val="000000"/>
                <w:sz w:val="22"/>
                <w:szCs w:val="22"/>
              </w:rPr>
              <w:t>Uttar Pradesh Pollution Control Board (UPPCB)</w:t>
            </w:r>
          </w:p>
        </w:tc>
        <w:tc>
          <w:tcPr>
            <w:tcW w:w="1985" w:type="dxa"/>
            <w:vMerge/>
            <w:tcBorders>
              <w:top w:val="none" w:sz="0" w:space="0" w:color="auto"/>
              <w:left w:val="none" w:sz="0" w:space="0" w:color="auto"/>
              <w:bottom w:val="none" w:sz="0" w:space="0" w:color="auto"/>
              <w:right w:val="none" w:sz="0" w:space="0" w:color="auto"/>
            </w:tcBorders>
            <w:shd w:val="clear" w:color="auto" w:fill="auto"/>
            <w:vAlign w:val="center"/>
          </w:tcPr>
          <w:p w14:paraId="31C28C67" w14:textId="77777777" w:rsidR="006110A1" w:rsidRPr="00631A86" w:rsidRDefault="006110A1" w:rsidP="006110A1">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3123" w:type="dxa"/>
            <w:tcBorders>
              <w:top w:val="none" w:sz="0" w:space="0" w:color="auto"/>
              <w:left w:val="none" w:sz="0" w:space="0" w:color="auto"/>
              <w:bottom w:val="none" w:sz="0" w:space="0" w:color="auto"/>
              <w:right w:val="none" w:sz="0" w:space="0" w:color="auto"/>
            </w:tcBorders>
            <w:shd w:val="clear" w:color="auto" w:fill="auto"/>
            <w:vAlign w:val="center"/>
          </w:tcPr>
          <w:p w14:paraId="0F912C61" w14:textId="405792FC" w:rsidR="006110A1" w:rsidRPr="00631A86" w:rsidRDefault="00602093" w:rsidP="008D7AE7">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602093">
              <w:rPr>
                <w:rFonts w:asciiTheme="minorHAnsi" w:hAnsiTheme="minorHAnsi" w:cstheme="minorHAnsi"/>
                <w:sz w:val="22"/>
                <w:szCs w:val="22"/>
              </w:rPr>
              <w:t>18.12.2021</w:t>
            </w:r>
          </w:p>
        </w:tc>
        <w:tc>
          <w:tcPr>
            <w:tcW w:w="1271" w:type="dxa"/>
            <w:vMerge/>
            <w:tcBorders>
              <w:top w:val="none" w:sz="0" w:space="0" w:color="auto"/>
              <w:left w:val="none" w:sz="0" w:space="0" w:color="auto"/>
              <w:bottom w:val="none" w:sz="0" w:space="0" w:color="auto"/>
              <w:right w:val="none" w:sz="0" w:space="0" w:color="auto"/>
            </w:tcBorders>
            <w:shd w:val="clear" w:color="auto" w:fill="auto"/>
            <w:vAlign w:val="center"/>
          </w:tcPr>
          <w:p w14:paraId="4F603A5D" w14:textId="77777777" w:rsidR="006110A1" w:rsidRPr="00631A86" w:rsidRDefault="006110A1" w:rsidP="00BA43CD">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r>
      <w:tr w:rsidR="006110A1" w:rsidRPr="00355AB6" w14:paraId="01BC690F" w14:textId="77777777" w:rsidTr="00110037">
        <w:trPr>
          <w:cnfStyle w:val="000000100000" w:firstRow="0" w:lastRow="0" w:firstColumn="0" w:lastColumn="0" w:oddVBand="0" w:evenVBand="0" w:oddHBand="1" w:evenHBand="0"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639" w:type="dxa"/>
            <w:vMerge w:val="restart"/>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6284B845" w14:textId="489C2D3C" w:rsidR="006110A1" w:rsidRPr="00355AB6" w:rsidRDefault="006110A1" w:rsidP="006110A1">
            <w:pPr>
              <w:pStyle w:val="NoSpacing"/>
              <w:spacing w:line="360" w:lineRule="auto"/>
              <w:jc w:val="center"/>
              <w:rPr>
                <w:rFonts w:asciiTheme="minorHAnsi" w:hAnsiTheme="minorHAnsi" w:cstheme="minorHAnsi"/>
                <w:b w:val="0"/>
                <w:color w:val="000000"/>
                <w:sz w:val="22"/>
                <w:szCs w:val="22"/>
              </w:rPr>
            </w:pPr>
            <w:r w:rsidRPr="00553C7C">
              <w:rPr>
                <w:rFonts w:asciiTheme="minorHAnsi" w:hAnsiTheme="minorHAnsi" w:cstheme="minorHAnsi"/>
                <w:b w:val="0"/>
                <w:color w:val="000000"/>
                <w:sz w:val="22"/>
                <w:szCs w:val="22"/>
              </w:rPr>
              <w:t xml:space="preserve">3. </w:t>
            </w:r>
          </w:p>
        </w:tc>
        <w:tc>
          <w:tcPr>
            <w:tcW w:w="2758" w:type="dxa"/>
            <w:tcBorders>
              <w:top w:val="none" w:sz="0" w:space="0" w:color="auto"/>
              <w:left w:val="none" w:sz="0" w:space="0" w:color="auto"/>
              <w:bottom w:val="none" w:sz="0" w:space="0" w:color="auto"/>
              <w:right w:val="none" w:sz="0" w:space="0" w:color="auto"/>
            </w:tcBorders>
            <w:shd w:val="clear" w:color="auto" w:fill="auto"/>
            <w:vAlign w:val="center"/>
          </w:tcPr>
          <w:p w14:paraId="189E0FCD" w14:textId="2EC5E7FA" w:rsidR="006110A1" w:rsidRPr="00631A86" w:rsidRDefault="006110A1" w:rsidP="006110A1">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sidRPr="00631A86">
              <w:rPr>
                <w:rFonts w:asciiTheme="minorHAnsi" w:hAnsiTheme="minorHAnsi" w:cstheme="minorHAnsi"/>
                <w:b/>
                <w:color w:val="000000"/>
                <w:sz w:val="22"/>
                <w:szCs w:val="22"/>
              </w:rPr>
              <w:t>Approval of Building / Site Plans</w:t>
            </w:r>
            <w:r w:rsidR="00BA43CD">
              <w:rPr>
                <w:rFonts w:asciiTheme="minorHAnsi" w:hAnsiTheme="minorHAnsi" w:cstheme="minorHAnsi"/>
                <w:b/>
                <w:color w:val="000000"/>
                <w:sz w:val="22"/>
                <w:szCs w:val="22"/>
              </w:rPr>
              <w:t xml:space="preserve"> / Layout Plan</w:t>
            </w:r>
          </w:p>
        </w:tc>
        <w:tc>
          <w:tcPr>
            <w:tcW w:w="198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2D0F20F" w14:textId="77777777" w:rsidR="006110A1" w:rsidRPr="00631A86" w:rsidRDefault="006110A1" w:rsidP="006110A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631A86">
              <w:rPr>
                <w:rFonts w:asciiTheme="minorHAnsi" w:hAnsiTheme="minorHAnsi" w:cstheme="minorHAnsi"/>
                <w:color w:val="000000"/>
                <w:sz w:val="22"/>
                <w:szCs w:val="22"/>
              </w:rPr>
              <w:t>Grant of approval on building plans</w:t>
            </w:r>
          </w:p>
        </w:tc>
        <w:tc>
          <w:tcPr>
            <w:tcW w:w="3123" w:type="dxa"/>
            <w:tcBorders>
              <w:top w:val="none" w:sz="0" w:space="0" w:color="auto"/>
              <w:left w:val="none" w:sz="0" w:space="0" w:color="auto"/>
              <w:bottom w:val="none" w:sz="0" w:space="0" w:color="auto"/>
              <w:right w:val="none" w:sz="0" w:space="0" w:color="auto"/>
            </w:tcBorders>
            <w:shd w:val="clear" w:color="auto" w:fill="auto"/>
            <w:vAlign w:val="center"/>
          </w:tcPr>
          <w:p w14:paraId="24E2E0F9" w14:textId="379B2743" w:rsidR="006110A1" w:rsidRPr="00631A86" w:rsidRDefault="00BA43CD" w:rsidP="00BA43CD">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A43CD">
              <w:rPr>
                <w:rFonts w:asciiTheme="minorHAnsi" w:hAnsiTheme="minorHAnsi" w:cstheme="minorHAnsi"/>
                <w:sz w:val="22"/>
                <w:szCs w:val="22"/>
              </w:rPr>
              <w:t>AGDA/BP/24-25/0267</w:t>
            </w:r>
          </w:p>
        </w:tc>
        <w:tc>
          <w:tcPr>
            <w:tcW w:w="127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EDD7ACA" w14:textId="5D63D134" w:rsidR="006110A1" w:rsidRPr="00631A86" w:rsidRDefault="00BA43CD" w:rsidP="00BA43CD">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Approved</w:t>
            </w:r>
          </w:p>
        </w:tc>
      </w:tr>
      <w:tr w:rsidR="006110A1" w:rsidRPr="00355AB6" w14:paraId="1B109802" w14:textId="77777777" w:rsidTr="00110037">
        <w:trPr>
          <w:cnfStyle w:val="000000010000" w:firstRow="0" w:lastRow="0" w:firstColumn="0" w:lastColumn="0" w:oddVBand="0" w:evenVBand="0" w:oddHBand="0" w:evenHBand="1" w:firstRowFirstColumn="0" w:firstRowLastColumn="0" w:lastRowFirstColumn="0" w:lastRowLastColumn="0"/>
          <w:trHeight w:val="718"/>
        </w:trPr>
        <w:tc>
          <w:tcPr>
            <w:cnfStyle w:val="001000000000" w:firstRow="0" w:lastRow="0" w:firstColumn="1" w:lastColumn="0" w:oddVBand="0" w:evenVBand="0" w:oddHBand="0" w:evenHBand="0" w:firstRowFirstColumn="0" w:firstRowLastColumn="0" w:lastRowFirstColumn="0" w:lastRowLastColumn="0"/>
            <w:tcW w:w="639" w:type="dxa"/>
            <w:vMerge/>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3417177A" w14:textId="77777777" w:rsidR="006110A1" w:rsidRPr="00355AB6" w:rsidRDefault="006110A1" w:rsidP="006110A1">
            <w:pPr>
              <w:pStyle w:val="NoSpacing"/>
              <w:spacing w:line="360" w:lineRule="auto"/>
              <w:jc w:val="center"/>
              <w:rPr>
                <w:rFonts w:asciiTheme="minorHAnsi" w:hAnsiTheme="minorHAnsi" w:cstheme="minorHAnsi"/>
                <w:b w:val="0"/>
                <w:color w:val="000000"/>
                <w:sz w:val="22"/>
                <w:szCs w:val="22"/>
              </w:rPr>
            </w:pPr>
          </w:p>
        </w:tc>
        <w:tc>
          <w:tcPr>
            <w:tcW w:w="2758" w:type="dxa"/>
            <w:tcBorders>
              <w:top w:val="none" w:sz="0" w:space="0" w:color="auto"/>
              <w:left w:val="none" w:sz="0" w:space="0" w:color="auto"/>
              <w:bottom w:val="none" w:sz="0" w:space="0" w:color="auto"/>
              <w:right w:val="none" w:sz="0" w:space="0" w:color="auto"/>
            </w:tcBorders>
            <w:shd w:val="clear" w:color="auto" w:fill="auto"/>
            <w:vAlign w:val="center"/>
          </w:tcPr>
          <w:p w14:paraId="74EC718B" w14:textId="09A40CF6" w:rsidR="006110A1" w:rsidRPr="00F07FDE" w:rsidRDefault="006110A1" w:rsidP="006110A1">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i/>
                <w:color w:val="000000"/>
                <w:sz w:val="22"/>
                <w:szCs w:val="22"/>
              </w:rPr>
            </w:pPr>
            <w:r w:rsidRPr="00F07FDE">
              <w:rPr>
                <w:rFonts w:asciiTheme="minorHAnsi" w:hAnsiTheme="minorHAnsi" w:cstheme="minorHAnsi"/>
                <w:i/>
                <w:color w:val="000000"/>
                <w:sz w:val="22"/>
                <w:szCs w:val="22"/>
              </w:rPr>
              <w:t>Aligarh Development Authority (ADA)</w:t>
            </w:r>
          </w:p>
        </w:tc>
        <w:tc>
          <w:tcPr>
            <w:tcW w:w="1985" w:type="dxa"/>
            <w:vMerge/>
            <w:tcBorders>
              <w:top w:val="none" w:sz="0" w:space="0" w:color="auto"/>
              <w:left w:val="none" w:sz="0" w:space="0" w:color="auto"/>
              <w:bottom w:val="none" w:sz="0" w:space="0" w:color="auto"/>
              <w:right w:val="none" w:sz="0" w:space="0" w:color="auto"/>
            </w:tcBorders>
            <w:shd w:val="clear" w:color="auto" w:fill="auto"/>
            <w:vAlign w:val="center"/>
          </w:tcPr>
          <w:p w14:paraId="2DCCEA9E" w14:textId="77777777" w:rsidR="006110A1" w:rsidRPr="00631A86" w:rsidRDefault="006110A1" w:rsidP="006110A1">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3123" w:type="dxa"/>
            <w:tcBorders>
              <w:top w:val="none" w:sz="0" w:space="0" w:color="auto"/>
              <w:left w:val="none" w:sz="0" w:space="0" w:color="auto"/>
              <w:bottom w:val="none" w:sz="0" w:space="0" w:color="auto"/>
              <w:right w:val="none" w:sz="0" w:space="0" w:color="auto"/>
            </w:tcBorders>
            <w:shd w:val="clear" w:color="auto" w:fill="auto"/>
            <w:vAlign w:val="center"/>
          </w:tcPr>
          <w:p w14:paraId="29517276" w14:textId="2063DF2B" w:rsidR="006110A1" w:rsidRPr="00631A86" w:rsidRDefault="00BA43CD" w:rsidP="006110A1">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29</w:t>
            </w:r>
            <w:r w:rsidRPr="00BA43CD">
              <w:rPr>
                <w:rFonts w:asciiTheme="minorHAnsi" w:hAnsiTheme="minorHAnsi" w:cstheme="minorHAnsi"/>
                <w:sz w:val="22"/>
                <w:szCs w:val="22"/>
                <w:vertAlign w:val="superscript"/>
              </w:rPr>
              <w:t>th</w:t>
            </w:r>
            <w:r>
              <w:rPr>
                <w:rFonts w:asciiTheme="minorHAnsi" w:hAnsiTheme="minorHAnsi" w:cstheme="minorHAnsi"/>
                <w:sz w:val="22"/>
                <w:szCs w:val="22"/>
              </w:rPr>
              <w:t xml:space="preserve"> March 2025</w:t>
            </w:r>
          </w:p>
        </w:tc>
        <w:tc>
          <w:tcPr>
            <w:tcW w:w="1271" w:type="dxa"/>
            <w:vMerge/>
            <w:tcBorders>
              <w:top w:val="none" w:sz="0" w:space="0" w:color="auto"/>
              <w:left w:val="none" w:sz="0" w:space="0" w:color="auto"/>
              <w:bottom w:val="none" w:sz="0" w:space="0" w:color="auto"/>
              <w:right w:val="none" w:sz="0" w:space="0" w:color="auto"/>
            </w:tcBorders>
            <w:shd w:val="clear" w:color="auto" w:fill="auto"/>
            <w:vAlign w:val="center"/>
          </w:tcPr>
          <w:p w14:paraId="34A0E226" w14:textId="77777777" w:rsidR="006110A1" w:rsidRPr="00631A86" w:rsidRDefault="006110A1" w:rsidP="00BA43C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6110A1" w:rsidRPr="00355AB6" w14:paraId="4ADCCA80" w14:textId="77777777" w:rsidTr="00110037">
        <w:trPr>
          <w:cnfStyle w:val="000000100000" w:firstRow="0" w:lastRow="0" w:firstColumn="0" w:lastColumn="0" w:oddVBand="0" w:evenVBand="0" w:oddHBand="1" w:evenHBand="0" w:firstRowFirstColumn="0" w:firstRowLastColumn="0" w:lastRowFirstColumn="0" w:lastRowLastColumn="0"/>
          <w:trHeight w:val="787"/>
        </w:trPr>
        <w:tc>
          <w:tcPr>
            <w:cnfStyle w:val="001000000000" w:firstRow="0" w:lastRow="0" w:firstColumn="1" w:lastColumn="0" w:oddVBand="0" w:evenVBand="0" w:oddHBand="0" w:evenHBand="0" w:firstRowFirstColumn="0" w:firstRowLastColumn="0" w:lastRowFirstColumn="0" w:lastRowLastColumn="0"/>
            <w:tcW w:w="639" w:type="dxa"/>
            <w:vMerge w:val="restart"/>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1778C642" w14:textId="2A8040F9" w:rsidR="006110A1" w:rsidRPr="00553C7C" w:rsidRDefault="006110A1" w:rsidP="006110A1">
            <w:pPr>
              <w:pStyle w:val="NoSpacing"/>
              <w:spacing w:line="360" w:lineRule="auto"/>
              <w:jc w:val="center"/>
              <w:rPr>
                <w:rFonts w:asciiTheme="minorHAnsi" w:hAnsiTheme="minorHAnsi" w:cstheme="minorHAnsi"/>
                <w:b w:val="0"/>
                <w:color w:val="000000"/>
                <w:sz w:val="22"/>
                <w:szCs w:val="22"/>
              </w:rPr>
            </w:pPr>
            <w:r>
              <w:rPr>
                <w:rFonts w:asciiTheme="minorHAnsi" w:hAnsiTheme="minorHAnsi" w:cstheme="minorHAnsi"/>
                <w:b w:val="0"/>
                <w:color w:val="000000"/>
                <w:sz w:val="22"/>
                <w:szCs w:val="22"/>
              </w:rPr>
              <w:t>4</w:t>
            </w:r>
            <w:r w:rsidRPr="00355AB6">
              <w:rPr>
                <w:rFonts w:asciiTheme="minorHAnsi" w:hAnsiTheme="minorHAnsi" w:cstheme="minorHAnsi"/>
                <w:b w:val="0"/>
                <w:color w:val="000000"/>
                <w:sz w:val="22"/>
                <w:szCs w:val="22"/>
              </w:rPr>
              <w:t>.</w:t>
            </w:r>
          </w:p>
        </w:tc>
        <w:tc>
          <w:tcPr>
            <w:tcW w:w="2758" w:type="dxa"/>
            <w:tcBorders>
              <w:top w:val="none" w:sz="0" w:space="0" w:color="auto"/>
              <w:left w:val="none" w:sz="0" w:space="0" w:color="auto"/>
              <w:bottom w:val="none" w:sz="0" w:space="0" w:color="auto"/>
              <w:right w:val="none" w:sz="0" w:space="0" w:color="auto"/>
            </w:tcBorders>
            <w:shd w:val="clear" w:color="auto" w:fill="auto"/>
            <w:vAlign w:val="center"/>
          </w:tcPr>
          <w:p w14:paraId="0F5A9245" w14:textId="064B739C" w:rsidR="006110A1" w:rsidRDefault="006110A1" w:rsidP="006110A1">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lang w:val="en-US"/>
              </w:rPr>
            </w:pPr>
            <w:r>
              <w:rPr>
                <w:rFonts w:asciiTheme="minorHAnsi" w:hAnsiTheme="minorHAnsi" w:cstheme="minorHAnsi"/>
                <w:b/>
                <w:color w:val="000000"/>
                <w:sz w:val="22"/>
                <w:szCs w:val="22"/>
                <w:lang w:val="en-US"/>
              </w:rPr>
              <w:t>RERA Registration</w:t>
            </w:r>
          </w:p>
        </w:tc>
        <w:tc>
          <w:tcPr>
            <w:tcW w:w="198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0AA0EB3" w14:textId="7AF05869" w:rsidR="006110A1" w:rsidRDefault="004A1854" w:rsidP="006110A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RERA Approval</w:t>
            </w:r>
          </w:p>
        </w:tc>
        <w:tc>
          <w:tcPr>
            <w:tcW w:w="3123" w:type="dxa"/>
            <w:tcBorders>
              <w:top w:val="none" w:sz="0" w:space="0" w:color="auto"/>
              <w:left w:val="none" w:sz="0" w:space="0" w:color="auto"/>
              <w:bottom w:val="none" w:sz="0" w:space="0" w:color="auto"/>
              <w:right w:val="none" w:sz="0" w:space="0" w:color="auto"/>
            </w:tcBorders>
            <w:shd w:val="clear" w:color="auto" w:fill="auto"/>
            <w:vAlign w:val="center"/>
          </w:tcPr>
          <w:p w14:paraId="3702B442" w14:textId="100A7B18" w:rsidR="006110A1" w:rsidRDefault="00B93EA5" w:rsidP="006110A1">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en-US"/>
              </w:rPr>
            </w:pPr>
            <w:r w:rsidRPr="00B93EA5">
              <w:rPr>
                <w:rFonts w:asciiTheme="minorHAnsi" w:hAnsiTheme="minorHAnsi" w:cstheme="minorHAnsi"/>
                <w:sz w:val="22"/>
                <w:szCs w:val="22"/>
                <w:lang w:val="en-US"/>
              </w:rPr>
              <w:t>Letter No.: 1606256/U.P. RERA/Tech. Cell/2025-26</w:t>
            </w:r>
          </w:p>
        </w:tc>
        <w:tc>
          <w:tcPr>
            <w:tcW w:w="127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DCA0989" w14:textId="7553689D" w:rsidR="006110A1" w:rsidRDefault="006110A1" w:rsidP="00BA43CD">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C7CA7">
              <w:rPr>
                <w:rFonts w:asciiTheme="minorHAnsi" w:hAnsiTheme="minorHAnsi" w:cstheme="minorHAnsi"/>
                <w:sz w:val="22"/>
                <w:szCs w:val="22"/>
              </w:rPr>
              <w:t>Applied</w:t>
            </w:r>
          </w:p>
        </w:tc>
      </w:tr>
      <w:tr w:rsidR="006110A1" w:rsidRPr="00355AB6" w14:paraId="35B7C30D" w14:textId="77777777" w:rsidTr="00110037">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639" w:type="dxa"/>
            <w:vMerge/>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130DEBF3" w14:textId="77777777" w:rsidR="006110A1" w:rsidRPr="00553C7C" w:rsidRDefault="006110A1" w:rsidP="006110A1">
            <w:pPr>
              <w:pStyle w:val="NoSpacing"/>
              <w:spacing w:line="360" w:lineRule="auto"/>
              <w:jc w:val="center"/>
              <w:rPr>
                <w:rFonts w:asciiTheme="minorHAnsi" w:hAnsiTheme="minorHAnsi" w:cstheme="minorHAnsi"/>
                <w:b w:val="0"/>
                <w:color w:val="000000"/>
                <w:sz w:val="22"/>
                <w:szCs w:val="22"/>
              </w:rPr>
            </w:pPr>
          </w:p>
        </w:tc>
        <w:tc>
          <w:tcPr>
            <w:tcW w:w="2758" w:type="dxa"/>
            <w:tcBorders>
              <w:top w:val="none" w:sz="0" w:space="0" w:color="auto"/>
              <w:left w:val="none" w:sz="0" w:space="0" w:color="auto"/>
              <w:bottom w:val="none" w:sz="0" w:space="0" w:color="auto"/>
              <w:right w:val="none" w:sz="0" w:space="0" w:color="auto"/>
            </w:tcBorders>
            <w:shd w:val="clear" w:color="auto" w:fill="auto"/>
            <w:vAlign w:val="center"/>
          </w:tcPr>
          <w:p w14:paraId="18217C4E" w14:textId="46C75F8B" w:rsidR="006110A1" w:rsidRPr="00F07FDE" w:rsidRDefault="006110A1" w:rsidP="006110A1">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
                <w:color w:val="000000"/>
                <w:sz w:val="22"/>
                <w:szCs w:val="22"/>
                <w:lang w:val="en-US"/>
              </w:rPr>
            </w:pPr>
            <w:r w:rsidRPr="00F07FDE">
              <w:rPr>
                <w:rFonts w:asciiTheme="minorHAnsi" w:hAnsiTheme="minorHAnsi" w:cstheme="minorHAnsi"/>
                <w:bCs/>
                <w:i/>
                <w:color w:val="000000"/>
                <w:sz w:val="22"/>
                <w:szCs w:val="22"/>
                <w:lang w:val="en-US"/>
              </w:rPr>
              <w:t>Uttar Pradesh Real Estate Regulatory Authority</w:t>
            </w:r>
          </w:p>
        </w:tc>
        <w:tc>
          <w:tcPr>
            <w:tcW w:w="1985" w:type="dxa"/>
            <w:vMerge/>
            <w:tcBorders>
              <w:top w:val="none" w:sz="0" w:space="0" w:color="auto"/>
              <w:left w:val="none" w:sz="0" w:space="0" w:color="auto"/>
              <w:bottom w:val="none" w:sz="0" w:space="0" w:color="auto"/>
              <w:right w:val="none" w:sz="0" w:space="0" w:color="auto"/>
            </w:tcBorders>
            <w:shd w:val="clear" w:color="auto" w:fill="auto"/>
            <w:vAlign w:val="center"/>
          </w:tcPr>
          <w:p w14:paraId="57AA8A8F" w14:textId="77777777" w:rsidR="006110A1" w:rsidRDefault="006110A1" w:rsidP="006110A1">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3123" w:type="dxa"/>
            <w:tcBorders>
              <w:top w:val="none" w:sz="0" w:space="0" w:color="auto"/>
              <w:left w:val="none" w:sz="0" w:space="0" w:color="auto"/>
              <w:bottom w:val="none" w:sz="0" w:space="0" w:color="auto"/>
              <w:right w:val="none" w:sz="0" w:space="0" w:color="auto"/>
            </w:tcBorders>
            <w:shd w:val="clear" w:color="auto" w:fill="auto"/>
            <w:vAlign w:val="center"/>
          </w:tcPr>
          <w:p w14:paraId="44928211" w14:textId="73B39175" w:rsidR="006110A1" w:rsidRDefault="00B93EA5" w:rsidP="006110A1">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val="en-US"/>
              </w:rPr>
            </w:pPr>
            <w:r>
              <w:rPr>
                <w:rFonts w:asciiTheme="minorHAnsi" w:hAnsiTheme="minorHAnsi" w:cstheme="minorHAnsi"/>
                <w:sz w:val="22"/>
                <w:szCs w:val="22"/>
                <w:lang w:val="en-US"/>
              </w:rPr>
              <w:t>16</w:t>
            </w:r>
            <w:r w:rsidRPr="00B93EA5">
              <w:rPr>
                <w:rFonts w:asciiTheme="minorHAnsi" w:hAnsiTheme="minorHAnsi" w:cstheme="minorHAnsi"/>
                <w:sz w:val="22"/>
                <w:szCs w:val="22"/>
                <w:vertAlign w:val="superscript"/>
                <w:lang w:val="en-US"/>
              </w:rPr>
              <w:t>th</w:t>
            </w:r>
            <w:r>
              <w:rPr>
                <w:rFonts w:asciiTheme="minorHAnsi" w:hAnsiTheme="minorHAnsi" w:cstheme="minorHAnsi"/>
                <w:sz w:val="22"/>
                <w:szCs w:val="22"/>
                <w:lang w:val="en-US"/>
              </w:rPr>
              <w:t xml:space="preserve"> June 2025</w:t>
            </w:r>
          </w:p>
        </w:tc>
        <w:tc>
          <w:tcPr>
            <w:tcW w:w="1271" w:type="dxa"/>
            <w:vMerge/>
            <w:tcBorders>
              <w:top w:val="none" w:sz="0" w:space="0" w:color="auto"/>
              <w:left w:val="none" w:sz="0" w:space="0" w:color="auto"/>
              <w:bottom w:val="none" w:sz="0" w:space="0" w:color="auto"/>
              <w:right w:val="none" w:sz="0" w:space="0" w:color="auto"/>
            </w:tcBorders>
            <w:shd w:val="clear" w:color="auto" w:fill="auto"/>
            <w:vAlign w:val="center"/>
          </w:tcPr>
          <w:p w14:paraId="43949227" w14:textId="77777777" w:rsidR="006110A1" w:rsidRDefault="006110A1" w:rsidP="00BA43CD">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r>
      <w:tr w:rsidR="006110A1" w:rsidRPr="00355AB6" w14:paraId="38F0F641" w14:textId="77777777" w:rsidTr="00110037">
        <w:trPr>
          <w:cnfStyle w:val="000000100000" w:firstRow="0" w:lastRow="0" w:firstColumn="0" w:lastColumn="0" w:oddVBand="0" w:evenVBand="0" w:oddHBand="1"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639" w:type="dxa"/>
            <w:vMerge w:val="restart"/>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6A6B541D" w14:textId="154952B2" w:rsidR="006110A1" w:rsidRPr="00355AB6" w:rsidRDefault="006110A1" w:rsidP="006110A1">
            <w:pPr>
              <w:pStyle w:val="NoSpacing"/>
              <w:spacing w:line="360" w:lineRule="auto"/>
              <w:jc w:val="center"/>
              <w:rPr>
                <w:rFonts w:asciiTheme="minorHAnsi" w:hAnsiTheme="minorHAnsi" w:cstheme="minorHAnsi"/>
                <w:color w:val="000000"/>
                <w:sz w:val="22"/>
                <w:szCs w:val="22"/>
              </w:rPr>
            </w:pPr>
            <w:r w:rsidRPr="00355AB6">
              <w:rPr>
                <w:rFonts w:asciiTheme="minorHAnsi" w:hAnsiTheme="minorHAnsi" w:cstheme="minorHAnsi"/>
                <w:b w:val="0"/>
                <w:color w:val="000000"/>
                <w:sz w:val="22"/>
                <w:szCs w:val="22"/>
              </w:rPr>
              <w:t>5.</w:t>
            </w:r>
          </w:p>
        </w:tc>
        <w:tc>
          <w:tcPr>
            <w:tcW w:w="2758" w:type="dxa"/>
            <w:tcBorders>
              <w:top w:val="none" w:sz="0" w:space="0" w:color="auto"/>
              <w:left w:val="none" w:sz="0" w:space="0" w:color="auto"/>
              <w:bottom w:val="none" w:sz="0" w:space="0" w:color="auto"/>
              <w:right w:val="none" w:sz="0" w:space="0" w:color="auto"/>
            </w:tcBorders>
            <w:shd w:val="clear" w:color="auto" w:fill="auto"/>
            <w:vAlign w:val="center"/>
          </w:tcPr>
          <w:p w14:paraId="3286DB04" w14:textId="478CEA6B" w:rsidR="006110A1" w:rsidRPr="00C53405" w:rsidRDefault="006110A1" w:rsidP="006110A1">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lang w:val="en-US"/>
              </w:rPr>
            </w:pPr>
            <w:r>
              <w:rPr>
                <w:rFonts w:asciiTheme="minorHAnsi" w:hAnsiTheme="minorHAnsi" w:cstheme="minorHAnsi"/>
                <w:b/>
                <w:color w:val="000000"/>
                <w:sz w:val="22"/>
                <w:szCs w:val="22"/>
                <w:lang w:val="en-US"/>
              </w:rPr>
              <w:t>Height Clearance NOC</w:t>
            </w:r>
          </w:p>
        </w:tc>
        <w:tc>
          <w:tcPr>
            <w:tcW w:w="198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A8CF34E" w14:textId="3A1FCAAC" w:rsidR="006110A1" w:rsidRPr="00355AB6" w:rsidRDefault="006110A1" w:rsidP="006110A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NOC for Height Clearance</w:t>
            </w:r>
          </w:p>
        </w:tc>
        <w:tc>
          <w:tcPr>
            <w:tcW w:w="3123" w:type="dxa"/>
            <w:tcBorders>
              <w:top w:val="none" w:sz="0" w:space="0" w:color="auto"/>
              <w:left w:val="none" w:sz="0" w:space="0" w:color="auto"/>
              <w:bottom w:val="none" w:sz="0" w:space="0" w:color="auto"/>
              <w:right w:val="none" w:sz="0" w:space="0" w:color="auto"/>
            </w:tcBorders>
            <w:shd w:val="clear" w:color="auto" w:fill="auto"/>
            <w:vAlign w:val="center"/>
          </w:tcPr>
          <w:p w14:paraId="0C5EE2C9" w14:textId="72C749C5" w:rsidR="006110A1" w:rsidRPr="00C53405" w:rsidRDefault="001A0435" w:rsidP="006110A1">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en-US"/>
              </w:rPr>
            </w:pPr>
            <w:r>
              <w:rPr>
                <w:rFonts w:asciiTheme="minorHAnsi" w:hAnsiTheme="minorHAnsi" w:cstheme="minorHAnsi"/>
                <w:sz w:val="22"/>
                <w:szCs w:val="22"/>
                <w:lang w:val="en-US"/>
              </w:rPr>
              <w:t>-</w:t>
            </w:r>
          </w:p>
        </w:tc>
        <w:tc>
          <w:tcPr>
            <w:tcW w:w="127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F2EFEC7" w14:textId="60482431" w:rsidR="006110A1" w:rsidRPr="00355AB6" w:rsidRDefault="00BA43CD" w:rsidP="00BA43CD">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Pending</w:t>
            </w:r>
          </w:p>
        </w:tc>
      </w:tr>
      <w:tr w:rsidR="006110A1" w:rsidRPr="00355AB6" w14:paraId="623A4C0B" w14:textId="77777777" w:rsidTr="00110037">
        <w:trPr>
          <w:cnfStyle w:val="000000010000" w:firstRow="0" w:lastRow="0" w:firstColumn="0" w:lastColumn="0" w:oddVBand="0" w:evenVBand="0" w:oddHBand="0" w:evenHBand="1" w:firstRowFirstColumn="0" w:firstRowLastColumn="0" w:lastRowFirstColumn="0" w:lastRowLastColumn="0"/>
          <w:trHeight w:val="542"/>
        </w:trPr>
        <w:tc>
          <w:tcPr>
            <w:cnfStyle w:val="001000000000" w:firstRow="0" w:lastRow="0" w:firstColumn="1" w:lastColumn="0" w:oddVBand="0" w:evenVBand="0" w:oddHBand="0" w:evenHBand="0" w:firstRowFirstColumn="0" w:firstRowLastColumn="0" w:lastRowFirstColumn="0" w:lastRowLastColumn="0"/>
            <w:tcW w:w="639" w:type="dxa"/>
            <w:vMerge/>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718EC997" w14:textId="77777777" w:rsidR="006110A1" w:rsidRPr="00355AB6" w:rsidRDefault="006110A1" w:rsidP="006110A1">
            <w:pPr>
              <w:pStyle w:val="NoSpacing"/>
              <w:spacing w:line="360" w:lineRule="auto"/>
              <w:jc w:val="center"/>
              <w:rPr>
                <w:rFonts w:asciiTheme="minorHAnsi" w:hAnsiTheme="minorHAnsi" w:cstheme="minorHAnsi"/>
                <w:color w:val="000000"/>
                <w:sz w:val="22"/>
                <w:szCs w:val="22"/>
              </w:rPr>
            </w:pPr>
          </w:p>
        </w:tc>
        <w:tc>
          <w:tcPr>
            <w:tcW w:w="2758" w:type="dxa"/>
            <w:tcBorders>
              <w:top w:val="none" w:sz="0" w:space="0" w:color="auto"/>
              <w:left w:val="none" w:sz="0" w:space="0" w:color="auto"/>
              <w:bottom w:val="none" w:sz="0" w:space="0" w:color="auto"/>
              <w:right w:val="none" w:sz="0" w:space="0" w:color="auto"/>
            </w:tcBorders>
            <w:shd w:val="clear" w:color="auto" w:fill="auto"/>
            <w:vAlign w:val="center"/>
          </w:tcPr>
          <w:p w14:paraId="0DD88C36" w14:textId="0409EC95" w:rsidR="006110A1" w:rsidRPr="00F07FDE" w:rsidRDefault="006110A1" w:rsidP="006110A1">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
                <w:color w:val="000000"/>
                <w:sz w:val="22"/>
                <w:szCs w:val="22"/>
              </w:rPr>
            </w:pPr>
            <w:r w:rsidRPr="00F07FDE">
              <w:rPr>
                <w:rFonts w:asciiTheme="minorHAnsi" w:hAnsiTheme="minorHAnsi" w:cstheme="minorHAnsi"/>
                <w:bCs/>
                <w:i/>
                <w:color w:val="000000"/>
                <w:sz w:val="22"/>
                <w:szCs w:val="22"/>
                <w:lang w:val="en-US"/>
              </w:rPr>
              <w:t>Airports Authority of India</w:t>
            </w:r>
          </w:p>
        </w:tc>
        <w:tc>
          <w:tcPr>
            <w:tcW w:w="1985" w:type="dxa"/>
            <w:vMerge/>
            <w:tcBorders>
              <w:top w:val="none" w:sz="0" w:space="0" w:color="auto"/>
              <w:left w:val="none" w:sz="0" w:space="0" w:color="auto"/>
              <w:bottom w:val="none" w:sz="0" w:space="0" w:color="auto"/>
              <w:right w:val="none" w:sz="0" w:space="0" w:color="auto"/>
            </w:tcBorders>
            <w:shd w:val="clear" w:color="auto" w:fill="auto"/>
            <w:vAlign w:val="center"/>
          </w:tcPr>
          <w:p w14:paraId="4787ABE3" w14:textId="77777777" w:rsidR="006110A1" w:rsidRPr="00355AB6" w:rsidRDefault="006110A1" w:rsidP="006110A1">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3123" w:type="dxa"/>
            <w:tcBorders>
              <w:top w:val="none" w:sz="0" w:space="0" w:color="auto"/>
              <w:left w:val="none" w:sz="0" w:space="0" w:color="auto"/>
              <w:bottom w:val="none" w:sz="0" w:space="0" w:color="auto"/>
              <w:right w:val="none" w:sz="0" w:space="0" w:color="auto"/>
            </w:tcBorders>
            <w:shd w:val="clear" w:color="auto" w:fill="auto"/>
            <w:vAlign w:val="center"/>
          </w:tcPr>
          <w:p w14:paraId="3ADA0D1D" w14:textId="62660A05" w:rsidR="006110A1" w:rsidRDefault="001A0435" w:rsidP="006110A1">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w:t>
            </w:r>
          </w:p>
        </w:tc>
        <w:tc>
          <w:tcPr>
            <w:tcW w:w="1271" w:type="dxa"/>
            <w:vMerge/>
            <w:tcBorders>
              <w:top w:val="none" w:sz="0" w:space="0" w:color="auto"/>
              <w:left w:val="none" w:sz="0" w:space="0" w:color="auto"/>
              <w:bottom w:val="none" w:sz="0" w:space="0" w:color="auto"/>
              <w:right w:val="none" w:sz="0" w:space="0" w:color="auto"/>
            </w:tcBorders>
            <w:shd w:val="clear" w:color="auto" w:fill="auto"/>
            <w:vAlign w:val="center"/>
          </w:tcPr>
          <w:p w14:paraId="5A35EFB8" w14:textId="77777777" w:rsidR="006110A1" w:rsidRPr="00355AB6" w:rsidRDefault="006110A1" w:rsidP="00BA43CD">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r>
      <w:tr w:rsidR="006110A1" w:rsidRPr="00355AB6" w14:paraId="6101A93F" w14:textId="77777777" w:rsidTr="00110037">
        <w:trPr>
          <w:cnfStyle w:val="000000100000" w:firstRow="0" w:lastRow="0" w:firstColumn="0" w:lastColumn="0" w:oddVBand="0" w:evenVBand="0" w:oddHBand="1" w:evenHBand="0" w:firstRowFirstColumn="0" w:firstRowLastColumn="0" w:lastRowFirstColumn="0" w:lastRowLastColumn="0"/>
          <w:trHeight w:val="578"/>
        </w:trPr>
        <w:tc>
          <w:tcPr>
            <w:cnfStyle w:val="001000000000" w:firstRow="0" w:lastRow="0" w:firstColumn="1" w:lastColumn="0" w:oddVBand="0" w:evenVBand="0" w:oddHBand="0" w:evenHBand="0" w:firstRowFirstColumn="0" w:firstRowLastColumn="0" w:lastRowFirstColumn="0" w:lastRowLastColumn="0"/>
            <w:tcW w:w="639" w:type="dxa"/>
            <w:vMerge w:val="restart"/>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66A45426" w14:textId="38F64005" w:rsidR="006110A1" w:rsidRPr="00553C7C" w:rsidRDefault="006110A1" w:rsidP="006110A1">
            <w:pPr>
              <w:pStyle w:val="NoSpacing"/>
              <w:spacing w:line="360" w:lineRule="auto"/>
              <w:jc w:val="center"/>
              <w:rPr>
                <w:rFonts w:asciiTheme="minorHAnsi" w:hAnsiTheme="minorHAnsi" w:cstheme="minorHAnsi"/>
                <w:bCs w:val="0"/>
                <w:color w:val="000000"/>
                <w:sz w:val="22"/>
                <w:szCs w:val="22"/>
              </w:rPr>
            </w:pPr>
            <w:r>
              <w:rPr>
                <w:rFonts w:asciiTheme="minorHAnsi" w:hAnsiTheme="minorHAnsi" w:cstheme="minorHAnsi"/>
                <w:b w:val="0"/>
                <w:color w:val="000000"/>
                <w:sz w:val="22"/>
                <w:szCs w:val="22"/>
              </w:rPr>
              <w:t>6.</w:t>
            </w:r>
          </w:p>
        </w:tc>
        <w:tc>
          <w:tcPr>
            <w:tcW w:w="2758" w:type="dxa"/>
            <w:tcBorders>
              <w:top w:val="none" w:sz="0" w:space="0" w:color="auto"/>
              <w:left w:val="none" w:sz="0" w:space="0" w:color="auto"/>
              <w:bottom w:val="none" w:sz="0" w:space="0" w:color="auto"/>
              <w:right w:val="none" w:sz="0" w:space="0" w:color="auto"/>
            </w:tcBorders>
            <w:shd w:val="clear" w:color="auto" w:fill="auto"/>
            <w:vAlign w:val="center"/>
          </w:tcPr>
          <w:p w14:paraId="493D2453" w14:textId="58984AA9" w:rsidR="006110A1" w:rsidRPr="00355AB6" w:rsidRDefault="006110A1" w:rsidP="006110A1">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Pr>
                <w:rFonts w:asciiTheme="minorHAnsi" w:hAnsiTheme="minorHAnsi" w:cstheme="minorHAnsi"/>
                <w:b/>
                <w:color w:val="000000"/>
                <w:sz w:val="22"/>
                <w:szCs w:val="22"/>
              </w:rPr>
              <w:t>NOC for fire-</w:t>
            </w:r>
            <w:r w:rsidRPr="00355AB6">
              <w:rPr>
                <w:rFonts w:asciiTheme="minorHAnsi" w:hAnsiTheme="minorHAnsi" w:cstheme="minorHAnsi"/>
                <w:b/>
                <w:color w:val="000000"/>
                <w:sz w:val="22"/>
                <w:szCs w:val="22"/>
              </w:rPr>
              <w:t>fighting</w:t>
            </w:r>
            <w:r>
              <w:rPr>
                <w:rFonts w:asciiTheme="minorHAnsi" w:hAnsiTheme="minorHAnsi" w:cstheme="minorHAnsi"/>
                <w:b/>
                <w:color w:val="000000"/>
                <w:sz w:val="22"/>
                <w:szCs w:val="22"/>
              </w:rPr>
              <w:t xml:space="preserve"> (Prov.)</w:t>
            </w:r>
          </w:p>
        </w:tc>
        <w:tc>
          <w:tcPr>
            <w:tcW w:w="198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9A75AEB" w14:textId="77777777" w:rsidR="006110A1" w:rsidRPr="00355AB6" w:rsidRDefault="006110A1" w:rsidP="006110A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355AB6">
              <w:rPr>
                <w:rFonts w:asciiTheme="minorHAnsi" w:hAnsiTheme="minorHAnsi" w:cstheme="minorHAnsi"/>
                <w:color w:val="000000"/>
                <w:sz w:val="22"/>
                <w:szCs w:val="22"/>
              </w:rPr>
              <w:t>NOC under firefighting scheme</w:t>
            </w:r>
          </w:p>
        </w:tc>
        <w:tc>
          <w:tcPr>
            <w:tcW w:w="3123" w:type="dxa"/>
            <w:tcBorders>
              <w:top w:val="none" w:sz="0" w:space="0" w:color="auto"/>
              <w:left w:val="none" w:sz="0" w:space="0" w:color="auto"/>
              <w:bottom w:val="none" w:sz="0" w:space="0" w:color="auto"/>
              <w:right w:val="none" w:sz="0" w:space="0" w:color="auto"/>
            </w:tcBorders>
            <w:shd w:val="clear" w:color="auto" w:fill="auto"/>
            <w:vAlign w:val="center"/>
          </w:tcPr>
          <w:p w14:paraId="3457D040" w14:textId="483630DB" w:rsidR="006110A1" w:rsidRPr="00355AB6" w:rsidRDefault="00606FF9" w:rsidP="006110A1">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06FF9">
              <w:rPr>
                <w:rFonts w:asciiTheme="minorHAnsi" w:hAnsiTheme="minorHAnsi" w:cstheme="minorHAnsi"/>
                <w:sz w:val="22"/>
                <w:szCs w:val="22"/>
              </w:rPr>
              <w:t>UPFS/2024/130542/ALG/ALIGARH/2544/DD</w:t>
            </w:r>
          </w:p>
        </w:tc>
        <w:tc>
          <w:tcPr>
            <w:tcW w:w="127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7DCE9CA" w14:textId="172B4437" w:rsidR="006110A1" w:rsidRPr="00355AB6" w:rsidRDefault="00BA43CD" w:rsidP="00BA43CD">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Approved</w:t>
            </w:r>
          </w:p>
        </w:tc>
      </w:tr>
      <w:tr w:rsidR="0002755A" w:rsidRPr="00355AB6" w14:paraId="3F719A64" w14:textId="77777777" w:rsidTr="00110037">
        <w:trPr>
          <w:cnfStyle w:val="000000010000" w:firstRow="0" w:lastRow="0" w:firstColumn="0" w:lastColumn="0" w:oddVBand="0" w:evenVBand="0" w:oddHBand="0" w:evenHBand="1" w:firstRowFirstColumn="0" w:firstRowLastColumn="0" w:lastRowFirstColumn="0" w:lastRowLastColumn="0"/>
          <w:trHeight w:val="685"/>
        </w:trPr>
        <w:tc>
          <w:tcPr>
            <w:cnfStyle w:val="001000000000" w:firstRow="0" w:lastRow="0" w:firstColumn="1" w:lastColumn="0" w:oddVBand="0" w:evenVBand="0" w:oddHBand="0" w:evenHBand="0" w:firstRowFirstColumn="0" w:firstRowLastColumn="0" w:lastRowFirstColumn="0" w:lastRowLastColumn="0"/>
            <w:tcW w:w="639" w:type="dxa"/>
            <w:vMerge/>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6C77F18B" w14:textId="77777777" w:rsidR="0002755A" w:rsidRPr="00355AB6" w:rsidRDefault="0002755A" w:rsidP="0002755A">
            <w:pPr>
              <w:pStyle w:val="NoSpacing"/>
              <w:spacing w:line="360" w:lineRule="auto"/>
              <w:jc w:val="center"/>
              <w:rPr>
                <w:rFonts w:asciiTheme="minorHAnsi" w:hAnsiTheme="minorHAnsi" w:cstheme="minorHAnsi"/>
                <w:color w:val="000000"/>
                <w:sz w:val="22"/>
                <w:szCs w:val="22"/>
              </w:rPr>
            </w:pPr>
          </w:p>
        </w:tc>
        <w:tc>
          <w:tcPr>
            <w:tcW w:w="2758" w:type="dxa"/>
            <w:tcBorders>
              <w:top w:val="none" w:sz="0" w:space="0" w:color="auto"/>
              <w:left w:val="none" w:sz="0" w:space="0" w:color="auto"/>
              <w:bottom w:val="none" w:sz="0" w:space="0" w:color="auto"/>
              <w:right w:val="none" w:sz="0" w:space="0" w:color="auto"/>
            </w:tcBorders>
            <w:shd w:val="clear" w:color="auto" w:fill="auto"/>
            <w:vAlign w:val="center"/>
          </w:tcPr>
          <w:p w14:paraId="507A4B72" w14:textId="0736488A" w:rsidR="0002755A" w:rsidRPr="00F07FDE" w:rsidRDefault="0002755A" w:rsidP="0002755A">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i/>
                <w:color w:val="000000"/>
                <w:sz w:val="22"/>
                <w:szCs w:val="22"/>
              </w:rPr>
            </w:pPr>
            <w:r w:rsidRPr="00F07FDE">
              <w:rPr>
                <w:rFonts w:asciiTheme="minorHAnsi" w:hAnsiTheme="minorHAnsi" w:cstheme="minorHAnsi"/>
                <w:i/>
                <w:color w:val="000000"/>
                <w:sz w:val="22"/>
                <w:szCs w:val="22"/>
              </w:rPr>
              <w:t>Fire Service, Uttar Pradesh</w:t>
            </w:r>
          </w:p>
        </w:tc>
        <w:tc>
          <w:tcPr>
            <w:tcW w:w="1985" w:type="dxa"/>
            <w:vMerge/>
            <w:tcBorders>
              <w:top w:val="none" w:sz="0" w:space="0" w:color="auto"/>
              <w:left w:val="none" w:sz="0" w:space="0" w:color="auto"/>
              <w:bottom w:val="none" w:sz="0" w:space="0" w:color="auto"/>
              <w:right w:val="none" w:sz="0" w:space="0" w:color="auto"/>
            </w:tcBorders>
            <w:shd w:val="clear" w:color="auto" w:fill="auto"/>
            <w:vAlign w:val="center"/>
          </w:tcPr>
          <w:p w14:paraId="7EAD2841" w14:textId="77777777" w:rsidR="0002755A" w:rsidRPr="00355AB6" w:rsidRDefault="0002755A" w:rsidP="0002755A">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3123" w:type="dxa"/>
            <w:tcBorders>
              <w:top w:val="none" w:sz="0" w:space="0" w:color="auto"/>
              <w:left w:val="none" w:sz="0" w:space="0" w:color="auto"/>
              <w:bottom w:val="none" w:sz="0" w:space="0" w:color="auto"/>
              <w:right w:val="none" w:sz="0" w:space="0" w:color="auto"/>
            </w:tcBorders>
            <w:shd w:val="clear" w:color="auto" w:fill="auto"/>
            <w:vAlign w:val="center"/>
          </w:tcPr>
          <w:p w14:paraId="53EE4FA1" w14:textId="476705CD" w:rsidR="0002755A" w:rsidRDefault="00606FF9" w:rsidP="0002755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7</w:t>
            </w:r>
            <w:r w:rsidRPr="00606FF9">
              <w:rPr>
                <w:rFonts w:asciiTheme="minorHAnsi" w:hAnsiTheme="minorHAnsi" w:cstheme="minorHAnsi"/>
                <w:sz w:val="22"/>
                <w:szCs w:val="22"/>
                <w:vertAlign w:val="superscript"/>
              </w:rPr>
              <w:t>th</w:t>
            </w:r>
            <w:r>
              <w:rPr>
                <w:rFonts w:asciiTheme="minorHAnsi" w:hAnsiTheme="minorHAnsi" w:cstheme="minorHAnsi"/>
                <w:sz w:val="22"/>
                <w:szCs w:val="22"/>
              </w:rPr>
              <w:t xml:space="preserve"> September 2024</w:t>
            </w:r>
          </w:p>
        </w:tc>
        <w:tc>
          <w:tcPr>
            <w:tcW w:w="1271" w:type="dxa"/>
            <w:vMerge/>
            <w:tcBorders>
              <w:top w:val="none" w:sz="0" w:space="0" w:color="auto"/>
              <w:left w:val="none" w:sz="0" w:space="0" w:color="auto"/>
              <w:bottom w:val="none" w:sz="0" w:space="0" w:color="auto"/>
              <w:right w:val="none" w:sz="0" w:space="0" w:color="auto"/>
            </w:tcBorders>
            <w:shd w:val="clear" w:color="auto" w:fill="auto"/>
            <w:vAlign w:val="center"/>
          </w:tcPr>
          <w:p w14:paraId="7871C3CD" w14:textId="77777777" w:rsidR="0002755A" w:rsidRPr="00355AB6" w:rsidRDefault="0002755A" w:rsidP="00BA43CD">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r>
      <w:tr w:rsidR="0002755A" w:rsidRPr="00355AB6" w14:paraId="5CDC4A35" w14:textId="77777777" w:rsidTr="00110037">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39" w:type="dxa"/>
            <w:vMerge w:val="restart"/>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17C6BEF0" w14:textId="5A02D2FC" w:rsidR="0002755A" w:rsidRPr="00355AB6" w:rsidRDefault="0002755A" w:rsidP="0002755A">
            <w:pPr>
              <w:pStyle w:val="NoSpacing"/>
              <w:spacing w:line="360" w:lineRule="auto"/>
              <w:jc w:val="center"/>
              <w:rPr>
                <w:rFonts w:asciiTheme="minorHAnsi" w:hAnsiTheme="minorHAnsi" w:cstheme="minorHAnsi"/>
                <w:b w:val="0"/>
                <w:color w:val="000000"/>
                <w:sz w:val="22"/>
                <w:szCs w:val="22"/>
              </w:rPr>
            </w:pPr>
            <w:r>
              <w:rPr>
                <w:rFonts w:asciiTheme="minorHAnsi" w:hAnsiTheme="minorHAnsi" w:cstheme="minorHAnsi"/>
                <w:b w:val="0"/>
                <w:color w:val="000000"/>
                <w:sz w:val="22"/>
                <w:szCs w:val="22"/>
              </w:rPr>
              <w:t>7.</w:t>
            </w:r>
          </w:p>
        </w:tc>
        <w:tc>
          <w:tcPr>
            <w:tcW w:w="2758" w:type="dxa"/>
            <w:tcBorders>
              <w:top w:val="none" w:sz="0" w:space="0" w:color="auto"/>
              <w:left w:val="none" w:sz="0" w:space="0" w:color="auto"/>
              <w:bottom w:val="none" w:sz="0" w:space="0" w:color="auto"/>
              <w:right w:val="none" w:sz="0" w:space="0" w:color="auto"/>
            </w:tcBorders>
            <w:shd w:val="clear" w:color="auto" w:fill="auto"/>
            <w:vAlign w:val="center"/>
          </w:tcPr>
          <w:p w14:paraId="3E97C9FD" w14:textId="77777777" w:rsidR="0002755A" w:rsidRPr="00553C7C" w:rsidRDefault="0002755A" w:rsidP="0002755A">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highlight w:val="yellow"/>
              </w:rPr>
            </w:pPr>
            <w:r w:rsidRPr="003805A5">
              <w:rPr>
                <w:rFonts w:asciiTheme="minorHAnsi" w:hAnsiTheme="minorHAnsi" w:cstheme="minorHAnsi"/>
                <w:b/>
                <w:color w:val="000000"/>
                <w:sz w:val="22"/>
                <w:szCs w:val="22"/>
              </w:rPr>
              <w:t>Approval for Ground Water Extraction</w:t>
            </w:r>
          </w:p>
        </w:tc>
        <w:tc>
          <w:tcPr>
            <w:tcW w:w="198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02CCFB7" w14:textId="21C47D34" w:rsidR="0002755A" w:rsidRPr="00553C7C" w:rsidRDefault="0002755A" w:rsidP="0002755A">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highlight w:val="yellow"/>
              </w:rPr>
            </w:pPr>
            <w:r w:rsidRPr="003805A5">
              <w:rPr>
                <w:rFonts w:asciiTheme="minorHAnsi" w:hAnsiTheme="minorHAnsi" w:cstheme="minorHAnsi"/>
                <w:color w:val="000000"/>
                <w:sz w:val="22"/>
                <w:szCs w:val="22"/>
              </w:rPr>
              <w:t>NOC for Water Extraction</w:t>
            </w:r>
          </w:p>
        </w:tc>
        <w:tc>
          <w:tcPr>
            <w:tcW w:w="3123"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2299365" w14:textId="3E9E70AE" w:rsidR="0002755A" w:rsidRPr="0002755A" w:rsidRDefault="001A0435" w:rsidP="0002755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w:t>
            </w:r>
          </w:p>
        </w:tc>
        <w:tc>
          <w:tcPr>
            <w:tcW w:w="127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0086376" w14:textId="4FE2ACBA" w:rsidR="0002755A" w:rsidRPr="00553C7C" w:rsidRDefault="00BA43CD" w:rsidP="00BA43CD">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highlight w:val="yellow"/>
              </w:rPr>
            </w:pPr>
            <w:r>
              <w:rPr>
                <w:rFonts w:asciiTheme="minorHAnsi" w:hAnsiTheme="minorHAnsi" w:cstheme="minorHAnsi"/>
                <w:sz w:val="22"/>
                <w:szCs w:val="22"/>
              </w:rPr>
              <w:t>Pending</w:t>
            </w:r>
          </w:p>
        </w:tc>
      </w:tr>
      <w:tr w:rsidR="0002755A" w:rsidRPr="00355AB6" w14:paraId="4CC82A52" w14:textId="77777777" w:rsidTr="00110037">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39" w:type="dxa"/>
            <w:vMerge/>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6AE073A5" w14:textId="77777777" w:rsidR="0002755A" w:rsidRDefault="0002755A" w:rsidP="0002755A">
            <w:pPr>
              <w:pStyle w:val="NoSpacing"/>
              <w:spacing w:line="360" w:lineRule="auto"/>
              <w:jc w:val="center"/>
              <w:rPr>
                <w:rFonts w:asciiTheme="minorHAnsi" w:hAnsiTheme="minorHAnsi" w:cstheme="minorHAnsi"/>
                <w:b w:val="0"/>
                <w:color w:val="000000"/>
                <w:sz w:val="22"/>
                <w:szCs w:val="22"/>
              </w:rPr>
            </w:pPr>
          </w:p>
        </w:tc>
        <w:tc>
          <w:tcPr>
            <w:tcW w:w="2758" w:type="dxa"/>
            <w:tcBorders>
              <w:top w:val="none" w:sz="0" w:space="0" w:color="auto"/>
              <w:left w:val="none" w:sz="0" w:space="0" w:color="auto"/>
              <w:bottom w:val="none" w:sz="0" w:space="0" w:color="auto"/>
              <w:right w:val="none" w:sz="0" w:space="0" w:color="auto"/>
            </w:tcBorders>
            <w:shd w:val="clear" w:color="auto" w:fill="auto"/>
            <w:vAlign w:val="center"/>
          </w:tcPr>
          <w:p w14:paraId="3FC16472" w14:textId="2E96B697" w:rsidR="0002755A" w:rsidRPr="00F07FDE" w:rsidRDefault="0002755A" w:rsidP="0002755A">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i/>
                <w:color w:val="000000"/>
                <w:sz w:val="22"/>
                <w:szCs w:val="22"/>
                <w:highlight w:val="yellow"/>
              </w:rPr>
            </w:pPr>
            <w:r w:rsidRPr="00F07FDE">
              <w:rPr>
                <w:rFonts w:asciiTheme="minorHAnsi" w:hAnsiTheme="minorHAnsi" w:cstheme="minorHAnsi"/>
                <w:i/>
                <w:color w:val="000000"/>
                <w:sz w:val="22"/>
                <w:szCs w:val="22"/>
              </w:rPr>
              <w:t>Uttar Pradesh Ground Water Authority (UPGWD)</w:t>
            </w:r>
          </w:p>
        </w:tc>
        <w:tc>
          <w:tcPr>
            <w:tcW w:w="1985" w:type="dxa"/>
            <w:vMerge/>
            <w:tcBorders>
              <w:top w:val="none" w:sz="0" w:space="0" w:color="auto"/>
              <w:left w:val="none" w:sz="0" w:space="0" w:color="auto"/>
              <w:bottom w:val="none" w:sz="0" w:space="0" w:color="auto"/>
              <w:right w:val="none" w:sz="0" w:space="0" w:color="auto"/>
            </w:tcBorders>
            <w:shd w:val="clear" w:color="auto" w:fill="auto"/>
            <w:vAlign w:val="center"/>
          </w:tcPr>
          <w:p w14:paraId="79374BA4" w14:textId="77777777" w:rsidR="0002755A" w:rsidRPr="00553C7C" w:rsidRDefault="0002755A" w:rsidP="0002755A">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highlight w:val="yellow"/>
              </w:rPr>
            </w:pPr>
          </w:p>
        </w:tc>
        <w:tc>
          <w:tcPr>
            <w:tcW w:w="3123" w:type="dxa"/>
            <w:vMerge/>
            <w:tcBorders>
              <w:top w:val="none" w:sz="0" w:space="0" w:color="auto"/>
              <w:left w:val="none" w:sz="0" w:space="0" w:color="auto"/>
              <w:bottom w:val="none" w:sz="0" w:space="0" w:color="auto"/>
              <w:right w:val="none" w:sz="0" w:space="0" w:color="auto"/>
            </w:tcBorders>
            <w:shd w:val="clear" w:color="auto" w:fill="auto"/>
            <w:vAlign w:val="center"/>
          </w:tcPr>
          <w:p w14:paraId="595DD7CD" w14:textId="77777777" w:rsidR="0002755A" w:rsidRPr="00553C7C" w:rsidRDefault="0002755A" w:rsidP="0002755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highlight w:val="yellow"/>
              </w:rPr>
            </w:pPr>
          </w:p>
        </w:tc>
        <w:tc>
          <w:tcPr>
            <w:tcW w:w="1271" w:type="dxa"/>
            <w:vMerge/>
            <w:tcBorders>
              <w:top w:val="none" w:sz="0" w:space="0" w:color="auto"/>
              <w:left w:val="none" w:sz="0" w:space="0" w:color="auto"/>
              <w:bottom w:val="none" w:sz="0" w:space="0" w:color="auto"/>
              <w:right w:val="none" w:sz="0" w:space="0" w:color="auto"/>
            </w:tcBorders>
            <w:shd w:val="clear" w:color="auto" w:fill="auto"/>
            <w:vAlign w:val="center"/>
          </w:tcPr>
          <w:p w14:paraId="002CABD1" w14:textId="77777777" w:rsidR="0002755A" w:rsidRPr="00553C7C" w:rsidRDefault="0002755A" w:rsidP="00BA43CD">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highlight w:val="yellow"/>
              </w:rPr>
            </w:pPr>
          </w:p>
        </w:tc>
      </w:tr>
      <w:tr w:rsidR="006110A1" w:rsidRPr="00355AB6" w14:paraId="68A39FAA" w14:textId="77777777" w:rsidTr="00110037">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639" w:type="dxa"/>
            <w:vMerge w:val="restart"/>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0A17B0C5" w14:textId="3964FF37" w:rsidR="006110A1" w:rsidRPr="00355AB6" w:rsidRDefault="006110A1" w:rsidP="006110A1">
            <w:pPr>
              <w:pStyle w:val="NoSpacing"/>
              <w:spacing w:line="360" w:lineRule="auto"/>
              <w:jc w:val="center"/>
              <w:rPr>
                <w:rFonts w:asciiTheme="minorHAnsi" w:hAnsiTheme="minorHAnsi" w:cstheme="minorHAnsi"/>
                <w:b w:val="0"/>
                <w:color w:val="000000"/>
                <w:sz w:val="22"/>
                <w:szCs w:val="22"/>
              </w:rPr>
            </w:pPr>
            <w:r>
              <w:rPr>
                <w:rFonts w:asciiTheme="minorHAnsi" w:hAnsiTheme="minorHAnsi" w:cstheme="minorHAnsi"/>
                <w:b w:val="0"/>
                <w:color w:val="000000"/>
                <w:sz w:val="22"/>
                <w:szCs w:val="22"/>
              </w:rPr>
              <w:t>8.</w:t>
            </w:r>
          </w:p>
        </w:tc>
        <w:tc>
          <w:tcPr>
            <w:tcW w:w="2758" w:type="dxa"/>
            <w:tcBorders>
              <w:top w:val="none" w:sz="0" w:space="0" w:color="auto"/>
              <w:left w:val="none" w:sz="0" w:space="0" w:color="auto"/>
              <w:bottom w:val="none" w:sz="0" w:space="0" w:color="auto"/>
              <w:right w:val="none" w:sz="0" w:space="0" w:color="auto"/>
            </w:tcBorders>
            <w:shd w:val="clear" w:color="auto" w:fill="auto"/>
            <w:vAlign w:val="center"/>
          </w:tcPr>
          <w:p w14:paraId="49E52AB1" w14:textId="77777777" w:rsidR="006110A1" w:rsidRPr="003805A5" w:rsidRDefault="006110A1" w:rsidP="006110A1">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sidRPr="003805A5">
              <w:rPr>
                <w:rFonts w:asciiTheme="minorHAnsi" w:hAnsiTheme="minorHAnsi" w:cstheme="minorHAnsi"/>
                <w:b/>
                <w:color w:val="000000"/>
                <w:sz w:val="22"/>
                <w:szCs w:val="22"/>
              </w:rPr>
              <w:t>Power load sanction / Electric connection</w:t>
            </w:r>
          </w:p>
        </w:tc>
        <w:tc>
          <w:tcPr>
            <w:tcW w:w="198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7A399D2" w14:textId="77777777" w:rsidR="006110A1" w:rsidRPr="003805A5" w:rsidRDefault="006110A1" w:rsidP="006110A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3805A5">
              <w:rPr>
                <w:rFonts w:asciiTheme="minorHAnsi" w:hAnsiTheme="minorHAnsi" w:cstheme="minorHAnsi"/>
                <w:color w:val="000000"/>
                <w:sz w:val="22"/>
                <w:szCs w:val="22"/>
              </w:rPr>
              <w:t>For Power load sanction</w:t>
            </w:r>
          </w:p>
        </w:tc>
        <w:tc>
          <w:tcPr>
            <w:tcW w:w="3123" w:type="dxa"/>
            <w:tcBorders>
              <w:top w:val="none" w:sz="0" w:space="0" w:color="auto"/>
              <w:left w:val="none" w:sz="0" w:space="0" w:color="auto"/>
              <w:bottom w:val="none" w:sz="0" w:space="0" w:color="auto"/>
              <w:right w:val="none" w:sz="0" w:space="0" w:color="auto"/>
            </w:tcBorders>
            <w:shd w:val="clear" w:color="auto" w:fill="auto"/>
            <w:vAlign w:val="center"/>
          </w:tcPr>
          <w:p w14:paraId="5A50FF1B" w14:textId="5F559F25" w:rsidR="006110A1" w:rsidRPr="003805A5" w:rsidRDefault="001A0435" w:rsidP="006110A1">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w:t>
            </w:r>
          </w:p>
        </w:tc>
        <w:tc>
          <w:tcPr>
            <w:tcW w:w="127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0578559" w14:textId="3F49AD6B" w:rsidR="006110A1" w:rsidRPr="003805A5" w:rsidRDefault="00BA43CD" w:rsidP="00BA43CD">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Pending</w:t>
            </w:r>
          </w:p>
        </w:tc>
      </w:tr>
      <w:tr w:rsidR="006110A1" w:rsidRPr="00355AB6" w14:paraId="2018813B" w14:textId="77777777" w:rsidTr="00110037">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639" w:type="dxa"/>
            <w:vMerge/>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3A7E196E" w14:textId="77777777" w:rsidR="006110A1" w:rsidRDefault="006110A1" w:rsidP="006110A1">
            <w:pPr>
              <w:pStyle w:val="NoSpacing"/>
              <w:spacing w:line="360" w:lineRule="auto"/>
              <w:jc w:val="center"/>
              <w:rPr>
                <w:rFonts w:asciiTheme="minorHAnsi" w:hAnsiTheme="minorHAnsi" w:cstheme="minorHAnsi"/>
                <w:b w:val="0"/>
                <w:color w:val="000000"/>
                <w:sz w:val="22"/>
                <w:szCs w:val="22"/>
              </w:rPr>
            </w:pPr>
          </w:p>
        </w:tc>
        <w:tc>
          <w:tcPr>
            <w:tcW w:w="2758" w:type="dxa"/>
            <w:tcBorders>
              <w:top w:val="none" w:sz="0" w:space="0" w:color="auto"/>
              <w:left w:val="none" w:sz="0" w:space="0" w:color="auto"/>
              <w:bottom w:val="none" w:sz="0" w:space="0" w:color="auto"/>
              <w:right w:val="none" w:sz="0" w:space="0" w:color="auto"/>
            </w:tcBorders>
            <w:shd w:val="clear" w:color="auto" w:fill="auto"/>
            <w:vAlign w:val="center"/>
          </w:tcPr>
          <w:p w14:paraId="12A25DB1" w14:textId="16413B07" w:rsidR="006110A1" w:rsidRPr="00F07FDE" w:rsidRDefault="006110A1" w:rsidP="006110A1">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i/>
                <w:color w:val="000000"/>
                <w:sz w:val="22"/>
                <w:szCs w:val="22"/>
              </w:rPr>
            </w:pPr>
            <w:r w:rsidRPr="00F07FDE">
              <w:rPr>
                <w:rFonts w:asciiTheme="minorHAnsi" w:hAnsiTheme="minorHAnsi" w:cstheme="minorHAnsi"/>
                <w:bCs/>
                <w:i/>
                <w:color w:val="000000"/>
                <w:sz w:val="22"/>
                <w:szCs w:val="22"/>
              </w:rPr>
              <w:t>Pashchimanchal Vidyut Vitran Nigam Limited</w:t>
            </w:r>
          </w:p>
        </w:tc>
        <w:tc>
          <w:tcPr>
            <w:tcW w:w="1985" w:type="dxa"/>
            <w:vMerge/>
            <w:tcBorders>
              <w:top w:val="none" w:sz="0" w:space="0" w:color="auto"/>
              <w:left w:val="none" w:sz="0" w:space="0" w:color="auto"/>
              <w:bottom w:val="none" w:sz="0" w:space="0" w:color="auto"/>
              <w:right w:val="none" w:sz="0" w:space="0" w:color="auto"/>
            </w:tcBorders>
            <w:shd w:val="clear" w:color="auto" w:fill="auto"/>
            <w:vAlign w:val="center"/>
          </w:tcPr>
          <w:p w14:paraId="79F102C6" w14:textId="77777777" w:rsidR="006110A1" w:rsidRPr="003805A5" w:rsidRDefault="006110A1" w:rsidP="006110A1">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3123" w:type="dxa"/>
            <w:tcBorders>
              <w:top w:val="none" w:sz="0" w:space="0" w:color="auto"/>
              <w:left w:val="none" w:sz="0" w:space="0" w:color="auto"/>
              <w:bottom w:val="none" w:sz="0" w:space="0" w:color="auto"/>
              <w:right w:val="none" w:sz="0" w:space="0" w:color="auto"/>
            </w:tcBorders>
            <w:shd w:val="clear" w:color="auto" w:fill="auto"/>
            <w:vAlign w:val="center"/>
          </w:tcPr>
          <w:p w14:paraId="2E045DF7" w14:textId="5B13C6D8" w:rsidR="006110A1" w:rsidRPr="003805A5" w:rsidRDefault="006110A1" w:rsidP="006110A1">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1271" w:type="dxa"/>
            <w:vMerge/>
            <w:tcBorders>
              <w:top w:val="none" w:sz="0" w:space="0" w:color="auto"/>
              <w:left w:val="none" w:sz="0" w:space="0" w:color="auto"/>
              <w:bottom w:val="none" w:sz="0" w:space="0" w:color="auto"/>
              <w:right w:val="none" w:sz="0" w:space="0" w:color="auto"/>
            </w:tcBorders>
            <w:shd w:val="clear" w:color="auto" w:fill="auto"/>
            <w:vAlign w:val="center"/>
          </w:tcPr>
          <w:p w14:paraId="7895A644" w14:textId="77777777" w:rsidR="006110A1" w:rsidRPr="003805A5" w:rsidRDefault="006110A1" w:rsidP="00BA43CD">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r>
      <w:tr w:rsidR="006110A1" w:rsidRPr="00355AB6" w14:paraId="27646A39" w14:textId="77777777" w:rsidTr="00110037">
        <w:trPr>
          <w:cnfStyle w:val="000000100000" w:firstRow="0" w:lastRow="0" w:firstColumn="0" w:lastColumn="0" w:oddVBand="0" w:evenVBand="0" w:oddHBand="1" w:evenHBand="0" w:firstRowFirstColumn="0" w:firstRowLastColumn="0" w:lastRowFirstColumn="0" w:lastRowLastColumn="0"/>
          <w:trHeight w:val="1051"/>
        </w:trPr>
        <w:tc>
          <w:tcPr>
            <w:cnfStyle w:val="001000000000" w:firstRow="0" w:lastRow="0" w:firstColumn="1" w:lastColumn="0" w:oddVBand="0" w:evenVBand="0" w:oddHBand="0" w:evenHBand="0" w:firstRowFirstColumn="0" w:firstRowLastColumn="0" w:lastRowFirstColumn="0" w:lastRowLastColumn="0"/>
            <w:tcW w:w="639" w:type="dxa"/>
            <w:vMerge w:val="restart"/>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6831322B" w14:textId="729FA982" w:rsidR="006110A1" w:rsidRPr="00355AB6" w:rsidRDefault="006110A1" w:rsidP="006110A1">
            <w:pPr>
              <w:pStyle w:val="NoSpacing"/>
              <w:spacing w:line="360" w:lineRule="auto"/>
              <w:jc w:val="center"/>
              <w:rPr>
                <w:rFonts w:asciiTheme="minorHAnsi" w:hAnsiTheme="minorHAnsi" w:cstheme="minorHAnsi"/>
                <w:b w:val="0"/>
                <w:color w:val="000000"/>
                <w:sz w:val="22"/>
                <w:szCs w:val="22"/>
              </w:rPr>
            </w:pPr>
            <w:r>
              <w:rPr>
                <w:rFonts w:asciiTheme="minorHAnsi" w:hAnsiTheme="minorHAnsi" w:cstheme="minorHAnsi"/>
                <w:b w:val="0"/>
                <w:color w:val="000000"/>
                <w:sz w:val="22"/>
                <w:szCs w:val="22"/>
              </w:rPr>
              <w:t>9.</w:t>
            </w:r>
          </w:p>
        </w:tc>
        <w:tc>
          <w:tcPr>
            <w:tcW w:w="2758" w:type="dxa"/>
            <w:tcBorders>
              <w:top w:val="none" w:sz="0" w:space="0" w:color="auto"/>
              <w:left w:val="none" w:sz="0" w:space="0" w:color="auto"/>
              <w:bottom w:val="none" w:sz="0" w:space="0" w:color="auto"/>
              <w:right w:val="none" w:sz="0" w:space="0" w:color="auto"/>
            </w:tcBorders>
            <w:shd w:val="clear" w:color="auto" w:fill="auto"/>
            <w:vAlign w:val="center"/>
          </w:tcPr>
          <w:p w14:paraId="425E8DAA" w14:textId="3EF36D39" w:rsidR="006110A1" w:rsidRPr="00355AB6" w:rsidRDefault="006110A1" w:rsidP="006110A1">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sidRPr="00355AB6">
              <w:rPr>
                <w:rFonts w:asciiTheme="minorHAnsi" w:hAnsiTheme="minorHAnsi" w:cstheme="minorHAnsi"/>
                <w:b/>
                <w:color w:val="000000"/>
                <w:sz w:val="22"/>
                <w:szCs w:val="22"/>
              </w:rPr>
              <w:t xml:space="preserve">Environmental </w:t>
            </w:r>
            <w:r>
              <w:rPr>
                <w:rFonts w:asciiTheme="minorHAnsi" w:hAnsiTheme="minorHAnsi" w:cstheme="minorHAnsi"/>
                <w:b/>
                <w:color w:val="000000"/>
                <w:sz w:val="22"/>
                <w:szCs w:val="22"/>
              </w:rPr>
              <w:t>Clearance</w:t>
            </w:r>
          </w:p>
        </w:tc>
        <w:tc>
          <w:tcPr>
            <w:tcW w:w="198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06D77C4" w14:textId="77777777" w:rsidR="006110A1" w:rsidRPr="00355AB6" w:rsidRDefault="006110A1" w:rsidP="006110A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355AB6">
              <w:rPr>
                <w:rFonts w:asciiTheme="minorHAnsi" w:hAnsiTheme="minorHAnsi" w:cstheme="minorHAnsi"/>
                <w:color w:val="000000"/>
                <w:sz w:val="22"/>
                <w:szCs w:val="22"/>
              </w:rPr>
              <w:t>Environmental clearance (EC) certificate for the project</w:t>
            </w:r>
          </w:p>
        </w:tc>
        <w:tc>
          <w:tcPr>
            <w:tcW w:w="3123" w:type="dxa"/>
            <w:tcBorders>
              <w:top w:val="none" w:sz="0" w:space="0" w:color="auto"/>
              <w:left w:val="none" w:sz="0" w:space="0" w:color="auto"/>
              <w:bottom w:val="none" w:sz="0" w:space="0" w:color="auto"/>
              <w:right w:val="none" w:sz="0" w:space="0" w:color="auto"/>
            </w:tcBorders>
            <w:shd w:val="clear" w:color="auto" w:fill="auto"/>
            <w:vAlign w:val="center"/>
          </w:tcPr>
          <w:p w14:paraId="1076FC45" w14:textId="04172F49" w:rsidR="00110037" w:rsidRPr="00110037" w:rsidRDefault="00110037" w:rsidP="0011003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P</w:t>
            </w:r>
            <w:r w:rsidRPr="00110037">
              <w:rPr>
                <w:rFonts w:asciiTheme="minorHAnsi" w:hAnsiTheme="minorHAnsi" w:cstheme="minorHAnsi"/>
                <w:color w:val="000000"/>
                <w:sz w:val="22"/>
                <w:szCs w:val="22"/>
              </w:rPr>
              <w:t>roposal number</w:t>
            </w:r>
          </w:p>
          <w:p w14:paraId="42987F35" w14:textId="3FB89D36" w:rsidR="006110A1" w:rsidRPr="00355AB6" w:rsidRDefault="00110037" w:rsidP="0011003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110037">
              <w:rPr>
                <w:rFonts w:asciiTheme="minorHAnsi" w:hAnsiTheme="minorHAnsi" w:cstheme="minorHAnsi"/>
                <w:color w:val="000000"/>
                <w:sz w:val="22"/>
                <w:szCs w:val="22"/>
              </w:rPr>
              <w:t>SIA/UP/INFRA2/502293/2024 dated 22/10/2024</w:t>
            </w:r>
          </w:p>
        </w:tc>
        <w:tc>
          <w:tcPr>
            <w:tcW w:w="127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F54E865" w14:textId="5DE3666E" w:rsidR="006110A1" w:rsidRPr="00355AB6" w:rsidRDefault="00BA43CD" w:rsidP="00BA43C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sz w:val="22"/>
                <w:szCs w:val="22"/>
              </w:rPr>
              <w:t>Approved</w:t>
            </w:r>
          </w:p>
        </w:tc>
      </w:tr>
      <w:tr w:rsidR="0002755A" w:rsidRPr="00355AB6" w14:paraId="41C6A098" w14:textId="77777777" w:rsidTr="00110037">
        <w:trPr>
          <w:cnfStyle w:val="000000010000" w:firstRow="0" w:lastRow="0" w:firstColumn="0" w:lastColumn="0" w:oddVBand="0" w:evenVBand="0" w:oddHBand="0" w:evenHBand="1"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639" w:type="dxa"/>
            <w:vMerge/>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0D5A45B9" w14:textId="77777777" w:rsidR="0002755A" w:rsidRDefault="0002755A" w:rsidP="0002755A">
            <w:pPr>
              <w:pStyle w:val="NoSpacing"/>
              <w:spacing w:line="360" w:lineRule="auto"/>
              <w:jc w:val="center"/>
              <w:rPr>
                <w:rFonts w:asciiTheme="minorHAnsi" w:hAnsiTheme="minorHAnsi" w:cstheme="minorHAnsi"/>
                <w:b w:val="0"/>
                <w:color w:val="000000"/>
                <w:sz w:val="22"/>
                <w:szCs w:val="22"/>
              </w:rPr>
            </w:pPr>
          </w:p>
        </w:tc>
        <w:tc>
          <w:tcPr>
            <w:tcW w:w="2758" w:type="dxa"/>
            <w:tcBorders>
              <w:top w:val="none" w:sz="0" w:space="0" w:color="auto"/>
              <w:left w:val="none" w:sz="0" w:space="0" w:color="auto"/>
              <w:bottom w:val="none" w:sz="0" w:space="0" w:color="auto"/>
              <w:right w:val="none" w:sz="0" w:space="0" w:color="auto"/>
            </w:tcBorders>
            <w:shd w:val="clear" w:color="auto" w:fill="auto"/>
            <w:vAlign w:val="center"/>
          </w:tcPr>
          <w:p w14:paraId="71B93637" w14:textId="77777777" w:rsidR="00606FF9" w:rsidRPr="00606FF9" w:rsidRDefault="00606FF9" w:rsidP="00606FF9">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i/>
                <w:color w:val="000000"/>
                <w:sz w:val="22"/>
                <w:szCs w:val="22"/>
              </w:rPr>
            </w:pPr>
            <w:r w:rsidRPr="00606FF9">
              <w:rPr>
                <w:rFonts w:asciiTheme="minorHAnsi" w:hAnsiTheme="minorHAnsi" w:cstheme="minorHAnsi"/>
                <w:i/>
                <w:color w:val="000000"/>
                <w:sz w:val="22"/>
                <w:szCs w:val="22"/>
              </w:rPr>
              <w:t>Ministry of Environment, Forest and Climate Change</w:t>
            </w:r>
          </w:p>
          <w:p w14:paraId="5B317A3C" w14:textId="38A01081" w:rsidR="0002755A" w:rsidRPr="00F07FDE" w:rsidRDefault="00110037" w:rsidP="00606FF9">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i/>
                <w:color w:val="000000"/>
                <w:sz w:val="22"/>
                <w:szCs w:val="22"/>
              </w:rPr>
            </w:pPr>
            <w:r>
              <w:rPr>
                <w:rFonts w:asciiTheme="minorHAnsi" w:hAnsiTheme="minorHAnsi" w:cstheme="minorHAnsi"/>
                <w:i/>
                <w:color w:val="000000"/>
                <w:sz w:val="22"/>
                <w:szCs w:val="22"/>
              </w:rPr>
              <w:t>(</w:t>
            </w:r>
            <w:r w:rsidR="00606FF9" w:rsidRPr="00606FF9">
              <w:rPr>
                <w:rFonts w:asciiTheme="minorHAnsi" w:hAnsiTheme="minorHAnsi" w:cstheme="minorHAnsi"/>
                <w:i/>
                <w:color w:val="000000"/>
                <w:sz w:val="22"/>
                <w:szCs w:val="22"/>
              </w:rPr>
              <w:t>State Environment I</w:t>
            </w:r>
            <w:r>
              <w:rPr>
                <w:rFonts w:asciiTheme="minorHAnsi" w:hAnsiTheme="minorHAnsi" w:cstheme="minorHAnsi"/>
                <w:i/>
                <w:color w:val="000000"/>
                <w:sz w:val="22"/>
                <w:szCs w:val="22"/>
              </w:rPr>
              <w:t>mpact Assessment Authority (SEIA)</w:t>
            </w:r>
          </w:p>
        </w:tc>
        <w:tc>
          <w:tcPr>
            <w:tcW w:w="1985" w:type="dxa"/>
            <w:vMerge/>
            <w:tcBorders>
              <w:top w:val="none" w:sz="0" w:space="0" w:color="auto"/>
              <w:left w:val="none" w:sz="0" w:space="0" w:color="auto"/>
              <w:bottom w:val="none" w:sz="0" w:space="0" w:color="auto"/>
              <w:right w:val="none" w:sz="0" w:space="0" w:color="auto"/>
            </w:tcBorders>
            <w:shd w:val="clear" w:color="auto" w:fill="auto"/>
            <w:vAlign w:val="center"/>
          </w:tcPr>
          <w:p w14:paraId="142B3A33" w14:textId="77777777" w:rsidR="0002755A" w:rsidRPr="00355AB6" w:rsidRDefault="0002755A" w:rsidP="0002755A">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3123" w:type="dxa"/>
            <w:tcBorders>
              <w:top w:val="none" w:sz="0" w:space="0" w:color="auto"/>
              <w:left w:val="none" w:sz="0" w:space="0" w:color="auto"/>
              <w:bottom w:val="none" w:sz="0" w:space="0" w:color="auto"/>
              <w:right w:val="none" w:sz="0" w:space="0" w:color="auto"/>
            </w:tcBorders>
            <w:shd w:val="clear" w:color="auto" w:fill="auto"/>
            <w:vAlign w:val="center"/>
          </w:tcPr>
          <w:p w14:paraId="5964674E" w14:textId="7847F7EB" w:rsidR="0002755A" w:rsidRDefault="00110037" w:rsidP="0002755A">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4</w:t>
            </w:r>
            <w:r w:rsidRPr="00110037">
              <w:rPr>
                <w:rFonts w:asciiTheme="minorHAnsi" w:hAnsiTheme="minorHAnsi" w:cstheme="minorHAnsi"/>
                <w:color w:val="000000"/>
                <w:sz w:val="22"/>
                <w:szCs w:val="22"/>
                <w:vertAlign w:val="superscript"/>
              </w:rPr>
              <w:t>th</w:t>
            </w:r>
            <w:r>
              <w:rPr>
                <w:rFonts w:asciiTheme="minorHAnsi" w:hAnsiTheme="minorHAnsi" w:cstheme="minorHAnsi"/>
                <w:color w:val="000000"/>
                <w:sz w:val="22"/>
                <w:szCs w:val="22"/>
              </w:rPr>
              <w:t xml:space="preserve"> April 2025</w:t>
            </w:r>
          </w:p>
        </w:tc>
        <w:tc>
          <w:tcPr>
            <w:tcW w:w="1271" w:type="dxa"/>
            <w:vMerge/>
            <w:tcBorders>
              <w:top w:val="none" w:sz="0" w:space="0" w:color="auto"/>
              <w:left w:val="none" w:sz="0" w:space="0" w:color="auto"/>
              <w:bottom w:val="none" w:sz="0" w:space="0" w:color="auto"/>
              <w:right w:val="none" w:sz="0" w:space="0" w:color="auto"/>
            </w:tcBorders>
            <w:shd w:val="clear" w:color="auto" w:fill="auto"/>
            <w:vAlign w:val="center"/>
          </w:tcPr>
          <w:p w14:paraId="7BDBFEB0" w14:textId="77777777" w:rsidR="0002755A" w:rsidRPr="00355AB6" w:rsidRDefault="0002755A" w:rsidP="00BA43C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110037" w:rsidRPr="00355AB6" w14:paraId="48A34710" w14:textId="77777777" w:rsidTr="00110037">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639" w:type="dxa"/>
            <w:vMerge w:val="restart"/>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55CF42DA" w14:textId="07956660" w:rsidR="00110037" w:rsidRDefault="00110037" w:rsidP="0002755A">
            <w:pPr>
              <w:pStyle w:val="NoSpacing"/>
              <w:spacing w:line="360" w:lineRule="auto"/>
              <w:jc w:val="center"/>
              <w:rPr>
                <w:rFonts w:asciiTheme="minorHAnsi" w:hAnsiTheme="minorHAnsi" w:cstheme="minorHAnsi"/>
                <w:b w:val="0"/>
                <w:color w:val="000000"/>
                <w:sz w:val="22"/>
                <w:szCs w:val="22"/>
              </w:rPr>
            </w:pPr>
            <w:r>
              <w:rPr>
                <w:rFonts w:asciiTheme="minorHAnsi" w:hAnsiTheme="minorHAnsi" w:cstheme="minorHAnsi"/>
                <w:b w:val="0"/>
                <w:color w:val="000000"/>
                <w:sz w:val="22"/>
                <w:szCs w:val="22"/>
              </w:rPr>
              <w:t>10.</w:t>
            </w:r>
          </w:p>
        </w:tc>
        <w:tc>
          <w:tcPr>
            <w:tcW w:w="2758" w:type="dxa"/>
            <w:tcBorders>
              <w:top w:val="none" w:sz="0" w:space="0" w:color="auto"/>
              <w:left w:val="none" w:sz="0" w:space="0" w:color="auto"/>
              <w:bottom w:val="none" w:sz="0" w:space="0" w:color="auto"/>
              <w:right w:val="none" w:sz="0" w:space="0" w:color="auto"/>
            </w:tcBorders>
            <w:shd w:val="clear" w:color="auto" w:fill="auto"/>
            <w:vAlign w:val="center"/>
          </w:tcPr>
          <w:p w14:paraId="0B44882E" w14:textId="68D0733B" w:rsidR="00110037" w:rsidRPr="00F07FDE" w:rsidRDefault="00110037" w:rsidP="0002755A">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color w:val="000000"/>
                <w:sz w:val="22"/>
                <w:szCs w:val="22"/>
              </w:rPr>
            </w:pPr>
            <w:r w:rsidRPr="00553C7C">
              <w:rPr>
                <w:rFonts w:asciiTheme="minorHAnsi" w:hAnsiTheme="minorHAnsi" w:cstheme="minorHAnsi"/>
                <w:b/>
                <w:color w:val="000000"/>
                <w:sz w:val="22"/>
                <w:szCs w:val="22"/>
              </w:rPr>
              <w:t>GST Registration</w:t>
            </w:r>
          </w:p>
        </w:tc>
        <w:tc>
          <w:tcPr>
            <w:tcW w:w="198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F28FE29" w14:textId="5D522BCA" w:rsidR="00110037" w:rsidRPr="00355AB6" w:rsidRDefault="00110037" w:rsidP="0002755A">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GST</w:t>
            </w:r>
          </w:p>
        </w:tc>
        <w:tc>
          <w:tcPr>
            <w:tcW w:w="3123" w:type="dxa"/>
            <w:tcBorders>
              <w:top w:val="none" w:sz="0" w:space="0" w:color="auto"/>
              <w:left w:val="none" w:sz="0" w:space="0" w:color="auto"/>
              <w:bottom w:val="none" w:sz="0" w:space="0" w:color="auto"/>
              <w:right w:val="none" w:sz="0" w:space="0" w:color="auto"/>
            </w:tcBorders>
            <w:shd w:val="clear" w:color="auto" w:fill="auto"/>
            <w:vAlign w:val="center"/>
          </w:tcPr>
          <w:p w14:paraId="42AB669A" w14:textId="4A6FE60E" w:rsidR="00110037" w:rsidRDefault="00110037" w:rsidP="0002755A">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110037">
              <w:rPr>
                <w:rFonts w:asciiTheme="minorHAnsi" w:hAnsiTheme="minorHAnsi" w:cstheme="minorHAnsi"/>
                <w:color w:val="000000"/>
                <w:sz w:val="22"/>
                <w:szCs w:val="22"/>
              </w:rPr>
              <w:t>Registration Number : 09AAUFR2345D1ZZ</w:t>
            </w:r>
          </w:p>
        </w:tc>
        <w:tc>
          <w:tcPr>
            <w:tcW w:w="127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48BF783" w14:textId="6FD85433" w:rsidR="00110037" w:rsidRPr="00355AB6" w:rsidRDefault="00110037" w:rsidP="00BA43C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sz w:val="22"/>
                <w:szCs w:val="22"/>
              </w:rPr>
              <w:t>Obtained</w:t>
            </w:r>
          </w:p>
        </w:tc>
      </w:tr>
      <w:tr w:rsidR="00110037" w:rsidRPr="00355AB6" w14:paraId="1D54FFAF" w14:textId="77777777" w:rsidTr="00110037">
        <w:trPr>
          <w:cnfStyle w:val="000000010000" w:firstRow="0" w:lastRow="0" w:firstColumn="0" w:lastColumn="0" w:oddVBand="0" w:evenVBand="0" w:oddHBand="0" w:evenHBand="1"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639" w:type="dxa"/>
            <w:vMerge/>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0B215B48" w14:textId="77777777" w:rsidR="00110037" w:rsidRDefault="00110037" w:rsidP="0002755A">
            <w:pPr>
              <w:pStyle w:val="NoSpacing"/>
              <w:spacing w:line="360" w:lineRule="auto"/>
              <w:jc w:val="center"/>
              <w:rPr>
                <w:rFonts w:asciiTheme="minorHAnsi" w:hAnsiTheme="minorHAnsi" w:cstheme="minorHAnsi"/>
                <w:b w:val="0"/>
                <w:color w:val="000000"/>
                <w:sz w:val="22"/>
                <w:szCs w:val="22"/>
              </w:rPr>
            </w:pPr>
          </w:p>
        </w:tc>
        <w:tc>
          <w:tcPr>
            <w:tcW w:w="2758" w:type="dxa"/>
            <w:tcBorders>
              <w:top w:val="none" w:sz="0" w:space="0" w:color="auto"/>
              <w:left w:val="none" w:sz="0" w:space="0" w:color="auto"/>
              <w:bottom w:val="none" w:sz="0" w:space="0" w:color="auto"/>
              <w:right w:val="none" w:sz="0" w:space="0" w:color="auto"/>
            </w:tcBorders>
            <w:shd w:val="clear" w:color="auto" w:fill="auto"/>
            <w:vAlign w:val="center"/>
          </w:tcPr>
          <w:p w14:paraId="19B78B5C" w14:textId="56BA70CD" w:rsidR="00110037" w:rsidRPr="00F07FDE" w:rsidRDefault="0017761F" w:rsidP="0002755A">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i/>
                <w:color w:val="000000"/>
                <w:sz w:val="22"/>
                <w:szCs w:val="22"/>
              </w:rPr>
            </w:pPr>
            <w:hyperlink r:id="rId57" w:history="1">
              <w:r w:rsidR="00110037" w:rsidRPr="00F07FDE">
                <w:rPr>
                  <w:rStyle w:val="Hyperlink"/>
                  <w:rFonts w:asciiTheme="minorHAnsi" w:hAnsiTheme="minorHAnsi" w:cstheme="minorHAnsi"/>
                  <w:i/>
                  <w:color w:val="000000" w:themeColor="text1"/>
                  <w:sz w:val="22"/>
                  <w:szCs w:val="22"/>
                  <w:u w:val="none"/>
                </w:rPr>
                <w:t>Goods &amp; Service Tax, CBIC, Government of India</w:t>
              </w:r>
            </w:hyperlink>
          </w:p>
        </w:tc>
        <w:tc>
          <w:tcPr>
            <w:tcW w:w="1985" w:type="dxa"/>
            <w:vMerge/>
            <w:tcBorders>
              <w:top w:val="none" w:sz="0" w:space="0" w:color="auto"/>
              <w:left w:val="none" w:sz="0" w:space="0" w:color="auto"/>
              <w:bottom w:val="none" w:sz="0" w:space="0" w:color="auto"/>
              <w:right w:val="none" w:sz="0" w:space="0" w:color="auto"/>
            </w:tcBorders>
            <w:shd w:val="clear" w:color="auto" w:fill="auto"/>
            <w:vAlign w:val="center"/>
          </w:tcPr>
          <w:p w14:paraId="316A16B9" w14:textId="77777777" w:rsidR="00110037" w:rsidRPr="00355AB6" w:rsidRDefault="00110037" w:rsidP="0002755A">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3123" w:type="dxa"/>
            <w:tcBorders>
              <w:top w:val="none" w:sz="0" w:space="0" w:color="auto"/>
              <w:left w:val="none" w:sz="0" w:space="0" w:color="auto"/>
              <w:bottom w:val="none" w:sz="0" w:space="0" w:color="auto"/>
              <w:right w:val="none" w:sz="0" w:space="0" w:color="auto"/>
            </w:tcBorders>
            <w:shd w:val="clear" w:color="auto" w:fill="auto"/>
            <w:vAlign w:val="center"/>
          </w:tcPr>
          <w:p w14:paraId="4DF689ED" w14:textId="4E98C843" w:rsidR="00110037" w:rsidRDefault="00110037" w:rsidP="0002755A">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1</w:t>
            </w:r>
            <w:r w:rsidRPr="00110037">
              <w:rPr>
                <w:rFonts w:asciiTheme="minorHAnsi" w:hAnsiTheme="minorHAnsi" w:cstheme="minorHAnsi"/>
                <w:color w:val="000000"/>
                <w:sz w:val="22"/>
                <w:szCs w:val="22"/>
                <w:vertAlign w:val="superscript"/>
              </w:rPr>
              <w:t>st</w:t>
            </w:r>
            <w:r>
              <w:rPr>
                <w:rFonts w:asciiTheme="minorHAnsi" w:hAnsiTheme="minorHAnsi" w:cstheme="minorHAnsi"/>
                <w:color w:val="000000"/>
                <w:sz w:val="22"/>
                <w:szCs w:val="22"/>
              </w:rPr>
              <w:t xml:space="preserve"> July 2017</w:t>
            </w:r>
          </w:p>
        </w:tc>
        <w:tc>
          <w:tcPr>
            <w:tcW w:w="1271" w:type="dxa"/>
            <w:vMerge/>
            <w:tcBorders>
              <w:top w:val="none" w:sz="0" w:space="0" w:color="auto"/>
              <w:left w:val="none" w:sz="0" w:space="0" w:color="auto"/>
              <w:bottom w:val="none" w:sz="0" w:space="0" w:color="auto"/>
              <w:right w:val="none" w:sz="0" w:space="0" w:color="auto"/>
            </w:tcBorders>
            <w:shd w:val="clear" w:color="auto" w:fill="auto"/>
            <w:vAlign w:val="center"/>
          </w:tcPr>
          <w:p w14:paraId="06163752" w14:textId="77777777" w:rsidR="00110037" w:rsidRPr="00355AB6" w:rsidRDefault="00110037" w:rsidP="00BA43C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02755A" w:rsidRPr="00355AB6" w14:paraId="7C3973EF" w14:textId="77777777" w:rsidTr="00110037">
        <w:trPr>
          <w:cnfStyle w:val="000000100000" w:firstRow="0" w:lastRow="0" w:firstColumn="0" w:lastColumn="0" w:oddVBand="0" w:evenVBand="0" w:oddHBand="1" w:evenHBand="0" w:firstRowFirstColumn="0" w:firstRowLastColumn="0" w:lastRowFirstColumn="0" w:lastRowLastColumn="0"/>
          <w:trHeight w:val="524"/>
        </w:trPr>
        <w:tc>
          <w:tcPr>
            <w:cnfStyle w:val="001000000000" w:firstRow="0" w:lastRow="0" w:firstColumn="1" w:lastColumn="0" w:oddVBand="0" w:evenVBand="0" w:oddHBand="0" w:evenHBand="0" w:firstRowFirstColumn="0" w:firstRowLastColumn="0" w:lastRowFirstColumn="0" w:lastRowLastColumn="0"/>
            <w:tcW w:w="639" w:type="dxa"/>
            <w:vMerge w:val="restart"/>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3FBEB353" w14:textId="53F000F2" w:rsidR="0002755A" w:rsidRDefault="00AA6017" w:rsidP="0002755A">
            <w:pPr>
              <w:pStyle w:val="NoSpacing"/>
              <w:spacing w:line="360" w:lineRule="auto"/>
              <w:jc w:val="center"/>
              <w:rPr>
                <w:rFonts w:asciiTheme="minorHAnsi" w:hAnsiTheme="minorHAnsi" w:cstheme="minorHAnsi"/>
                <w:b w:val="0"/>
                <w:color w:val="000000"/>
                <w:sz w:val="22"/>
                <w:szCs w:val="22"/>
              </w:rPr>
            </w:pPr>
            <w:r>
              <w:rPr>
                <w:rFonts w:asciiTheme="minorHAnsi" w:hAnsiTheme="minorHAnsi" w:cstheme="minorHAnsi"/>
                <w:b w:val="0"/>
                <w:color w:val="000000"/>
                <w:sz w:val="22"/>
                <w:szCs w:val="22"/>
              </w:rPr>
              <w:t>11</w:t>
            </w:r>
            <w:r w:rsidR="0002755A" w:rsidRPr="00355AB6">
              <w:rPr>
                <w:rFonts w:asciiTheme="minorHAnsi" w:hAnsiTheme="minorHAnsi" w:cstheme="minorHAnsi"/>
                <w:b w:val="0"/>
                <w:color w:val="000000"/>
                <w:sz w:val="22"/>
                <w:szCs w:val="22"/>
              </w:rPr>
              <w:t>.</w:t>
            </w:r>
          </w:p>
        </w:tc>
        <w:tc>
          <w:tcPr>
            <w:tcW w:w="2758" w:type="dxa"/>
            <w:tcBorders>
              <w:top w:val="none" w:sz="0" w:space="0" w:color="auto"/>
              <w:left w:val="none" w:sz="0" w:space="0" w:color="auto"/>
              <w:bottom w:val="none" w:sz="0" w:space="0" w:color="auto"/>
              <w:right w:val="none" w:sz="0" w:space="0" w:color="auto"/>
            </w:tcBorders>
            <w:shd w:val="clear" w:color="auto" w:fill="auto"/>
            <w:vAlign w:val="center"/>
          </w:tcPr>
          <w:p w14:paraId="11F25BEF" w14:textId="12D28D61" w:rsidR="0002755A" w:rsidRPr="00553C7C" w:rsidRDefault="00AA6017" w:rsidP="0002755A">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sidRPr="00AA6017">
              <w:rPr>
                <w:rFonts w:asciiTheme="minorHAnsi" w:hAnsiTheme="minorHAnsi" w:cstheme="minorHAnsi"/>
                <w:b/>
                <w:color w:val="000000"/>
                <w:sz w:val="22"/>
                <w:szCs w:val="22"/>
              </w:rPr>
              <w:t>Completion Certificate (CC)</w:t>
            </w:r>
            <w:r>
              <w:rPr>
                <w:rFonts w:asciiTheme="minorHAnsi" w:hAnsiTheme="minorHAnsi" w:cstheme="minorHAnsi"/>
                <w:b/>
                <w:color w:val="000000"/>
                <w:sz w:val="22"/>
                <w:szCs w:val="22"/>
              </w:rPr>
              <w:t xml:space="preserve"> &amp; </w:t>
            </w:r>
            <w:r w:rsidRPr="00AA6017">
              <w:rPr>
                <w:rFonts w:asciiTheme="minorHAnsi" w:hAnsiTheme="minorHAnsi" w:cstheme="minorHAnsi"/>
                <w:b/>
                <w:color w:val="000000"/>
                <w:sz w:val="22"/>
                <w:szCs w:val="22"/>
              </w:rPr>
              <w:t>Occupancy Certificate (OC)</w:t>
            </w:r>
          </w:p>
        </w:tc>
        <w:tc>
          <w:tcPr>
            <w:tcW w:w="198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7C9EF0E" w14:textId="619A2285" w:rsidR="00AA6017" w:rsidRPr="00AA6017" w:rsidRDefault="00AA6017" w:rsidP="00AA601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 xml:space="preserve">CC for </w:t>
            </w:r>
            <w:r w:rsidRPr="00AA6017">
              <w:rPr>
                <w:rFonts w:asciiTheme="minorHAnsi" w:hAnsiTheme="minorHAnsi" w:cstheme="minorHAnsi"/>
                <w:color w:val="000000"/>
                <w:sz w:val="22"/>
                <w:szCs w:val="22"/>
              </w:rPr>
              <w:t>Building complete as per approved plan.</w:t>
            </w:r>
          </w:p>
          <w:p w14:paraId="19BD9F11" w14:textId="052308B4" w:rsidR="0002755A" w:rsidRPr="00355AB6" w:rsidRDefault="00AA6017" w:rsidP="00AA601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 xml:space="preserve">OC for </w:t>
            </w:r>
            <w:r w:rsidRPr="00AA6017">
              <w:rPr>
                <w:rFonts w:asciiTheme="minorHAnsi" w:hAnsiTheme="minorHAnsi" w:cstheme="minorHAnsi"/>
                <w:color w:val="000000"/>
                <w:sz w:val="22"/>
                <w:szCs w:val="22"/>
              </w:rPr>
              <w:t>Building liveable, safe, and ready to occupy.</w:t>
            </w:r>
          </w:p>
        </w:tc>
        <w:tc>
          <w:tcPr>
            <w:tcW w:w="3123" w:type="dxa"/>
            <w:tcBorders>
              <w:top w:val="none" w:sz="0" w:space="0" w:color="auto"/>
              <w:left w:val="none" w:sz="0" w:space="0" w:color="auto"/>
              <w:bottom w:val="none" w:sz="0" w:space="0" w:color="auto"/>
              <w:right w:val="none" w:sz="0" w:space="0" w:color="auto"/>
            </w:tcBorders>
            <w:shd w:val="clear" w:color="auto" w:fill="auto"/>
            <w:vAlign w:val="center"/>
          </w:tcPr>
          <w:p w14:paraId="1A8C0E58" w14:textId="7B9267CD" w:rsidR="0002755A" w:rsidRDefault="00AA6017" w:rsidP="0002755A">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w:t>
            </w:r>
          </w:p>
        </w:tc>
        <w:tc>
          <w:tcPr>
            <w:tcW w:w="127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A0EFE2B" w14:textId="693FF915" w:rsidR="0002755A" w:rsidRPr="00355AB6" w:rsidRDefault="00AA6017" w:rsidP="00BA43C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Post Completion</w:t>
            </w:r>
          </w:p>
        </w:tc>
      </w:tr>
      <w:tr w:rsidR="00553C7C" w:rsidRPr="00355AB6" w14:paraId="6AC3E275" w14:textId="77777777" w:rsidTr="00110037">
        <w:trPr>
          <w:cnfStyle w:val="000000010000" w:firstRow="0" w:lastRow="0" w:firstColumn="0" w:lastColumn="0" w:oddVBand="0" w:evenVBand="0" w:oddHBand="0" w:evenHBand="1" w:firstRowFirstColumn="0" w:firstRowLastColumn="0" w:lastRowFirstColumn="0" w:lastRowLastColumn="0"/>
          <w:trHeight w:val="502"/>
        </w:trPr>
        <w:tc>
          <w:tcPr>
            <w:cnfStyle w:val="001000000000" w:firstRow="0" w:lastRow="0" w:firstColumn="1" w:lastColumn="0" w:oddVBand="0" w:evenVBand="0" w:oddHBand="0" w:evenHBand="0" w:firstRowFirstColumn="0" w:firstRowLastColumn="0" w:lastRowFirstColumn="0" w:lastRowLastColumn="0"/>
            <w:tcW w:w="639" w:type="dxa"/>
            <w:vMerge/>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672D4C05" w14:textId="77777777" w:rsidR="00553C7C" w:rsidRDefault="00553C7C" w:rsidP="00E42D7E">
            <w:pPr>
              <w:pStyle w:val="NoSpacing"/>
              <w:spacing w:line="360" w:lineRule="auto"/>
              <w:jc w:val="center"/>
              <w:rPr>
                <w:rFonts w:asciiTheme="minorHAnsi" w:hAnsiTheme="minorHAnsi" w:cstheme="minorHAnsi"/>
                <w:b w:val="0"/>
                <w:color w:val="000000"/>
                <w:sz w:val="22"/>
                <w:szCs w:val="22"/>
              </w:rPr>
            </w:pPr>
          </w:p>
        </w:tc>
        <w:tc>
          <w:tcPr>
            <w:tcW w:w="2758" w:type="dxa"/>
            <w:tcBorders>
              <w:top w:val="none" w:sz="0" w:space="0" w:color="auto"/>
              <w:left w:val="none" w:sz="0" w:space="0" w:color="auto"/>
              <w:bottom w:val="none" w:sz="0" w:space="0" w:color="auto"/>
              <w:right w:val="none" w:sz="0" w:space="0" w:color="auto"/>
            </w:tcBorders>
            <w:shd w:val="clear" w:color="auto" w:fill="auto"/>
            <w:vAlign w:val="center"/>
          </w:tcPr>
          <w:p w14:paraId="4FCA470A" w14:textId="3943DD6D" w:rsidR="00553C7C" w:rsidRPr="00F07FDE" w:rsidRDefault="00AA6017" w:rsidP="003A4513">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i/>
                <w:color w:val="000000"/>
                <w:sz w:val="22"/>
                <w:szCs w:val="22"/>
              </w:rPr>
            </w:pPr>
            <w:r w:rsidRPr="00F07FDE">
              <w:rPr>
                <w:rFonts w:asciiTheme="minorHAnsi" w:hAnsiTheme="minorHAnsi" w:cstheme="minorHAnsi"/>
                <w:i/>
                <w:color w:val="000000"/>
                <w:sz w:val="22"/>
                <w:szCs w:val="22"/>
              </w:rPr>
              <w:t>Aligarh Development Authority (ADA)</w:t>
            </w:r>
          </w:p>
        </w:tc>
        <w:tc>
          <w:tcPr>
            <w:tcW w:w="1985" w:type="dxa"/>
            <w:vMerge/>
            <w:tcBorders>
              <w:top w:val="none" w:sz="0" w:space="0" w:color="auto"/>
              <w:left w:val="none" w:sz="0" w:space="0" w:color="auto"/>
              <w:bottom w:val="none" w:sz="0" w:space="0" w:color="auto"/>
              <w:right w:val="none" w:sz="0" w:space="0" w:color="auto"/>
            </w:tcBorders>
            <w:shd w:val="clear" w:color="auto" w:fill="auto"/>
            <w:vAlign w:val="center"/>
          </w:tcPr>
          <w:p w14:paraId="1E1421B4" w14:textId="77777777" w:rsidR="00553C7C" w:rsidRPr="00355AB6" w:rsidRDefault="00553C7C" w:rsidP="00E42D7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3123" w:type="dxa"/>
            <w:tcBorders>
              <w:top w:val="none" w:sz="0" w:space="0" w:color="auto"/>
              <w:left w:val="none" w:sz="0" w:space="0" w:color="auto"/>
              <w:bottom w:val="none" w:sz="0" w:space="0" w:color="auto"/>
              <w:right w:val="none" w:sz="0" w:space="0" w:color="auto"/>
            </w:tcBorders>
            <w:shd w:val="clear" w:color="auto" w:fill="auto"/>
            <w:vAlign w:val="center"/>
          </w:tcPr>
          <w:p w14:paraId="055DAC6B" w14:textId="3AA50F12" w:rsidR="00553C7C" w:rsidRDefault="00AA6017" w:rsidP="00E42D7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w:t>
            </w:r>
          </w:p>
        </w:tc>
        <w:tc>
          <w:tcPr>
            <w:tcW w:w="1271" w:type="dxa"/>
            <w:vMerge/>
            <w:tcBorders>
              <w:top w:val="none" w:sz="0" w:space="0" w:color="auto"/>
              <w:left w:val="none" w:sz="0" w:space="0" w:color="auto"/>
              <w:bottom w:val="none" w:sz="0" w:space="0" w:color="auto"/>
              <w:right w:val="none" w:sz="0" w:space="0" w:color="auto"/>
            </w:tcBorders>
            <w:shd w:val="clear" w:color="auto" w:fill="auto"/>
            <w:vAlign w:val="center"/>
          </w:tcPr>
          <w:p w14:paraId="75AC36EC" w14:textId="77777777" w:rsidR="00553C7C" w:rsidRDefault="00553C7C" w:rsidP="00E42D7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bl>
    <w:p w14:paraId="24ACD6DD" w14:textId="77777777" w:rsidR="00611CA3" w:rsidRDefault="00611CA3" w:rsidP="00082457">
      <w:pPr>
        <w:rPr>
          <w:rFonts w:ascii="Arial" w:hAnsi="Arial" w:cs="Arial"/>
          <w:sz w:val="22"/>
          <w:szCs w:val="22"/>
        </w:rPr>
      </w:pPr>
    </w:p>
    <w:p w14:paraId="72012ECA" w14:textId="6439307A" w:rsidR="00082457" w:rsidRPr="00602093" w:rsidRDefault="00082457" w:rsidP="00082457">
      <w:pPr>
        <w:autoSpaceDE w:val="0"/>
        <w:autoSpaceDN w:val="0"/>
        <w:adjustRightInd w:val="0"/>
        <w:spacing w:after="240" w:line="360" w:lineRule="auto"/>
        <w:ind w:right="142"/>
        <w:rPr>
          <w:rFonts w:ascii="Arial" w:hAnsi="Arial" w:cs="Arial"/>
          <w:b/>
          <w:bCs/>
          <w:sz w:val="22"/>
          <w:szCs w:val="22"/>
          <w:lang w:eastAsia="en-IN"/>
        </w:rPr>
      </w:pPr>
      <w:r w:rsidRPr="008C5F78">
        <w:rPr>
          <w:rFonts w:ascii="Arial" w:hAnsi="Arial" w:cs="Arial"/>
          <w:b/>
          <w:bCs/>
          <w:iCs/>
          <w:sz w:val="22"/>
          <w:szCs w:val="22"/>
          <w:lang w:eastAsia="en-IN"/>
        </w:rPr>
        <w:t>Observations &amp; Comments</w:t>
      </w:r>
      <w:r w:rsidR="00602093">
        <w:rPr>
          <w:rFonts w:ascii="Arial" w:hAnsi="Arial" w:cs="Arial"/>
          <w:b/>
          <w:bCs/>
          <w:sz w:val="22"/>
          <w:szCs w:val="22"/>
          <w:lang w:eastAsia="en-IN"/>
        </w:rPr>
        <w:t>:</w:t>
      </w:r>
    </w:p>
    <w:p w14:paraId="06575FE8" w14:textId="09D53851" w:rsidR="004B2ECF" w:rsidRPr="004B2ECF" w:rsidRDefault="004B2ECF" w:rsidP="00F742CC">
      <w:pPr>
        <w:pStyle w:val="ListParagraph"/>
        <w:numPr>
          <w:ilvl w:val="0"/>
          <w:numId w:val="45"/>
        </w:numPr>
        <w:spacing w:after="240" w:line="360" w:lineRule="auto"/>
        <w:ind w:right="142"/>
        <w:jc w:val="both"/>
        <w:rPr>
          <w:rFonts w:ascii="Arial" w:hAnsi="Arial" w:cs="Arial"/>
          <w:i/>
          <w:sz w:val="22"/>
          <w:szCs w:val="22"/>
        </w:rPr>
      </w:pPr>
      <w:r w:rsidRPr="004B2ECF">
        <w:rPr>
          <w:rFonts w:ascii="Arial" w:hAnsi="Arial" w:cs="Arial"/>
          <w:sz w:val="22"/>
          <w:szCs w:val="22"/>
        </w:rPr>
        <w:t>As per information furnished by client, vide order dated 18/12/2021 from Sub-Divisional Magistrate, District: Aligarh, Case Number: 23318/2021,</w:t>
      </w:r>
      <w:r w:rsidR="00F742CC">
        <w:rPr>
          <w:rFonts w:ascii="Arial" w:hAnsi="Arial" w:cs="Arial"/>
          <w:sz w:val="22"/>
          <w:szCs w:val="22"/>
        </w:rPr>
        <w:t xml:space="preserve"> </w:t>
      </w:r>
      <w:r w:rsidR="00F742CC" w:rsidRPr="00F742CC">
        <w:rPr>
          <w:rFonts w:ascii="Arial" w:hAnsi="Arial" w:cs="Arial"/>
          <w:sz w:val="22"/>
          <w:szCs w:val="22"/>
        </w:rPr>
        <w:t>Computerized Case Number: -T202118020223318</w:t>
      </w:r>
      <w:r w:rsidRPr="004B2ECF">
        <w:rPr>
          <w:rFonts w:ascii="Arial" w:hAnsi="Arial" w:cs="Arial"/>
          <w:sz w:val="22"/>
          <w:szCs w:val="22"/>
        </w:rPr>
        <w:t xml:space="preserve"> ~1.71 Hectare land is converted to non-agricultural. Same is reflected in the kahtauni for the said plots as downloaded from </w:t>
      </w:r>
      <w:hyperlink r:id="rId58" w:history="1">
        <w:r w:rsidRPr="004B2ECF">
          <w:rPr>
            <w:rStyle w:val="Hyperlink"/>
            <w:rFonts w:ascii="Arial" w:hAnsi="Arial" w:cs="Arial"/>
            <w:i/>
            <w:sz w:val="22"/>
            <w:szCs w:val="22"/>
          </w:rPr>
          <w:t>https://upbhulekh.gov.in/</w:t>
        </w:r>
      </w:hyperlink>
      <w:r w:rsidRPr="004B2ECF">
        <w:rPr>
          <w:rFonts w:ascii="Arial" w:hAnsi="Arial" w:cs="Arial"/>
          <w:sz w:val="22"/>
          <w:szCs w:val="22"/>
        </w:rPr>
        <w:t xml:space="preserve">. Regarding remaining CLU, the promoters have provided a legal certificate issued by Advocate Pankaj Gupta (Aligarh), confirming that the subject land (Khasra Nos. 202 Minjumla, 280 Minjumla and 279/1, Tehsil Koil, Harduaganj, Aligarh) has already been converted for residential plotted development under Section 80 of the U.P. Revenue Code vide court orders dated 06.01.2023 and 18.12.2021. </w:t>
      </w:r>
    </w:p>
    <w:p w14:paraId="1AB1F2ED" w14:textId="615DDD6A" w:rsidR="004B2ECF" w:rsidRPr="00871643" w:rsidRDefault="004B2ECF" w:rsidP="004B2ECF">
      <w:pPr>
        <w:pStyle w:val="ListParagraph"/>
        <w:spacing w:after="240" w:line="360" w:lineRule="auto"/>
        <w:ind w:left="360" w:right="142"/>
        <w:jc w:val="both"/>
        <w:rPr>
          <w:rFonts w:ascii="Arial" w:hAnsi="Arial" w:cs="Arial"/>
          <w:i/>
          <w:sz w:val="22"/>
          <w:szCs w:val="22"/>
        </w:rPr>
      </w:pPr>
      <w:r>
        <w:rPr>
          <w:rFonts w:ascii="Arial" w:hAnsi="Arial" w:cs="Arial"/>
          <w:sz w:val="22"/>
          <w:szCs w:val="22"/>
        </w:rPr>
        <w:t xml:space="preserve">Copy of </w:t>
      </w:r>
      <w:r w:rsidRPr="00DF7F97">
        <w:rPr>
          <w:rFonts w:ascii="Arial" w:hAnsi="Arial" w:cs="Arial"/>
          <w:sz w:val="22"/>
          <w:szCs w:val="22"/>
        </w:rPr>
        <w:t>Revenue Code vide court orders dated 06.01.2023</w:t>
      </w:r>
      <w:r>
        <w:rPr>
          <w:rFonts w:ascii="Arial" w:hAnsi="Arial" w:cs="Arial"/>
          <w:sz w:val="22"/>
          <w:szCs w:val="22"/>
        </w:rPr>
        <w:t xml:space="preserve"> was not made available to us. Learned advocated has also referred</w:t>
      </w:r>
      <w:r w:rsidRPr="00DF7F97">
        <w:rPr>
          <w:rFonts w:ascii="Arial" w:hAnsi="Arial" w:cs="Arial"/>
          <w:sz w:val="22"/>
          <w:szCs w:val="22"/>
        </w:rPr>
        <w:t xml:space="preserve"> two pronouncement of honble Supreme Court of India (AIR 1998 SC Page No. 473 and AIR 1996 SC Page No.1522)</w:t>
      </w:r>
      <w:r>
        <w:rPr>
          <w:rFonts w:ascii="Arial" w:hAnsi="Arial" w:cs="Arial"/>
          <w:sz w:val="22"/>
          <w:szCs w:val="22"/>
        </w:rPr>
        <w:t xml:space="preserve"> stating as such no further change of land use for the rest area is required.</w:t>
      </w:r>
      <w:r w:rsidRPr="00DF7F97">
        <w:rPr>
          <w:rFonts w:ascii="Arial" w:hAnsi="Arial" w:cs="Arial"/>
          <w:sz w:val="22"/>
          <w:szCs w:val="22"/>
        </w:rPr>
        <w:t xml:space="preserve"> Further, ADA Aligarh has approved the layout map for residential plotted development (File No. AGDA/L.B./24-25/0445, Approval Ref No. 02831/AGDA/24-25/23122024), </w:t>
      </w:r>
      <w:r w:rsidRPr="00DF7F97">
        <w:rPr>
          <w:rFonts w:ascii="Arial" w:hAnsi="Arial" w:cs="Arial"/>
          <w:sz w:val="22"/>
          <w:szCs w:val="22"/>
        </w:rPr>
        <w:lastRenderedPageBreak/>
        <w:t xml:space="preserve">covering an area of 41,175.51 </w:t>
      </w:r>
      <w:r>
        <w:rPr>
          <w:rFonts w:ascii="Arial" w:hAnsi="Arial" w:cs="Arial"/>
          <w:sz w:val="22"/>
          <w:szCs w:val="22"/>
        </w:rPr>
        <w:t xml:space="preserve">Sq. Mt. Bank is advised to take legal opinion from their empanelled advocate and the validity of </w:t>
      </w:r>
      <w:r w:rsidRPr="00DF7F97">
        <w:rPr>
          <w:rFonts w:ascii="Arial" w:hAnsi="Arial" w:cs="Arial"/>
          <w:sz w:val="22"/>
          <w:szCs w:val="22"/>
        </w:rPr>
        <w:t xml:space="preserve">honble Supreme Court </w:t>
      </w:r>
      <w:r>
        <w:rPr>
          <w:rFonts w:ascii="Arial" w:hAnsi="Arial" w:cs="Arial"/>
          <w:sz w:val="22"/>
          <w:szCs w:val="22"/>
        </w:rPr>
        <w:t>pronouncements in this respect.</w:t>
      </w:r>
    </w:p>
    <w:p w14:paraId="55A0C107" w14:textId="52F5E6A7" w:rsidR="001A0435" w:rsidRDefault="001A0435" w:rsidP="001A0435">
      <w:pPr>
        <w:pStyle w:val="ListParagraph"/>
        <w:numPr>
          <w:ilvl w:val="0"/>
          <w:numId w:val="45"/>
        </w:numPr>
        <w:spacing w:after="240" w:line="360" w:lineRule="auto"/>
        <w:ind w:right="142"/>
        <w:jc w:val="both"/>
        <w:rPr>
          <w:rFonts w:ascii="Arial" w:hAnsi="Arial" w:cs="Arial"/>
          <w:sz w:val="22"/>
          <w:szCs w:val="22"/>
        </w:rPr>
      </w:pPr>
      <w:r w:rsidRPr="001A0435">
        <w:rPr>
          <w:rFonts w:ascii="Arial" w:hAnsi="Arial" w:cs="Arial"/>
          <w:sz w:val="22"/>
          <w:szCs w:val="22"/>
        </w:rPr>
        <w:t>As per Civil Aviation Requirements (CAR), Section 4, Series ‘B’, Part I issued by DGCA, any high-rise development falling within a 20 km radius of an aerodrome reference point requires prior Height Clearance NOC from the Airports Authority of India (AAI). The developer shall ensure due compliance wherever applicable.</w:t>
      </w:r>
    </w:p>
    <w:p w14:paraId="2A0B5D7B" w14:textId="5408663E" w:rsidR="00F04E04" w:rsidRPr="00F04E04" w:rsidRDefault="00F04E04" w:rsidP="00F04E04">
      <w:pPr>
        <w:pStyle w:val="ListParagraph"/>
        <w:numPr>
          <w:ilvl w:val="0"/>
          <w:numId w:val="45"/>
        </w:numPr>
        <w:spacing w:after="240" w:line="360" w:lineRule="auto"/>
        <w:ind w:right="142"/>
        <w:jc w:val="both"/>
        <w:rPr>
          <w:rFonts w:ascii="Arial" w:hAnsi="Arial" w:cs="Arial"/>
          <w:sz w:val="22"/>
          <w:szCs w:val="22"/>
        </w:rPr>
      </w:pPr>
      <w:r>
        <w:rPr>
          <w:rFonts w:ascii="Arial" w:hAnsi="Arial" w:cs="Arial"/>
          <w:sz w:val="22"/>
          <w:szCs w:val="22"/>
        </w:rPr>
        <w:t>As per ADA approved map provided to us by the client</w:t>
      </w:r>
      <w:r w:rsidRPr="00F04E04">
        <w:rPr>
          <w:rFonts w:ascii="Arial" w:hAnsi="Arial" w:cs="Arial"/>
          <w:sz w:val="22"/>
          <w:szCs w:val="22"/>
        </w:rPr>
        <w:t>, the approved layout of Block C reflects units in a 2 BHK configuration. However, the developer, in response to evolving customer preferences and market trends, has proposed an internal reconfiguration of units into a 3 BHK format.</w:t>
      </w:r>
    </w:p>
    <w:p w14:paraId="6BA27B9A" w14:textId="087314D8" w:rsidR="00F04E04" w:rsidRDefault="00F04E04" w:rsidP="00E574DB">
      <w:pPr>
        <w:pStyle w:val="ListParagraph"/>
        <w:spacing w:after="240" w:line="360" w:lineRule="auto"/>
        <w:ind w:left="360" w:right="142"/>
        <w:jc w:val="both"/>
        <w:rPr>
          <w:rFonts w:ascii="Arial" w:hAnsi="Arial" w:cs="Arial"/>
          <w:sz w:val="22"/>
          <w:szCs w:val="22"/>
        </w:rPr>
      </w:pPr>
      <w:r w:rsidRPr="00F04E04">
        <w:rPr>
          <w:rFonts w:ascii="Arial" w:hAnsi="Arial" w:cs="Arial"/>
          <w:sz w:val="22"/>
          <w:szCs w:val="22"/>
        </w:rPr>
        <w:t>It is important to emphasize that this reconfiguration is limited strictly to internal partitioning and space utilization within the sanctioned built-up area, permissible FSI, and approved building envelope. There is no change in total built-up area, external footprint, structural framework, height, or any other parameter impacting compliance.</w:t>
      </w:r>
      <w:r w:rsidR="00E574DB">
        <w:rPr>
          <w:rFonts w:ascii="Arial" w:hAnsi="Arial" w:cs="Arial"/>
          <w:sz w:val="22"/>
          <w:szCs w:val="22"/>
        </w:rPr>
        <w:t xml:space="preserve"> </w:t>
      </w:r>
      <w:r w:rsidRPr="00E574DB">
        <w:rPr>
          <w:rFonts w:ascii="Arial" w:hAnsi="Arial" w:cs="Arial"/>
          <w:sz w:val="22"/>
          <w:szCs w:val="22"/>
        </w:rPr>
        <w:t>From a project viability perspective, this variation does not have any material impact on cost estimates, project timelines, or saleable area considered under this TEV study. The change is purely market-driven and remains within the overall sanctioned development parameters.</w:t>
      </w:r>
    </w:p>
    <w:p w14:paraId="57CD863E" w14:textId="77777777" w:rsidR="00220997" w:rsidRDefault="00220997" w:rsidP="00220997">
      <w:pPr>
        <w:pStyle w:val="ListParagraph"/>
        <w:numPr>
          <w:ilvl w:val="0"/>
          <w:numId w:val="45"/>
        </w:numPr>
        <w:spacing w:after="240" w:line="360" w:lineRule="auto"/>
        <w:ind w:right="142"/>
        <w:jc w:val="both"/>
        <w:rPr>
          <w:rFonts w:ascii="Arial" w:hAnsi="Arial" w:cs="Arial"/>
          <w:sz w:val="22"/>
          <w:szCs w:val="22"/>
        </w:rPr>
      </w:pPr>
      <w:r w:rsidRPr="001A0435">
        <w:rPr>
          <w:rFonts w:ascii="Arial" w:hAnsi="Arial" w:cs="Arial"/>
          <w:sz w:val="22"/>
          <w:szCs w:val="22"/>
        </w:rPr>
        <w:t>Completion Certificate (CC) &amp; Occupancy Certificate (OC)</w:t>
      </w:r>
      <w:r>
        <w:rPr>
          <w:rFonts w:ascii="Arial" w:hAnsi="Arial" w:cs="Arial"/>
          <w:sz w:val="22"/>
          <w:szCs w:val="22"/>
        </w:rPr>
        <w:t xml:space="preserve"> will be applied post completion of construction.</w:t>
      </w:r>
    </w:p>
    <w:p w14:paraId="520A91C3" w14:textId="20633A66" w:rsidR="00CF3524" w:rsidRPr="00CF3524" w:rsidRDefault="00CF3524" w:rsidP="00CF3524">
      <w:pPr>
        <w:pStyle w:val="ListParagraph"/>
        <w:numPr>
          <w:ilvl w:val="0"/>
          <w:numId w:val="45"/>
        </w:numPr>
        <w:spacing w:after="240" w:line="360" w:lineRule="auto"/>
        <w:ind w:right="142"/>
        <w:jc w:val="both"/>
        <w:rPr>
          <w:rFonts w:ascii="Arial" w:hAnsi="Arial" w:cs="Arial"/>
          <w:sz w:val="22"/>
          <w:szCs w:val="22"/>
        </w:rPr>
      </w:pPr>
      <w:r w:rsidRPr="00124034">
        <w:rPr>
          <w:rFonts w:ascii="Arial" w:hAnsi="Arial" w:cs="Arial"/>
          <w:sz w:val="22"/>
          <w:szCs w:val="22"/>
        </w:rPr>
        <w:t xml:space="preserve">Above is the only illustration of the major approvals sought or to be sought by the </w:t>
      </w:r>
      <w:r>
        <w:rPr>
          <w:rFonts w:ascii="Arial" w:hAnsi="Arial" w:cs="Arial"/>
          <w:sz w:val="22"/>
          <w:szCs w:val="22"/>
        </w:rPr>
        <w:t>firm</w:t>
      </w:r>
      <w:r w:rsidRPr="00124034">
        <w:rPr>
          <w:rFonts w:ascii="Arial" w:hAnsi="Arial" w:cs="Arial"/>
          <w:sz w:val="22"/>
          <w:szCs w:val="22"/>
        </w:rPr>
        <w:t xml:space="preserve">. It should not be construed as the exhaustive list and in case any approval is missed to be mentioned then it is the sole responsibility of the </w:t>
      </w:r>
      <w:r>
        <w:rPr>
          <w:rFonts w:ascii="Arial" w:hAnsi="Arial" w:cs="Arial"/>
          <w:sz w:val="22"/>
          <w:szCs w:val="22"/>
        </w:rPr>
        <w:t>firm</w:t>
      </w:r>
      <w:r w:rsidRPr="00124034">
        <w:rPr>
          <w:rFonts w:ascii="Arial" w:hAnsi="Arial" w:cs="Arial"/>
          <w:sz w:val="22"/>
          <w:szCs w:val="22"/>
        </w:rPr>
        <w:t xml:space="preserve"> to keep the </w:t>
      </w:r>
      <w:r>
        <w:rPr>
          <w:rFonts w:ascii="Arial" w:hAnsi="Arial" w:cs="Arial"/>
          <w:sz w:val="22"/>
          <w:szCs w:val="22"/>
        </w:rPr>
        <w:t>construction</w:t>
      </w:r>
      <w:r w:rsidRPr="00124034">
        <w:rPr>
          <w:rFonts w:ascii="Arial" w:hAnsi="Arial" w:cs="Arial"/>
          <w:sz w:val="22"/>
          <w:szCs w:val="22"/>
        </w:rPr>
        <w:t xml:space="preserve"> compliant with the necessary statutory approvals/ NOCs.</w:t>
      </w:r>
    </w:p>
    <w:p w14:paraId="1941C152" w14:textId="77777777" w:rsidR="00602093" w:rsidRPr="00602093" w:rsidRDefault="00602093" w:rsidP="00082457">
      <w:pPr>
        <w:autoSpaceDE w:val="0"/>
        <w:autoSpaceDN w:val="0"/>
        <w:adjustRightInd w:val="0"/>
        <w:spacing w:after="240" w:line="360" w:lineRule="auto"/>
        <w:ind w:right="142"/>
        <w:rPr>
          <w:rFonts w:ascii="Arial" w:hAnsi="Arial" w:cs="Arial"/>
          <w:b/>
          <w:bCs/>
          <w:sz w:val="22"/>
          <w:szCs w:val="22"/>
          <w:lang w:eastAsia="en-IN"/>
        </w:rPr>
      </w:pPr>
    </w:p>
    <w:p w14:paraId="6FC33648" w14:textId="77777777" w:rsidR="003805A5" w:rsidRPr="00A917C8" w:rsidRDefault="003805A5" w:rsidP="00A917C8">
      <w:pPr>
        <w:rPr>
          <w:color w:val="000000" w:themeColor="text1"/>
        </w:rPr>
      </w:pPr>
    </w:p>
    <w:p w14:paraId="20662B35" w14:textId="77777777" w:rsidR="003805A5" w:rsidRPr="00A917C8" w:rsidRDefault="003805A5" w:rsidP="00A917C8">
      <w:pPr>
        <w:rPr>
          <w:color w:val="000000" w:themeColor="text1"/>
        </w:rPr>
      </w:pPr>
      <w:r w:rsidRPr="00A917C8">
        <w:rPr>
          <w:color w:val="000000" w:themeColor="text1"/>
        </w:rPr>
        <w:br w:type="page"/>
      </w:r>
    </w:p>
    <w:tbl>
      <w:tblPr>
        <w:tblStyle w:val="TableGrid"/>
        <w:tblW w:w="9923" w:type="dxa"/>
        <w:tblInd w:w="-5" w:type="dxa"/>
        <w:tblCellMar>
          <w:top w:w="142" w:type="dxa"/>
          <w:bottom w:w="142" w:type="dxa"/>
        </w:tblCellMar>
        <w:tblLook w:val="04A0" w:firstRow="1" w:lastRow="0" w:firstColumn="1" w:lastColumn="0" w:noHBand="0" w:noVBand="1"/>
      </w:tblPr>
      <w:tblGrid>
        <w:gridCol w:w="1654"/>
        <w:gridCol w:w="8269"/>
      </w:tblGrid>
      <w:tr w:rsidR="00D6481D" w14:paraId="3F7667C5" w14:textId="77777777" w:rsidTr="00460421">
        <w:trPr>
          <w:trHeight w:val="20"/>
        </w:trPr>
        <w:tc>
          <w:tcPr>
            <w:tcW w:w="1654" w:type="dxa"/>
            <w:shd w:val="clear" w:color="auto" w:fill="002060"/>
            <w:vAlign w:val="center"/>
          </w:tcPr>
          <w:p w14:paraId="3754841A" w14:textId="2F065135" w:rsidR="00D6481D" w:rsidRDefault="00D6481D" w:rsidP="00082457">
            <w:pPr>
              <w:ind w:left="-113"/>
              <w:jc w:val="center"/>
              <w:rPr>
                <w:rFonts w:ascii="Arial" w:hAnsi="Arial" w:cs="Arial"/>
                <w:b/>
                <w:i/>
                <w:sz w:val="22"/>
                <w:szCs w:val="22"/>
              </w:rPr>
            </w:pPr>
            <w:r>
              <w:rPr>
                <w:rFonts w:ascii="Arial" w:hAnsi="Arial" w:cs="Arial"/>
                <w:b/>
                <w:sz w:val="22"/>
                <w:szCs w:val="22"/>
              </w:rPr>
              <w:lastRenderedPageBreak/>
              <w:t>PART</w:t>
            </w:r>
            <w:r w:rsidR="004E7E14">
              <w:rPr>
                <w:rFonts w:ascii="Arial" w:hAnsi="Arial" w:cs="Arial"/>
                <w:b/>
                <w:sz w:val="22"/>
                <w:szCs w:val="22"/>
              </w:rPr>
              <w:t xml:space="preserve"> </w:t>
            </w:r>
            <w:r w:rsidR="00082457">
              <w:rPr>
                <w:rFonts w:ascii="Arial" w:hAnsi="Arial" w:cs="Arial"/>
                <w:b/>
                <w:sz w:val="22"/>
                <w:szCs w:val="22"/>
              </w:rPr>
              <w:t>L</w:t>
            </w:r>
          </w:p>
        </w:tc>
        <w:tc>
          <w:tcPr>
            <w:tcW w:w="8269" w:type="dxa"/>
            <w:shd w:val="clear" w:color="auto" w:fill="DBE5F1"/>
            <w:vAlign w:val="center"/>
          </w:tcPr>
          <w:p w14:paraId="405CB41C" w14:textId="2F4D9125" w:rsidR="00D6481D" w:rsidRDefault="009B0A76" w:rsidP="009E0715">
            <w:pPr>
              <w:ind w:left="-53"/>
              <w:jc w:val="center"/>
              <w:rPr>
                <w:rFonts w:ascii="Arial" w:hAnsi="Arial" w:cs="Arial"/>
                <w:b/>
                <w:i/>
                <w:sz w:val="22"/>
                <w:szCs w:val="22"/>
              </w:rPr>
            </w:pPr>
            <w:r>
              <w:rPr>
                <w:rFonts w:ascii="Arial" w:hAnsi="Arial" w:cs="Arial"/>
                <w:b/>
                <w:sz w:val="22"/>
                <w:szCs w:val="22"/>
                <w:lang w:eastAsia="en-IN"/>
              </w:rPr>
              <w:t>PROJECT</w:t>
            </w:r>
            <w:r w:rsidR="00D6481D">
              <w:rPr>
                <w:rFonts w:ascii="Arial" w:hAnsi="Arial" w:cs="Arial"/>
                <w:b/>
                <w:sz w:val="22"/>
                <w:szCs w:val="22"/>
                <w:lang w:eastAsia="en-IN"/>
              </w:rPr>
              <w:t>’S FINANCIAL FEASIBILITY</w:t>
            </w:r>
          </w:p>
        </w:tc>
      </w:tr>
    </w:tbl>
    <w:p w14:paraId="2C929E7E" w14:textId="77777777" w:rsidR="007D638E" w:rsidRPr="00103453" w:rsidRDefault="007D638E" w:rsidP="00103453">
      <w:pPr>
        <w:autoSpaceDE w:val="0"/>
        <w:autoSpaceDN w:val="0"/>
        <w:adjustRightInd w:val="0"/>
        <w:spacing w:line="360" w:lineRule="auto"/>
        <w:ind w:right="-1"/>
        <w:jc w:val="both"/>
        <w:rPr>
          <w:rFonts w:ascii="Arial" w:hAnsi="Arial" w:cs="Arial"/>
          <w:b/>
          <w:sz w:val="22"/>
          <w:szCs w:val="22"/>
          <w:lang w:eastAsia="en-IN"/>
        </w:rPr>
      </w:pPr>
    </w:p>
    <w:p w14:paraId="5626D76E" w14:textId="77777777" w:rsidR="005F1993" w:rsidRDefault="00514071" w:rsidP="005F1993">
      <w:pPr>
        <w:pStyle w:val="ListParagraph"/>
        <w:numPr>
          <w:ilvl w:val="0"/>
          <w:numId w:val="9"/>
        </w:numPr>
        <w:autoSpaceDE w:val="0"/>
        <w:autoSpaceDN w:val="0"/>
        <w:adjustRightInd w:val="0"/>
        <w:spacing w:after="240"/>
        <w:ind w:left="426" w:right="142" w:hanging="425"/>
        <w:jc w:val="both"/>
        <w:rPr>
          <w:rFonts w:ascii="Arial" w:hAnsi="Arial" w:cs="Arial"/>
          <w:b/>
          <w:sz w:val="22"/>
          <w:szCs w:val="22"/>
          <w:lang w:eastAsia="en-IN"/>
        </w:rPr>
      </w:pPr>
      <w:r w:rsidRPr="00BA4F09">
        <w:rPr>
          <w:rFonts w:ascii="Arial" w:hAnsi="Arial" w:cs="Arial"/>
          <w:b/>
          <w:sz w:val="22"/>
          <w:szCs w:val="22"/>
          <w:lang w:eastAsia="en-IN"/>
        </w:rPr>
        <w:t>PROJECTIONS OF THE FIRM</w:t>
      </w:r>
      <w:r w:rsidR="00A22FE5" w:rsidRPr="00BA4F09">
        <w:rPr>
          <w:rFonts w:ascii="Arial" w:hAnsi="Arial" w:cs="Arial"/>
          <w:b/>
          <w:sz w:val="22"/>
          <w:szCs w:val="22"/>
          <w:lang w:eastAsia="en-IN"/>
        </w:rPr>
        <w:t xml:space="preserve">: </w:t>
      </w:r>
    </w:p>
    <w:p w14:paraId="1B1C61E8" w14:textId="29E0CEEE" w:rsidR="00147818" w:rsidRPr="00BA4F09" w:rsidRDefault="00F13695" w:rsidP="005F1993">
      <w:pPr>
        <w:pStyle w:val="ListParagraph"/>
        <w:autoSpaceDE w:val="0"/>
        <w:autoSpaceDN w:val="0"/>
        <w:adjustRightInd w:val="0"/>
        <w:spacing w:after="240" w:line="360" w:lineRule="auto"/>
        <w:ind w:left="426" w:right="142"/>
        <w:jc w:val="both"/>
        <w:rPr>
          <w:rFonts w:ascii="Arial" w:hAnsi="Arial" w:cs="Arial"/>
          <w:b/>
          <w:sz w:val="22"/>
          <w:szCs w:val="22"/>
          <w:lang w:eastAsia="en-IN"/>
        </w:rPr>
      </w:pPr>
      <w:r>
        <w:rPr>
          <w:rFonts w:ascii="Arial" w:hAnsi="Arial" w:cs="Arial"/>
          <w:sz w:val="22"/>
          <w:szCs w:val="22"/>
          <w:lang w:eastAsia="en-IN"/>
        </w:rPr>
        <w:t xml:space="preserve">The </w:t>
      </w:r>
      <w:r w:rsidR="00A22FE5" w:rsidRPr="00BA4F09">
        <w:rPr>
          <w:rFonts w:ascii="Arial" w:hAnsi="Arial" w:cs="Arial"/>
          <w:sz w:val="22"/>
          <w:szCs w:val="22"/>
          <w:lang w:eastAsia="en-IN"/>
        </w:rPr>
        <w:t xml:space="preserve">projections of the </w:t>
      </w:r>
      <w:r w:rsidR="00E638CC" w:rsidRPr="00BA4F09">
        <w:rPr>
          <w:rFonts w:ascii="Arial" w:hAnsi="Arial" w:cs="Arial"/>
          <w:sz w:val="22"/>
          <w:szCs w:val="22"/>
          <w:lang w:eastAsia="en-IN"/>
        </w:rPr>
        <w:t xml:space="preserve">proposed </w:t>
      </w:r>
      <w:r w:rsidR="004F51B1">
        <w:rPr>
          <w:rFonts w:ascii="Arial" w:hAnsi="Arial" w:cs="Arial"/>
          <w:sz w:val="22"/>
          <w:szCs w:val="22"/>
          <w:lang w:eastAsia="en-IN"/>
        </w:rPr>
        <w:t>project</w:t>
      </w:r>
      <w:r w:rsidR="00A22FE5" w:rsidRPr="00BA4F09">
        <w:rPr>
          <w:rFonts w:ascii="Arial" w:hAnsi="Arial" w:cs="Arial"/>
          <w:sz w:val="22"/>
          <w:szCs w:val="22"/>
          <w:lang w:eastAsia="en-IN"/>
        </w:rPr>
        <w:t xml:space="preserve"> </w:t>
      </w:r>
      <w:r w:rsidR="00E638CC" w:rsidRPr="00BA4F09">
        <w:rPr>
          <w:rFonts w:ascii="Arial" w:hAnsi="Arial" w:cs="Arial"/>
          <w:sz w:val="22"/>
          <w:szCs w:val="22"/>
          <w:lang w:eastAsia="en-IN"/>
        </w:rPr>
        <w:t>are done f</w:t>
      </w:r>
      <w:r w:rsidR="001E527B" w:rsidRPr="00BA4F09">
        <w:rPr>
          <w:rFonts w:ascii="Arial" w:hAnsi="Arial" w:cs="Arial"/>
          <w:sz w:val="22"/>
          <w:szCs w:val="22"/>
          <w:lang w:eastAsia="en-IN"/>
        </w:rPr>
        <w:t>rom FY 202</w:t>
      </w:r>
      <w:r w:rsidR="00FF52AF">
        <w:rPr>
          <w:rFonts w:ascii="Arial" w:hAnsi="Arial" w:cs="Arial"/>
          <w:sz w:val="22"/>
          <w:szCs w:val="22"/>
          <w:lang w:eastAsia="en-IN"/>
        </w:rPr>
        <w:t>5</w:t>
      </w:r>
      <w:r w:rsidR="001E527B" w:rsidRPr="00BA4F09">
        <w:rPr>
          <w:rFonts w:ascii="Arial" w:hAnsi="Arial" w:cs="Arial"/>
          <w:sz w:val="22"/>
          <w:szCs w:val="22"/>
          <w:lang w:eastAsia="en-IN"/>
        </w:rPr>
        <w:t>-2</w:t>
      </w:r>
      <w:r w:rsidR="00FF52AF">
        <w:rPr>
          <w:rFonts w:ascii="Arial" w:hAnsi="Arial" w:cs="Arial"/>
          <w:sz w:val="22"/>
          <w:szCs w:val="22"/>
          <w:lang w:eastAsia="en-IN"/>
        </w:rPr>
        <w:t>6</w:t>
      </w:r>
      <w:r w:rsidR="001E527B" w:rsidRPr="00BA4F09">
        <w:rPr>
          <w:rFonts w:ascii="Arial" w:hAnsi="Arial" w:cs="Arial"/>
          <w:sz w:val="22"/>
          <w:szCs w:val="22"/>
          <w:lang w:eastAsia="en-IN"/>
        </w:rPr>
        <w:t xml:space="preserve"> to FY 20</w:t>
      </w:r>
      <w:r w:rsidR="00757841">
        <w:rPr>
          <w:rFonts w:ascii="Arial" w:hAnsi="Arial" w:cs="Arial"/>
          <w:sz w:val="22"/>
          <w:szCs w:val="22"/>
          <w:lang w:eastAsia="en-IN"/>
        </w:rPr>
        <w:t>2</w:t>
      </w:r>
      <w:r w:rsidR="00FF52AF">
        <w:rPr>
          <w:rFonts w:ascii="Arial" w:hAnsi="Arial" w:cs="Arial"/>
          <w:sz w:val="22"/>
          <w:szCs w:val="22"/>
          <w:lang w:eastAsia="en-IN"/>
        </w:rPr>
        <w:t>9</w:t>
      </w:r>
      <w:r w:rsidR="00757841">
        <w:rPr>
          <w:rFonts w:ascii="Arial" w:hAnsi="Arial" w:cs="Arial"/>
          <w:sz w:val="22"/>
          <w:szCs w:val="22"/>
          <w:lang w:eastAsia="en-IN"/>
        </w:rPr>
        <w:t>-</w:t>
      </w:r>
      <w:r w:rsidR="00FF52AF">
        <w:rPr>
          <w:rFonts w:ascii="Arial" w:hAnsi="Arial" w:cs="Arial"/>
          <w:sz w:val="22"/>
          <w:szCs w:val="22"/>
          <w:lang w:eastAsia="en-IN"/>
        </w:rPr>
        <w:t>30</w:t>
      </w:r>
      <w:r w:rsidR="00C0790E" w:rsidRPr="00BA4F09">
        <w:rPr>
          <w:rFonts w:ascii="Arial" w:hAnsi="Arial" w:cs="Arial"/>
          <w:sz w:val="22"/>
          <w:szCs w:val="22"/>
          <w:lang w:eastAsia="en-IN"/>
        </w:rPr>
        <w:t xml:space="preserve"> based on the revenue generation capacity </w:t>
      </w:r>
      <w:r w:rsidR="00BA4F09" w:rsidRPr="00BA4F09">
        <w:rPr>
          <w:rFonts w:ascii="Arial" w:hAnsi="Arial" w:cs="Arial"/>
          <w:sz w:val="22"/>
          <w:szCs w:val="22"/>
          <w:lang w:eastAsia="en-IN"/>
        </w:rPr>
        <w:t xml:space="preserve">by selling the </w:t>
      </w:r>
      <w:r w:rsidR="00FF52AF">
        <w:rPr>
          <w:rFonts w:ascii="Arial" w:hAnsi="Arial" w:cs="Arial"/>
          <w:sz w:val="22"/>
          <w:szCs w:val="22"/>
          <w:lang w:eastAsia="en-IN"/>
        </w:rPr>
        <w:t>3 &amp; 4 BHK</w:t>
      </w:r>
      <w:r w:rsidR="00BA4F09" w:rsidRPr="00BA4F09">
        <w:rPr>
          <w:rFonts w:ascii="Arial" w:hAnsi="Arial" w:cs="Arial"/>
          <w:sz w:val="22"/>
          <w:szCs w:val="22"/>
          <w:lang w:eastAsia="en-IN"/>
        </w:rPr>
        <w:t xml:space="preserve"> </w:t>
      </w:r>
      <w:r w:rsidR="00FF52AF">
        <w:rPr>
          <w:rFonts w:ascii="Arial" w:hAnsi="Arial" w:cs="Arial"/>
          <w:sz w:val="22"/>
          <w:szCs w:val="22"/>
          <w:lang w:eastAsia="en-IN"/>
        </w:rPr>
        <w:t>Flats</w:t>
      </w:r>
      <w:r w:rsidR="00C0790E" w:rsidRPr="00BA4F09">
        <w:rPr>
          <w:rFonts w:ascii="Arial" w:hAnsi="Arial" w:cs="Arial"/>
          <w:sz w:val="22"/>
          <w:szCs w:val="22"/>
          <w:lang w:eastAsia="en-IN"/>
        </w:rPr>
        <w:t xml:space="preserve"> and total expected expenses are shown as below</w:t>
      </w:r>
      <w:r w:rsidR="00A22FE5" w:rsidRPr="00BA4F09">
        <w:rPr>
          <w:rFonts w:ascii="Arial" w:hAnsi="Arial" w:cs="Arial"/>
          <w:sz w:val="22"/>
          <w:szCs w:val="22"/>
          <w:lang w:eastAsia="en-IN"/>
        </w:rPr>
        <w:t>:</w:t>
      </w:r>
    </w:p>
    <w:p w14:paraId="306F5A27" w14:textId="77777777" w:rsidR="00FF52AF" w:rsidRDefault="00BA4F09" w:rsidP="00A859D5">
      <w:pPr>
        <w:pStyle w:val="ListParagraph"/>
        <w:numPr>
          <w:ilvl w:val="0"/>
          <w:numId w:val="12"/>
        </w:numPr>
        <w:autoSpaceDE w:val="0"/>
        <w:autoSpaceDN w:val="0"/>
        <w:adjustRightInd w:val="0"/>
        <w:ind w:left="851" w:right="142" w:hanging="425"/>
        <w:jc w:val="both"/>
        <w:rPr>
          <w:rFonts w:ascii="Arial" w:hAnsi="Arial" w:cs="Arial"/>
          <w:b/>
          <w:sz w:val="22"/>
          <w:szCs w:val="22"/>
          <w:lang w:eastAsia="en-IN"/>
        </w:rPr>
      </w:pPr>
      <w:r w:rsidRPr="00BA4F09">
        <w:rPr>
          <w:rFonts w:ascii="Arial" w:hAnsi="Arial" w:cs="Arial"/>
          <w:b/>
          <w:sz w:val="22"/>
          <w:szCs w:val="22"/>
          <w:lang w:eastAsia="en-IN"/>
        </w:rPr>
        <w:t xml:space="preserve">PROJECTED </w:t>
      </w:r>
      <w:r w:rsidR="00E825FB" w:rsidRPr="00BA4F09">
        <w:rPr>
          <w:rFonts w:ascii="Arial" w:hAnsi="Arial" w:cs="Arial"/>
          <w:b/>
          <w:sz w:val="22"/>
          <w:szCs w:val="22"/>
          <w:lang w:eastAsia="en-IN"/>
        </w:rPr>
        <w:t>PROFIT &amp; LOSS ACCOUNT:</w:t>
      </w:r>
    </w:p>
    <w:p w14:paraId="6A260870" w14:textId="501E94F1" w:rsidR="00A859D5" w:rsidRPr="00A859D5" w:rsidRDefault="00A859D5" w:rsidP="00A859D5">
      <w:pPr>
        <w:pStyle w:val="ListParagraph"/>
        <w:autoSpaceDE w:val="0"/>
        <w:autoSpaceDN w:val="0"/>
        <w:adjustRightInd w:val="0"/>
        <w:ind w:left="851" w:right="142"/>
        <w:jc w:val="right"/>
        <w:rPr>
          <w:rFonts w:ascii="Arial" w:hAnsi="Arial" w:cs="Arial"/>
          <w:i/>
          <w:sz w:val="22"/>
          <w:szCs w:val="22"/>
          <w:lang w:eastAsia="en-IN"/>
        </w:rPr>
      </w:pPr>
      <w:r w:rsidRPr="00A859D5">
        <w:rPr>
          <w:rFonts w:ascii="Arial" w:hAnsi="Arial" w:cs="Arial"/>
          <w:i/>
          <w:sz w:val="22"/>
          <w:szCs w:val="22"/>
          <w:lang w:eastAsia="en-IN"/>
        </w:rPr>
        <w:t>(INR Lakhs)</w:t>
      </w:r>
    </w:p>
    <w:tbl>
      <w:tblPr>
        <w:tblW w:w="4504" w:type="pct"/>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0"/>
        <w:gridCol w:w="991"/>
        <w:gridCol w:w="21"/>
        <w:gridCol w:w="973"/>
        <w:gridCol w:w="39"/>
        <w:gridCol w:w="1013"/>
        <w:gridCol w:w="1013"/>
        <w:gridCol w:w="1013"/>
        <w:gridCol w:w="1013"/>
        <w:gridCol w:w="1014"/>
      </w:tblGrid>
      <w:tr w:rsidR="000722E9" w:rsidRPr="000722E9" w14:paraId="1831F898" w14:textId="77777777" w:rsidTr="00917429">
        <w:trPr>
          <w:trHeight w:val="375"/>
        </w:trPr>
        <w:tc>
          <w:tcPr>
            <w:tcW w:w="1030" w:type="pct"/>
            <w:vMerge w:val="restart"/>
            <w:shd w:val="clear" w:color="000000" w:fill="002060"/>
            <w:noWrap/>
            <w:vAlign w:val="center"/>
            <w:hideMark/>
          </w:tcPr>
          <w:p w14:paraId="63E68A1F" w14:textId="696AC580" w:rsidR="00D349C3" w:rsidRPr="000722E9" w:rsidRDefault="00D349C3" w:rsidP="00D349C3">
            <w:pPr>
              <w:spacing w:line="276" w:lineRule="auto"/>
              <w:rPr>
                <w:rFonts w:asciiTheme="minorHAnsi" w:hAnsiTheme="minorHAnsi" w:cstheme="minorHAnsi"/>
                <w:b/>
                <w:bCs/>
                <w:sz w:val="22"/>
                <w:szCs w:val="22"/>
              </w:rPr>
            </w:pPr>
            <w:r w:rsidRPr="000722E9">
              <w:rPr>
                <w:rFonts w:asciiTheme="minorHAnsi" w:hAnsiTheme="minorHAnsi" w:cstheme="minorHAnsi"/>
                <w:b/>
                <w:bCs/>
                <w:sz w:val="22"/>
                <w:szCs w:val="22"/>
              </w:rPr>
              <w:t>Year Ended</w:t>
            </w:r>
          </w:p>
        </w:tc>
        <w:tc>
          <w:tcPr>
            <w:tcW w:w="567" w:type="pct"/>
            <w:gridSpan w:val="2"/>
            <w:shd w:val="clear" w:color="000000" w:fill="002060"/>
            <w:noWrap/>
            <w:vAlign w:val="center"/>
            <w:hideMark/>
          </w:tcPr>
          <w:p w14:paraId="273AC54E" w14:textId="77777777" w:rsidR="00D349C3" w:rsidRPr="000722E9" w:rsidRDefault="00D349C3" w:rsidP="00D349C3">
            <w:pPr>
              <w:spacing w:line="276" w:lineRule="auto"/>
              <w:jc w:val="center"/>
              <w:rPr>
                <w:rFonts w:asciiTheme="minorHAnsi" w:hAnsiTheme="minorHAnsi" w:cstheme="minorHAnsi"/>
                <w:b/>
                <w:bCs/>
                <w:sz w:val="22"/>
                <w:szCs w:val="22"/>
              </w:rPr>
            </w:pPr>
            <w:r w:rsidRPr="000722E9">
              <w:rPr>
                <w:rFonts w:asciiTheme="minorHAnsi" w:hAnsiTheme="minorHAnsi" w:cstheme="minorHAnsi"/>
                <w:b/>
                <w:bCs/>
                <w:sz w:val="22"/>
                <w:szCs w:val="22"/>
              </w:rPr>
              <w:t>2023-24</w:t>
            </w:r>
          </w:p>
        </w:tc>
        <w:tc>
          <w:tcPr>
            <w:tcW w:w="567" w:type="pct"/>
            <w:gridSpan w:val="2"/>
            <w:shd w:val="clear" w:color="000000" w:fill="002060"/>
            <w:noWrap/>
            <w:vAlign w:val="center"/>
            <w:hideMark/>
          </w:tcPr>
          <w:p w14:paraId="14AFF8B6" w14:textId="77777777" w:rsidR="00D349C3" w:rsidRPr="000722E9" w:rsidRDefault="00D349C3" w:rsidP="00D349C3">
            <w:pPr>
              <w:spacing w:line="276" w:lineRule="auto"/>
              <w:jc w:val="center"/>
              <w:rPr>
                <w:rFonts w:asciiTheme="minorHAnsi" w:hAnsiTheme="minorHAnsi" w:cstheme="minorHAnsi"/>
                <w:b/>
                <w:bCs/>
                <w:sz w:val="22"/>
                <w:szCs w:val="22"/>
              </w:rPr>
            </w:pPr>
            <w:r w:rsidRPr="000722E9">
              <w:rPr>
                <w:rFonts w:asciiTheme="minorHAnsi" w:hAnsiTheme="minorHAnsi" w:cstheme="minorHAnsi"/>
                <w:b/>
                <w:bCs/>
                <w:sz w:val="22"/>
                <w:szCs w:val="22"/>
              </w:rPr>
              <w:t>2024-25</w:t>
            </w:r>
          </w:p>
        </w:tc>
        <w:tc>
          <w:tcPr>
            <w:tcW w:w="567" w:type="pct"/>
            <w:shd w:val="clear" w:color="000000" w:fill="002060"/>
            <w:noWrap/>
            <w:vAlign w:val="center"/>
            <w:hideMark/>
          </w:tcPr>
          <w:p w14:paraId="3DE51A83" w14:textId="77777777" w:rsidR="00D349C3" w:rsidRPr="000722E9" w:rsidRDefault="00D349C3" w:rsidP="00D349C3">
            <w:pPr>
              <w:spacing w:line="276" w:lineRule="auto"/>
              <w:jc w:val="center"/>
              <w:rPr>
                <w:rFonts w:asciiTheme="minorHAnsi" w:hAnsiTheme="minorHAnsi" w:cstheme="minorHAnsi"/>
                <w:b/>
                <w:bCs/>
                <w:sz w:val="22"/>
                <w:szCs w:val="22"/>
              </w:rPr>
            </w:pPr>
            <w:r w:rsidRPr="000722E9">
              <w:rPr>
                <w:rFonts w:asciiTheme="minorHAnsi" w:hAnsiTheme="minorHAnsi" w:cstheme="minorHAnsi"/>
                <w:b/>
                <w:bCs/>
                <w:sz w:val="22"/>
                <w:szCs w:val="22"/>
              </w:rPr>
              <w:t>2025-26</w:t>
            </w:r>
          </w:p>
        </w:tc>
        <w:tc>
          <w:tcPr>
            <w:tcW w:w="567" w:type="pct"/>
            <w:shd w:val="clear" w:color="000000" w:fill="002060"/>
            <w:noWrap/>
            <w:vAlign w:val="center"/>
            <w:hideMark/>
          </w:tcPr>
          <w:p w14:paraId="1936D681" w14:textId="77777777" w:rsidR="00D349C3" w:rsidRPr="000722E9" w:rsidRDefault="00D349C3" w:rsidP="00D349C3">
            <w:pPr>
              <w:spacing w:line="276" w:lineRule="auto"/>
              <w:jc w:val="center"/>
              <w:rPr>
                <w:rFonts w:asciiTheme="minorHAnsi" w:hAnsiTheme="minorHAnsi" w:cstheme="minorHAnsi"/>
                <w:b/>
                <w:bCs/>
                <w:sz w:val="22"/>
                <w:szCs w:val="22"/>
              </w:rPr>
            </w:pPr>
            <w:r w:rsidRPr="000722E9">
              <w:rPr>
                <w:rFonts w:asciiTheme="minorHAnsi" w:hAnsiTheme="minorHAnsi" w:cstheme="minorHAnsi"/>
                <w:b/>
                <w:bCs/>
                <w:sz w:val="22"/>
                <w:szCs w:val="22"/>
              </w:rPr>
              <w:t>2026-27</w:t>
            </w:r>
          </w:p>
        </w:tc>
        <w:tc>
          <w:tcPr>
            <w:tcW w:w="567" w:type="pct"/>
            <w:shd w:val="clear" w:color="000000" w:fill="002060"/>
            <w:noWrap/>
            <w:vAlign w:val="center"/>
            <w:hideMark/>
          </w:tcPr>
          <w:p w14:paraId="67CFCE34" w14:textId="77777777" w:rsidR="00D349C3" w:rsidRPr="000722E9" w:rsidRDefault="00D349C3" w:rsidP="00D349C3">
            <w:pPr>
              <w:spacing w:line="276" w:lineRule="auto"/>
              <w:jc w:val="center"/>
              <w:rPr>
                <w:rFonts w:asciiTheme="minorHAnsi" w:hAnsiTheme="minorHAnsi" w:cstheme="minorHAnsi"/>
                <w:b/>
                <w:bCs/>
                <w:sz w:val="22"/>
                <w:szCs w:val="22"/>
              </w:rPr>
            </w:pPr>
            <w:r w:rsidRPr="000722E9">
              <w:rPr>
                <w:rFonts w:asciiTheme="minorHAnsi" w:hAnsiTheme="minorHAnsi" w:cstheme="minorHAnsi"/>
                <w:b/>
                <w:bCs/>
                <w:sz w:val="22"/>
                <w:szCs w:val="22"/>
              </w:rPr>
              <w:t>2027-28</w:t>
            </w:r>
          </w:p>
        </w:tc>
        <w:tc>
          <w:tcPr>
            <w:tcW w:w="567" w:type="pct"/>
            <w:shd w:val="clear" w:color="000000" w:fill="002060"/>
            <w:noWrap/>
            <w:vAlign w:val="center"/>
            <w:hideMark/>
          </w:tcPr>
          <w:p w14:paraId="2A269BB3" w14:textId="77777777" w:rsidR="00D349C3" w:rsidRPr="000722E9" w:rsidRDefault="00D349C3" w:rsidP="00D349C3">
            <w:pPr>
              <w:spacing w:line="276" w:lineRule="auto"/>
              <w:jc w:val="center"/>
              <w:rPr>
                <w:rFonts w:asciiTheme="minorHAnsi" w:hAnsiTheme="minorHAnsi" w:cstheme="minorHAnsi"/>
                <w:b/>
                <w:bCs/>
                <w:sz w:val="22"/>
                <w:szCs w:val="22"/>
              </w:rPr>
            </w:pPr>
            <w:r w:rsidRPr="000722E9">
              <w:rPr>
                <w:rFonts w:asciiTheme="minorHAnsi" w:hAnsiTheme="minorHAnsi" w:cstheme="minorHAnsi"/>
                <w:b/>
                <w:bCs/>
                <w:sz w:val="22"/>
                <w:szCs w:val="22"/>
              </w:rPr>
              <w:t>2028-29</w:t>
            </w:r>
          </w:p>
        </w:tc>
        <w:tc>
          <w:tcPr>
            <w:tcW w:w="568" w:type="pct"/>
            <w:shd w:val="clear" w:color="000000" w:fill="002060"/>
            <w:noWrap/>
            <w:vAlign w:val="center"/>
            <w:hideMark/>
          </w:tcPr>
          <w:p w14:paraId="262FF0B4" w14:textId="77777777" w:rsidR="00D349C3" w:rsidRPr="000722E9" w:rsidRDefault="00D349C3" w:rsidP="00D349C3">
            <w:pPr>
              <w:spacing w:line="276" w:lineRule="auto"/>
              <w:jc w:val="center"/>
              <w:rPr>
                <w:rFonts w:asciiTheme="minorHAnsi" w:hAnsiTheme="minorHAnsi" w:cstheme="minorHAnsi"/>
                <w:b/>
                <w:bCs/>
                <w:sz w:val="22"/>
                <w:szCs w:val="22"/>
              </w:rPr>
            </w:pPr>
            <w:r w:rsidRPr="000722E9">
              <w:rPr>
                <w:rFonts w:asciiTheme="minorHAnsi" w:hAnsiTheme="minorHAnsi" w:cstheme="minorHAnsi"/>
                <w:b/>
                <w:bCs/>
                <w:sz w:val="22"/>
                <w:szCs w:val="22"/>
              </w:rPr>
              <w:t>2029-30</w:t>
            </w:r>
          </w:p>
        </w:tc>
      </w:tr>
      <w:tr w:rsidR="000722E9" w:rsidRPr="000722E9" w14:paraId="229B7F81" w14:textId="77777777" w:rsidTr="000722E9">
        <w:trPr>
          <w:trHeight w:val="420"/>
        </w:trPr>
        <w:tc>
          <w:tcPr>
            <w:tcW w:w="1030" w:type="pct"/>
            <w:vMerge/>
            <w:vAlign w:val="center"/>
            <w:hideMark/>
          </w:tcPr>
          <w:p w14:paraId="501A9278" w14:textId="77777777" w:rsidR="002B753F" w:rsidRPr="000722E9" w:rsidRDefault="002B753F" w:rsidP="00D349C3">
            <w:pPr>
              <w:spacing w:line="276" w:lineRule="auto"/>
              <w:rPr>
                <w:rFonts w:asciiTheme="minorHAnsi" w:hAnsiTheme="minorHAnsi" w:cstheme="minorHAnsi"/>
                <w:b/>
                <w:bCs/>
                <w:sz w:val="22"/>
                <w:szCs w:val="22"/>
              </w:rPr>
            </w:pPr>
          </w:p>
        </w:tc>
        <w:tc>
          <w:tcPr>
            <w:tcW w:w="555" w:type="pct"/>
            <w:shd w:val="clear" w:color="000000" w:fill="002060"/>
            <w:noWrap/>
            <w:vAlign w:val="center"/>
            <w:hideMark/>
          </w:tcPr>
          <w:p w14:paraId="72B6E8A7" w14:textId="77777777" w:rsidR="002B753F" w:rsidRPr="000722E9" w:rsidRDefault="002B753F" w:rsidP="00D349C3">
            <w:pPr>
              <w:spacing w:line="276" w:lineRule="auto"/>
              <w:jc w:val="center"/>
              <w:rPr>
                <w:rFonts w:asciiTheme="minorHAnsi" w:hAnsiTheme="minorHAnsi" w:cstheme="minorHAnsi"/>
                <w:b/>
                <w:bCs/>
                <w:sz w:val="22"/>
                <w:szCs w:val="22"/>
              </w:rPr>
            </w:pPr>
            <w:r w:rsidRPr="000722E9">
              <w:rPr>
                <w:rFonts w:asciiTheme="minorHAnsi" w:hAnsiTheme="minorHAnsi" w:cstheme="minorHAnsi"/>
                <w:b/>
                <w:bCs/>
                <w:sz w:val="22"/>
                <w:szCs w:val="22"/>
              </w:rPr>
              <w:t>Audited</w:t>
            </w:r>
          </w:p>
        </w:tc>
        <w:tc>
          <w:tcPr>
            <w:tcW w:w="557" w:type="pct"/>
            <w:gridSpan w:val="2"/>
            <w:shd w:val="clear" w:color="000000" w:fill="002060"/>
            <w:vAlign w:val="center"/>
          </w:tcPr>
          <w:p w14:paraId="601E3877" w14:textId="6E08505E" w:rsidR="002B753F" w:rsidRPr="000722E9" w:rsidRDefault="002B753F" w:rsidP="00D349C3">
            <w:pPr>
              <w:spacing w:line="276" w:lineRule="auto"/>
              <w:jc w:val="center"/>
              <w:rPr>
                <w:rFonts w:asciiTheme="minorHAnsi" w:hAnsiTheme="minorHAnsi" w:cstheme="minorHAnsi"/>
                <w:b/>
                <w:bCs/>
                <w:sz w:val="22"/>
                <w:szCs w:val="22"/>
              </w:rPr>
            </w:pPr>
            <w:r w:rsidRPr="000722E9">
              <w:rPr>
                <w:rFonts w:asciiTheme="minorHAnsi" w:hAnsiTheme="minorHAnsi" w:cstheme="minorHAnsi"/>
                <w:b/>
                <w:bCs/>
                <w:sz w:val="22"/>
                <w:szCs w:val="22"/>
              </w:rPr>
              <w:t>Prov.</w:t>
            </w:r>
          </w:p>
        </w:tc>
        <w:tc>
          <w:tcPr>
            <w:tcW w:w="2858" w:type="pct"/>
            <w:gridSpan w:val="6"/>
            <w:shd w:val="clear" w:color="000000" w:fill="002060"/>
            <w:vAlign w:val="center"/>
            <w:hideMark/>
          </w:tcPr>
          <w:p w14:paraId="0965D4A5" w14:textId="419C8A10" w:rsidR="002B753F" w:rsidRPr="000722E9" w:rsidRDefault="002B753F" w:rsidP="00D349C3">
            <w:pPr>
              <w:spacing w:line="276" w:lineRule="auto"/>
              <w:jc w:val="center"/>
              <w:rPr>
                <w:rFonts w:asciiTheme="minorHAnsi" w:hAnsiTheme="minorHAnsi" w:cstheme="minorHAnsi"/>
                <w:b/>
                <w:bCs/>
                <w:sz w:val="22"/>
                <w:szCs w:val="22"/>
              </w:rPr>
            </w:pPr>
            <w:r w:rsidRPr="000722E9">
              <w:rPr>
                <w:rFonts w:asciiTheme="minorHAnsi" w:hAnsiTheme="minorHAnsi" w:cstheme="minorHAnsi"/>
                <w:b/>
                <w:bCs/>
                <w:sz w:val="22"/>
                <w:szCs w:val="22"/>
              </w:rPr>
              <w:t>Projected</w:t>
            </w:r>
          </w:p>
        </w:tc>
      </w:tr>
      <w:tr w:rsidR="000722E9" w:rsidRPr="000722E9" w14:paraId="2736CD8C" w14:textId="77777777" w:rsidTr="000722E9">
        <w:trPr>
          <w:trHeight w:val="405"/>
        </w:trPr>
        <w:tc>
          <w:tcPr>
            <w:tcW w:w="1030" w:type="pct"/>
            <w:shd w:val="clear" w:color="auto" w:fill="auto"/>
            <w:noWrap/>
            <w:vAlign w:val="center"/>
            <w:hideMark/>
          </w:tcPr>
          <w:p w14:paraId="0D50580A" w14:textId="3E027DA2" w:rsidR="000722E9" w:rsidRPr="000722E9" w:rsidRDefault="000722E9" w:rsidP="000722E9">
            <w:pPr>
              <w:spacing w:line="276" w:lineRule="auto"/>
              <w:rPr>
                <w:rFonts w:asciiTheme="minorHAnsi" w:hAnsiTheme="minorHAnsi" w:cstheme="minorHAnsi"/>
                <w:sz w:val="22"/>
                <w:szCs w:val="22"/>
              </w:rPr>
            </w:pPr>
            <w:r w:rsidRPr="000722E9">
              <w:rPr>
                <w:rFonts w:asciiTheme="minorHAnsi" w:hAnsiTheme="minorHAnsi" w:cstheme="minorHAnsi"/>
                <w:sz w:val="22"/>
                <w:szCs w:val="22"/>
              </w:rPr>
              <w:t>Sale Value</w:t>
            </w:r>
          </w:p>
        </w:tc>
        <w:tc>
          <w:tcPr>
            <w:tcW w:w="567" w:type="pct"/>
            <w:gridSpan w:val="2"/>
            <w:shd w:val="clear" w:color="auto" w:fill="auto"/>
            <w:noWrap/>
            <w:vAlign w:val="center"/>
            <w:hideMark/>
          </w:tcPr>
          <w:p w14:paraId="75C1FAE5" w14:textId="233E10FC"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2,507.58</w:t>
            </w:r>
          </w:p>
        </w:tc>
        <w:tc>
          <w:tcPr>
            <w:tcW w:w="567" w:type="pct"/>
            <w:gridSpan w:val="2"/>
            <w:shd w:val="clear" w:color="auto" w:fill="auto"/>
            <w:noWrap/>
            <w:vAlign w:val="center"/>
            <w:hideMark/>
          </w:tcPr>
          <w:p w14:paraId="2DC32232" w14:textId="6AD91D58"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1,521.10</w:t>
            </w:r>
          </w:p>
        </w:tc>
        <w:tc>
          <w:tcPr>
            <w:tcW w:w="567" w:type="pct"/>
            <w:shd w:val="clear" w:color="auto" w:fill="auto"/>
            <w:noWrap/>
            <w:vAlign w:val="center"/>
            <w:hideMark/>
          </w:tcPr>
          <w:p w14:paraId="3203AD82" w14:textId="27A62999"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1,649.17</w:t>
            </w:r>
          </w:p>
        </w:tc>
        <w:tc>
          <w:tcPr>
            <w:tcW w:w="567" w:type="pct"/>
            <w:shd w:val="clear" w:color="auto" w:fill="auto"/>
            <w:noWrap/>
            <w:vAlign w:val="center"/>
            <w:hideMark/>
          </w:tcPr>
          <w:p w14:paraId="522429CB" w14:textId="26BE5252"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4,086.46</w:t>
            </w:r>
          </w:p>
        </w:tc>
        <w:tc>
          <w:tcPr>
            <w:tcW w:w="567" w:type="pct"/>
            <w:shd w:val="clear" w:color="auto" w:fill="auto"/>
            <w:noWrap/>
            <w:vAlign w:val="center"/>
            <w:hideMark/>
          </w:tcPr>
          <w:p w14:paraId="50643B38" w14:textId="46B995F8"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4,285.05</w:t>
            </w:r>
          </w:p>
        </w:tc>
        <w:tc>
          <w:tcPr>
            <w:tcW w:w="567" w:type="pct"/>
            <w:shd w:val="clear" w:color="auto" w:fill="auto"/>
            <w:noWrap/>
            <w:vAlign w:val="center"/>
            <w:hideMark/>
          </w:tcPr>
          <w:p w14:paraId="3040B174" w14:textId="1BE9D481"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4,585.00</w:t>
            </w:r>
          </w:p>
        </w:tc>
        <w:tc>
          <w:tcPr>
            <w:tcW w:w="568" w:type="pct"/>
            <w:shd w:val="clear" w:color="auto" w:fill="auto"/>
            <w:noWrap/>
            <w:vAlign w:val="center"/>
            <w:hideMark/>
          </w:tcPr>
          <w:p w14:paraId="3CE48E60" w14:textId="6E83FD39"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3,254.04</w:t>
            </w:r>
          </w:p>
        </w:tc>
      </w:tr>
      <w:tr w:rsidR="000722E9" w:rsidRPr="000722E9" w14:paraId="58FA2F36" w14:textId="77777777" w:rsidTr="000722E9">
        <w:trPr>
          <w:trHeight w:val="405"/>
        </w:trPr>
        <w:tc>
          <w:tcPr>
            <w:tcW w:w="1030" w:type="pct"/>
            <w:shd w:val="clear" w:color="auto" w:fill="auto"/>
            <w:noWrap/>
            <w:vAlign w:val="center"/>
            <w:hideMark/>
          </w:tcPr>
          <w:p w14:paraId="7C783113" w14:textId="2D403916" w:rsidR="000722E9" w:rsidRPr="000722E9" w:rsidRDefault="000722E9" w:rsidP="000722E9">
            <w:pPr>
              <w:spacing w:line="276" w:lineRule="auto"/>
              <w:rPr>
                <w:rFonts w:asciiTheme="minorHAnsi" w:hAnsiTheme="minorHAnsi" w:cstheme="minorHAnsi"/>
                <w:sz w:val="22"/>
                <w:szCs w:val="22"/>
              </w:rPr>
            </w:pPr>
            <w:r w:rsidRPr="000722E9">
              <w:rPr>
                <w:rFonts w:asciiTheme="minorHAnsi" w:hAnsiTheme="minorHAnsi" w:cstheme="minorHAnsi"/>
                <w:sz w:val="22"/>
                <w:szCs w:val="22"/>
              </w:rPr>
              <w:t>Other Incomes (Agriculture And Rental)</w:t>
            </w:r>
          </w:p>
        </w:tc>
        <w:tc>
          <w:tcPr>
            <w:tcW w:w="567" w:type="pct"/>
            <w:gridSpan w:val="2"/>
            <w:shd w:val="clear" w:color="auto" w:fill="auto"/>
            <w:noWrap/>
            <w:vAlign w:val="center"/>
            <w:hideMark/>
          </w:tcPr>
          <w:p w14:paraId="4C21B32F" w14:textId="1E82080D"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18.74</w:t>
            </w:r>
          </w:p>
        </w:tc>
        <w:tc>
          <w:tcPr>
            <w:tcW w:w="567" w:type="pct"/>
            <w:gridSpan w:val="2"/>
            <w:shd w:val="clear" w:color="auto" w:fill="auto"/>
            <w:noWrap/>
            <w:vAlign w:val="center"/>
            <w:hideMark/>
          </w:tcPr>
          <w:p w14:paraId="43E3EAA4" w14:textId="0841A9BF"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48.59</w:t>
            </w:r>
          </w:p>
        </w:tc>
        <w:tc>
          <w:tcPr>
            <w:tcW w:w="567" w:type="pct"/>
            <w:shd w:val="clear" w:color="auto" w:fill="auto"/>
            <w:noWrap/>
            <w:vAlign w:val="center"/>
            <w:hideMark/>
          </w:tcPr>
          <w:p w14:paraId="19AD63E1" w14:textId="2764AE52"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53.45</w:t>
            </w:r>
          </w:p>
        </w:tc>
        <w:tc>
          <w:tcPr>
            <w:tcW w:w="567" w:type="pct"/>
            <w:shd w:val="clear" w:color="auto" w:fill="auto"/>
            <w:noWrap/>
            <w:vAlign w:val="center"/>
            <w:hideMark/>
          </w:tcPr>
          <w:p w14:paraId="2BDD8176" w14:textId="41B955A5"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58.79</w:t>
            </w:r>
          </w:p>
        </w:tc>
        <w:tc>
          <w:tcPr>
            <w:tcW w:w="567" w:type="pct"/>
            <w:shd w:val="clear" w:color="auto" w:fill="auto"/>
            <w:noWrap/>
            <w:vAlign w:val="center"/>
            <w:hideMark/>
          </w:tcPr>
          <w:p w14:paraId="6BBC53B9" w14:textId="6504AD08"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64.67</w:t>
            </w:r>
          </w:p>
        </w:tc>
        <w:tc>
          <w:tcPr>
            <w:tcW w:w="567" w:type="pct"/>
            <w:shd w:val="clear" w:color="auto" w:fill="auto"/>
            <w:noWrap/>
            <w:vAlign w:val="center"/>
            <w:hideMark/>
          </w:tcPr>
          <w:p w14:paraId="32E4C177" w14:textId="61B1E588"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71.14</w:t>
            </w:r>
          </w:p>
        </w:tc>
        <w:tc>
          <w:tcPr>
            <w:tcW w:w="568" w:type="pct"/>
            <w:shd w:val="clear" w:color="auto" w:fill="auto"/>
            <w:noWrap/>
            <w:vAlign w:val="center"/>
            <w:hideMark/>
          </w:tcPr>
          <w:p w14:paraId="0CDEC362" w14:textId="4ECA4EF7"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78.25</w:t>
            </w:r>
          </w:p>
        </w:tc>
      </w:tr>
      <w:tr w:rsidR="000722E9" w:rsidRPr="000722E9" w14:paraId="6A51669A" w14:textId="77777777" w:rsidTr="000722E9">
        <w:trPr>
          <w:trHeight w:val="405"/>
        </w:trPr>
        <w:tc>
          <w:tcPr>
            <w:tcW w:w="1030" w:type="pct"/>
            <w:shd w:val="clear" w:color="000000" w:fill="C5D9F1"/>
            <w:noWrap/>
            <w:vAlign w:val="center"/>
            <w:hideMark/>
          </w:tcPr>
          <w:p w14:paraId="10F215B1" w14:textId="77777777" w:rsidR="000722E9" w:rsidRPr="000722E9" w:rsidRDefault="000722E9" w:rsidP="000722E9">
            <w:pPr>
              <w:spacing w:line="276" w:lineRule="auto"/>
              <w:rPr>
                <w:rFonts w:asciiTheme="minorHAnsi" w:hAnsiTheme="minorHAnsi" w:cstheme="minorHAnsi"/>
                <w:b/>
                <w:bCs/>
                <w:sz w:val="22"/>
                <w:szCs w:val="22"/>
              </w:rPr>
            </w:pPr>
            <w:r w:rsidRPr="000722E9">
              <w:rPr>
                <w:rFonts w:asciiTheme="minorHAnsi" w:hAnsiTheme="minorHAnsi" w:cstheme="minorHAnsi"/>
                <w:b/>
                <w:bCs/>
                <w:sz w:val="22"/>
                <w:szCs w:val="22"/>
              </w:rPr>
              <w:t>Total</w:t>
            </w:r>
          </w:p>
        </w:tc>
        <w:tc>
          <w:tcPr>
            <w:tcW w:w="567" w:type="pct"/>
            <w:gridSpan w:val="2"/>
            <w:shd w:val="clear" w:color="000000" w:fill="C5D9F1"/>
            <w:noWrap/>
            <w:vAlign w:val="center"/>
            <w:hideMark/>
          </w:tcPr>
          <w:p w14:paraId="00B29098" w14:textId="501BE6E9" w:rsidR="000722E9" w:rsidRPr="000722E9" w:rsidRDefault="000722E9" w:rsidP="000722E9">
            <w:pPr>
              <w:spacing w:line="276" w:lineRule="auto"/>
              <w:jc w:val="center"/>
              <w:rPr>
                <w:rFonts w:asciiTheme="minorHAnsi" w:hAnsiTheme="minorHAnsi" w:cstheme="minorHAnsi"/>
                <w:b/>
                <w:bCs/>
                <w:sz w:val="22"/>
                <w:szCs w:val="22"/>
              </w:rPr>
            </w:pPr>
            <w:r w:rsidRPr="000722E9">
              <w:rPr>
                <w:rFonts w:ascii="Calibri" w:hAnsi="Calibri" w:cs="Calibri"/>
                <w:b/>
                <w:bCs/>
                <w:sz w:val="22"/>
                <w:szCs w:val="22"/>
              </w:rPr>
              <w:t>2,526.31</w:t>
            </w:r>
          </w:p>
        </w:tc>
        <w:tc>
          <w:tcPr>
            <w:tcW w:w="567" w:type="pct"/>
            <w:gridSpan w:val="2"/>
            <w:shd w:val="clear" w:color="000000" w:fill="C5D9F1"/>
            <w:noWrap/>
            <w:vAlign w:val="center"/>
            <w:hideMark/>
          </w:tcPr>
          <w:p w14:paraId="5D61C885" w14:textId="2EF8E62C" w:rsidR="000722E9" w:rsidRPr="000722E9" w:rsidRDefault="000722E9" w:rsidP="000722E9">
            <w:pPr>
              <w:spacing w:line="276" w:lineRule="auto"/>
              <w:jc w:val="center"/>
              <w:rPr>
                <w:rFonts w:asciiTheme="minorHAnsi" w:hAnsiTheme="minorHAnsi" w:cstheme="minorHAnsi"/>
                <w:b/>
                <w:bCs/>
                <w:sz w:val="22"/>
                <w:szCs w:val="22"/>
              </w:rPr>
            </w:pPr>
            <w:r w:rsidRPr="000722E9">
              <w:rPr>
                <w:rFonts w:ascii="Calibri" w:hAnsi="Calibri" w:cs="Calibri"/>
                <w:b/>
                <w:bCs/>
                <w:sz w:val="22"/>
                <w:szCs w:val="22"/>
              </w:rPr>
              <w:t>1,569.68</w:t>
            </w:r>
          </w:p>
        </w:tc>
        <w:tc>
          <w:tcPr>
            <w:tcW w:w="567" w:type="pct"/>
            <w:shd w:val="clear" w:color="000000" w:fill="C5D9F1"/>
            <w:noWrap/>
            <w:vAlign w:val="center"/>
            <w:hideMark/>
          </w:tcPr>
          <w:p w14:paraId="0B568417" w14:textId="0F34CABC" w:rsidR="000722E9" w:rsidRPr="000722E9" w:rsidRDefault="000722E9" w:rsidP="000722E9">
            <w:pPr>
              <w:spacing w:line="276" w:lineRule="auto"/>
              <w:jc w:val="center"/>
              <w:rPr>
                <w:rFonts w:asciiTheme="minorHAnsi" w:hAnsiTheme="minorHAnsi" w:cstheme="minorHAnsi"/>
                <w:b/>
                <w:bCs/>
                <w:sz w:val="22"/>
                <w:szCs w:val="22"/>
              </w:rPr>
            </w:pPr>
            <w:r w:rsidRPr="000722E9">
              <w:rPr>
                <w:rFonts w:ascii="Calibri" w:hAnsi="Calibri" w:cs="Calibri"/>
                <w:b/>
                <w:bCs/>
                <w:sz w:val="22"/>
                <w:szCs w:val="22"/>
              </w:rPr>
              <w:t>1,702.61</w:t>
            </w:r>
          </w:p>
        </w:tc>
        <w:tc>
          <w:tcPr>
            <w:tcW w:w="567" w:type="pct"/>
            <w:shd w:val="clear" w:color="000000" w:fill="C5D9F1"/>
            <w:noWrap/>
            <w:vAlign w:val="center"/>
            <w:hideMark/>
          </w:tcPr>
          <w:p w14:paraId="11162945" w14:textId="2C2D5E06" w:rsidR="000722E9" w:rsidRPr="000722E9" w:rsidRDefault="000722E9" w:rsidP="000722E9">
            <w:pPr>
              <w:spacing w:line="276" w:lineRule="auto"/>
              <w:jc w:val="center"/>
              <w:rPr>
                <w:rFonts w:asciiTheme="minorHAnsi" w:hAnsiTheme="minorHAnsi" w:cstheme="minorHAnsi"/>
                <w:b/>
                <w:bCs/>
                <w:sz w:val="22"/>
                <w:szCs w:val="22"/>
              </w:rPr>
            </w:pPr>
            <w:r w:rsidRPr="000722E9">
              <w:rPr>
                <w:rFonts w:ascii="Calibri" w:hAnsi="Calibri" w:cs="Calibri"/>
                <w:b/>
                <w:bCs/>
                <w:sz w:val="22"/>
                <w:szCs w:val="22"/>
              </w:rPr>
              <w:t>4,145.26</w:t>
            </w:r>
          </w:p>
        </w:tc>
        <w:tc>
          <w:tcPr>
            <w:tcW w:w="567" w:type="pct"/>
            <w:shd w:val="clear" w:color="000000" w:fill="C5D9F1"/>
            <w:noWrap/>
            <w:vAlign w:val="center"/>
            <w:hideMark/>
          </w:tcPr>
          <w:p w14:paraId="1A39F76A" w14:textId="45415126" w:rsidR="000722E9" w:rsidRPr="000722E9" w:rsidRDefault="000722E9" w:rsidP="000722E9">
            <w:pPr>
              <w:spacing w:line="276" w:lineRule="auto"/>
              <w:jc w:val="center"/>
              <w:rPr>
                <w:rFonts w:asciiTheme="minorHAnsi" w:hAnsiTheme="minorHAnsi" w:cstheme="minorHAnsi"/>
                <w:b/>
                <w:bCs/>
                <w:sz w:val="22"/>
                <w:szCs w:val="22"/>
              </w:rPr>
            </w:pPr>
            <w:r w:rsidRPr="000722E9">
              <w:rPr>
                <w:rFonts w:ascii="Calibri" w:hAnsi="Calibri" w:cs="Calibri"/>
                <w:b/>
                <w:bCs/>
                <w:sz w:val="22"/>
                <w:szCs w:val="22"/>
              </w:rPr>
              <w:t>4,349.72</w:t>
            </w:r>
          </w:p>
        </w:tc>
        <w:tc>
          <w:tcPr>
            <w:tcW w:w="567" w:type="pct"/>
            <w:shd w:val="clear" w:color="000000" w:fill="C5D9F1"/>
            <w:noWrap/>
            <w:vAlign w:val="center"/>
            <w:hideMark/>
          </w:tcPr>
          <w:p w14:paraId="3CD54B97" w14:textId="3AF853D6" w:rsidR="000722E9" w:rsidRPr="000722E9" w:rsidRDefault="000722E9" w:rsidP="000722E9">
            <w:pPr>
              <w:spacing w:line="276" w:lineRule="auto"/>
              <w:jc w:val="center"/>
              <w:rPr>
                <w:rFonts w:asciiTheme="minorHAnsi" w:hAnsiTheme="minorHAnsi" w:cstheme="minorHAnsi"/>
                <w:b/>
                <w:bCs/>
                <w:sz w:val="22"/>
                <w:szCs w:val="22"/>
              </w:rPr>
            </w:pPr>
            <w:r w:rsidRPr="000722E9">
              <w:rPr>
                <w:rFonts w:ascii="Calibri" w:hAnsi="Calibri" w:cs="Calibri"/>
                <w:b/>
                <w:bCs/>
                <w:sz w:val="22"/>
                <w:szCs w:val="22"/>
              </w:rPr>
              <w:t>4,656.14</w:t>
            </w:r>
          </w:p>
        </w:tc>
        <w:tc>
          <w:tcPr>
            <w:tcW w:w="568" w:type="pct"/>
            <w:shd w:val="clear" w:color="000000" w:fill="C5D9F1"/>
            <w:noWrap/>
            <w:vAlign w:val="center"/>
            <w:hideMark/>
          </w:tcPr>
          <w:p w14:paraId="5DC1AE87" w14:textId="33EA3790" w:rsidR="000722E9" w:rsidRPr="000722E9" w:rsidRDefault="000722E9" w:rsidP="000722E9">
            <w:pPr>
              <w:spacing w:line="276" w:lineRule="auto"/>
              <w:jc w:val="center"/>
              <w:rPr>
                <w:rFonts w:asciiTheme="minorHAnsi" w:hAnsiTheme="minorHAnsi" w:cstheme="minorHAnsi"/>
                <w:b/>
                <w:bCs/>
                <w:sz w:val="22"/>
                <w:szCs w:val="22"/>
              </w:rPr>
            </w:pPr>
            <w:r w:rsidRPr="000722E9">
              <w:rPr>
                <w:rFonts w:ascii="Calibri" w:hAnsi="Calibri" w:cs="Calibri"/>
                <w:b/>
                <w:bCs/>
                <w:sz w:val="22"/>
                <w:szCs w:val="22"/>
              </w:rPr>
              <w:t>3,332.29</w:t>
            </w:r>
          </w:p>
        </w:tc>
      </w:tr>
      <w:tr w:rsidR="000722E9" w:rsidRPr="000722E9" w14:paraId="10A666C1" w14:textId="77777777" w:rsidTr="009A3D6E">
        <w:trPr>
          <w:trHeight w:val="405"/>
        </w:trPr>
        <w:tc>
          <w:tcPr>
            <w:tcW w:w="5000" w:type="pct"/>
            <w:gridSpan w:val="10"/>
            <w:shd w:val="clear" w:color="000000" w:fill="C5D9F1"/>
            <w:noWrap/>
            <w:vAlign w:val="center"/>
            <w:hideMark/>
          </w:tcPr>
          <w:p w14:paraId="690C1C4B" w14:textId="2CF1773E" w:rsidR="009A3D6E" w:rsidRPr="000722E9" w:rsidRDefault="009A3D6E" w:rsidP="009A3D6E">
            <w:pPr>
              <w:spacing w:line="276" w:lineRule="auto"/>
              <w:rPr>
                <w:rFonts w:asciiTheme="minorHAnsi" w:hAnsiTheme="minorHAnsi" w:cstheme="minorHAnsi"/>
                <w:sz w:val="22"/>
                <w:szCs w:val="22"/>
              </w:rPr>
            </w:pPr>
            <w:r w:rsidRPr="000722E9">
              <w:rPr>
                <w:rFonts w:asciiTheme="minorHAnsi" w:hAnsiTheme="minorHAnsi" w:cstheme="minorHAnsi"/>
                <w:b/>
                <w:bCs/>
                <w:sz w:val="22"/>
                <w:szCs w:val="22"/>
              </w:rPr>
              <w:t>Cost Of Construction</w:t>
            </w:r>
          </w:p>
        </w:tc>
      </w:tr>
      <w:tr w:rsidR="000722E9" w:rsidRPr="000722E9" w14:paraId="6E8F4D6E" w14:textId="77777777" w:rsidTr="000722E9">
        <w:trPr>
          <w:trHeight w:val="405"/>
        </w:trPr>
        <w:tc>
          <w:tcPr>
            <w:tcW w:w="1030" w:type="pct"/>
            <w:shd w:val="clear" w:color="auto" w:fill="auto"/>
            <w:noWrap/>
            <w:vAlign w:val="center"/>
            <w:hideMark/>
          </w:tcPr>
          <w:p w14:paraId="5AC0B71B" w14:textId="488D4218" w:rsidR="000722E9" w:rsidRPr="000722E9" w:rsidRDefault="000722E9" w:rsidP="000722E9">
            <w:pPr>
              <w:spacing w:line="276" w:lineRule="auto"/>
              <w:rPr>
                <w:rFonts w:asciiTheme="minorHAnsi" w:hAnsiTheme="minorHAnsi" w:cstheme="minorHAnsi"/>
                <w:sz w:val="22"/>
                <w:szCs w:val="22"/>
              </w:rPr>
            </w:pPr>
            <w:r w:rsidRPr="000722E9">
              <w:rPr>
                <w:rFonts w:asciiTheme="minorHAnsi" w:hAnsiTheme="minorHAnsi" w:cstheme="minorHAnsi"/>
                <w:sz w:val="22"/>
                <w:szCs w:val="22"/>
              </w:rPr>
              <w:t>Cost Of Construction Incurred During The Year</w:t>
            </w:r>
          </w:p>
        </w:tc>
        <w:tc>
          <w:tcPr>
            <w:tcW w:w="567" w:type="pct"/>
            <w:gridSpan w:val="2"/>
            <w:shd w:val="clear" w:color="auto" w:fill="auto"/>
            <w:noWrap/>
            <w:vAlign w:val="center"/>
            <w:hideMark/>
          </w:tcPr>
          <w:p w14:paraId="02DCDB8D" w14:textId="0DDBADFA"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1,738.34</w:t>
            </w:r>
          </w:p>
        </w:tc>
        <w:tc>
          <w:tcPr>
            <w:tcW w:w="567" w:type="pct"/>
            <w:gridSpan w:val="2"/>
            <w:shd w:val="clear" w:color="auto" w:fill="auto"/>
            <w:noWrap/>
            <w:vAlign w:val="center"/>
            <w:hideMark/>
          </w:tcPr>
          <w:p w14:paraId="6DDF614C" w14:textId="149E4B4E"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1,538.62</w:t>
            </w:r>
          </w:p>
        </w:tc>
        <w:tc>
          <w:tcPr>
            <w:tcW w:w="567" w:type="pct"/>
            <w:shd w:val="clear" w:color="auto" w:fill="auto"/>
            <w:noWrap/>
            <w:vAlign w:val="center"/>
            <w:hideMark/>
          </w:tcPr>
          <w:p w14:paraId="2DA49FD7" w14:textId="17CE8FCB"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5,948.20</w:t>
            </w:r>
          </w:p>
        </w:tc>
        <w:tc>
          <w:tcPr>
            <w:tcW w:w="567" w:type="pct"/>
            <w:shd w:val="clear" w:color="auto" w:fill="auto"/>
            <w:noWrap/>
            <w:vAlign w:val="center"/>
            <w:hideMark/>
          </w:tcPr>
          <w:p w14:paraId="1F94D5FF" w14:textId="43657782"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5,658.74</w:t>
            </w:r>
          </w:p>
        </w:tc>
        <w:tc>
          <w:tcPr>
            <w:tcW w:w="567" w:type="pct"/>
            <w:shd w:val="clear" w:color="auto" w:fill="auto"/>
            <w:noWrap/>
            <w:vAlign w:val="center"/>
            <w:hideMark/>
          </w:tcPr>
          <w:p w14:paraId="2BE257C7" w14:textId="5CD82608"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175.00</w:t>
            </w:r>
          </w:p>
        </w:tc>
        <w:tc>
          <w:tcPr>
            <w:tcW w:w="567" w:type="pct"/>
            <w:shd w:val="clear" w:color="auto" w:fill="auto"/>
            <w:noWrap/>
            <w:vAlign w:val="center"/>
            <w:hideMark/>
          </w:tcPr>
          <w:p w14:paraId="254E335A" w14:textId="593FBE03"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w:t>
            </w:r>
          </w:p>
        </w:tc>
        <w:tc>
          <w:tcPr>
            <w:tcW w:w="568" w:type="pct"/>
            <w:shd w:val="clear" w:color="auto" w:fill="auto"/>
            <w:noWrap/>
            <w:vAlign w:val="center"/>
            <w:hideMark/>
          </w:tcPr>
          <w:p w14:paraId="4414D72A" w14:textId="5139D11C"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w:t>
            </w:r>
          </w:p>
        </w:tc>
      </w:tr>
      <w:tr w:rsidR="000722E9" w:rsidRPr="000722E9" w14:paraId="5EC8332F" w14:textId="77777777" w:rsidTr="000722E9">
        <w:trPr>
          <w:trHeight w:val="405"/>
        </w:trPr>
        <w:tc>
          <w:tcPr>
            <w:tcW w:w="1030" w:type="pct"/>
            <w:shd w:val="clear" w:color="auto" w:fill="auto"/>
            <w:noWrap/>
            <w:vAlign w:val="center"/>
            <w:hideMark/>
          </w:tcPr>
          <w:p w14:paraId="0A9A79BD" w14:textId="64932AF7" w:rsidR="000722E9" w:rsidRPr="000722E9" w:rsidRDefault="000722E9" w:rsidP="000722E9">
            <w:pPr>
              <w:spacing w:line="276" w:lineRule="auto"/>
              <w:rPr>
                <w:rFonts w:asciiTheme="minorHAnsi" w:hAnsiTheme="minorHAnsi" w:cstheme="minorHAnsi"/>
                <w:sz w:val="22"/>
                <w:szCs w:val="22"/>
              </w:rPr>
            </w:pPr>
            <w:r w:rsidRPr="000722E9">
              <w:rPr>
                <w:rFonts w:asciiTheme="minorHAnsi" w:hAnsiTheme="minorHAnsi" w:cstheme="minorHAnsi"/>
                <w:sz w:val="22"/>
                <w:szCs w:val="22"/>
              </w:rPr>
              <w:t>Add : Op. Stock Of  Work In Progress</w:t>
            </w:r>
          </w:p>
        </w:tc>
        <w:tc>
          <w:tcPr>
            <w:tcW w:w="567" w:type="pct"/>
            <w:gridSpan w:val="2"/>
            <w:shd w:val="clear" w:color="auto" w:fill="auto"/>
            <w:noWrap/>
            <w:vAlign w:val="center"/>
            <w:hideMark/>
          </w:tcPr>
          <w:p w14:paraId="34B7C82F" w14:textId="5C683D62"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2,349.13</w:t>
            </w:r>
          </w:p>
        </w:tc>
        <w:tc>
          <w:tcPr>
            <w:tcW w:w="567" w:type="pct"/>
            <w:gridSpan w:val="2"/>
            <w:shd w:val="clear" w:color="auto" w:fill="auto"/>
            <w:noWrap/>
            <w:vAlign w:val="center"/>
            <w:hideMark/>
          </w:tcPr>
          <w:p w14:paraId="098771CB" w14:textId="104FAAFC"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2,028.54</w:t>
            </w:r>
          </w:p>
        </w:tc>
        <w:tc>
          <w:tcPr>
            <w:tcW w:w="567" w:type="pct"/>
            <w:shd w:val="clear" w:color="auto" w:fill="auto"/>
            <w:noWrap/>
            <w:vAlign w:val="center"/>
            <w:hideMark/>
          </w:tcPr>
          <w:p w14:paraId="2C252D7F" w14:textId="70465F66"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2,413.55</w:t>
            </w:r>
          </w:p>
        </w:tc>
        <w:tc>
          <w:tcPr>
            <w:tcW w:w="567" w:type="pct"/>
            <w:shd w:val="clear" w:color="auto" w:fill="auto"/>
            <w:noWrap/>
            <w:vAlign w:val="center"/>
            <w:hideMark/>
          </w:tcPr>
          <w:p w14:paraId="294F362F" w14:textId="22889DE2"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7,089.68</w:t>
            </w:r>
          </w:p>
        </w:tc>
        <w:tc>
          <w:tcPr>
            <w:tcW w:w="567" w:type="pct"/>
            <w:shd w:val="clear" w:color="auto" w:fill="auto"/>
            <w:noWrap/>
            <w:vAlign w:val="center"/>
            <w:hideMark/>
          </w:tcPr>
          <w:p w14:paraId="5EDE62C4" w14:textId="0249BFB9"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9,667.03</w:t>
            </w:r>
          </w:p>
        </w:tc>
        <w:tc>
          <w:tcPr>
            <w:tcW w:w="567" w:type="pct"/>
            <w:shd w:val="clear" w:color="auto" w:fill="auto"/>
            <w:noWrap/>
            <w:vAlign w:val="center"/>
            <w:hideMark/>
          </w:tcPr>
          <w:p w14:paraId="147FF42A" w14:textId="395AAC25"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6,572.56</w:t>
            </w:r>
          </w:p>
        </w:tc>
        <w:tc>
          <w:tcPr>
            <w:tcW w:w="568" w:type="pct"/>
            <w:shd w:val="clear" w:color="auto" w:fill="auto"/>
            <w:noWrap/>
            <w:vAlign w:val="center"/>
            <w:hideMark/>
          </w:tcPr>
          <w:p w14:paraId="0BC6A582" w14:textId="765956B3"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3,350.93</w:t>
            </w:r>
          </w:p>
        </w:tc>
      </w:tr>
      <w:tr w:rsidR="000722E9" w:rsidRPr="000722E9" w14:paraId="2D6A7B52" w14:textId="77777777" w:rsidTr="000722E9">
        <w:trPr>
          <w:trHeight w:val="405"/>
        </w:trPr>
        <w:tc>
          <w:tcPr>
            <w:tcW w:w="1030" w:type="pct"/>
            <w:shd w:val="clear" w:color="auto" w:fill="auto"/>
            <w:noWrap/>
            <w:vAlign w:val="center"/>
            <w:hideMark/>
          </w:tcPr>
          <w:p w14:paraId="41606C70" w14:textId="62A503FC" w:rsidR="000722E9" w:rsidRPr="000722E9" w:rsidRDefault="000722E9" w:rsidP="000722E9">
            <w:pPr>
              <w:spacing w:line="276" w:lineRule="auto"/>
              <w:rPr>
                <w:rFonts w:asciiTheme="minorHAnsi" w:hAnsiTheme="minorHAnsi" w:cstheme="minorHAnsi"/>
                <w:sz w:val="22"/>
                <w:szCs w:val="22"/>
              </w:rPr>
            </w:pPr>
            <w:r w:rsidRPr="000722E9">
              <w:rPr>
                <w:rFonts w:asciiTheme="minorHAnsi" w:hAnsiTheme="minorHAnsi" w:cstheme="minorHAnsi"/>
                <w:sz w:val="22"/>
                <w:szCs w:val="22"/>
              </w:rPr>
              <w:t>Less: Clo. Stock Of Work In Progress</w:t>
            </w:r>
          </w:p>
        </w:tc>
        <w:tc>
          <w:tcPr>
            <w:tcW w:w="567" w:type="pct"/>
            <w:gridSpan w:val="2"/>
            <w:shd w:val="clear" w:color="auto" w:fill="auto"/>
            <w:noWrap/>
            <w:vAlign w:val="center"/>
            <w:hideMark/>
          </w:tcPr>
          <w:p w14:paraId="73B7EED5" w14:textId="6B5F8351"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2,028.54</w:t>
            </w:r>
          </w:p>
        </w:tc>
        <w:tc>
          <w:tcPr>
            <w:tcW w:w="567" w:type="pct"/>
            <w:gridSpan w:val="2"/>
            <w:shd w:val="clear" w:color="auto" w:fill="auto"/>
            <w:noWrap/>
            <w:vAlign w:val="center"/>
            <w:hideMark/>
          </w:tcPr>
          <w:p w14:paraId="72525896" w14:textId="3895D934"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2,413.55</w:t>
            </w:r>
          </w:p>
        </w:tc>
        <w:tc>
          <w:tcPr>
            <w:tcW w:w="567" w:type="pct"/>
            <w:shd w:val="clear" w:color="auto" w:fill="auto"/>
            <w:noWrap/>
            <w:vAlign w:val="center"/>
            <w:hideMark/>
          </w:tcPr>
          <w:p w14:paraId="5C1D7265" w14:textId="79835997"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7,089.68</w:t>
            </w:r>
          </w:p>
        </w:tc>
        <w:tc>
          <w:tcPr>
            <w:tcW w:w="567" w:type="pct"/>
            <w:shd w:val="clear" w:color="auto" w:fill="auto"/>
            <w:noWrap/>
            <w:vAlign w:val="center"/>
            <w:hideMark/>
          </w:tcPr>
          <w:p w14:paraId="70BA68ED" w14:textId="09DEC210"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9,667.03</w:t>
            </w:r>
          </w:p>
        </w:tc>
        <w:tc>
          <w:tcPr>
            <w:tcW w:w="567" w:type="pct"/>
            <w:shd w:val="clear" w:color="auto" w:fill="auto"/>
            <w:noWrap/>
            <w:vAlign w:val="center"/>
            <w:hideMark/>
          </w:tcPr>
          <w:p w14:paraId="3A583CF1" w14:textId="21366660"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6,572.56</w:t>
            </w:r>
          </w:p>
        </w:tc>
        <w:tc>
          <w:tcPr>
            <w:tcW w:w="567" w:type="pct"/>
            <w:shd w:val="clear" w:color="auto" w:fill="auto"/>
            <w:noWrap/>
            <w:vAlign w:val="center"/>
            <w:hideMark/>
          </w:tcPr>
          <w:p w14:paraId="6626B24E" w14:textId="524D2A71"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3,350.93</w:t>
            </w:r>
          </w:p>
        </w:tc>
        <w:tc>
          <w:tcPr>
            <w:tcW w:w="568" w:type="pct"/>
            <w:shd w:val="clear" w:color="auto" w:fill="auto"/>
            <w:noWrap/>
            <w:vAlign w:val="center"/>
            <w:hideMark/>
          </w:tcPr>
          <w:p w14:paraId="7593427C" w14:textId="4DF236DF"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1,233.87</w:t>
            </w:r>
          </w:p>
        </w:tc>
      </w:tr>
      <w:tr w:rsidR="000722E9" w:rsidRPr="000722E9" w14:paraId="5B8AE94A" w14:textId="77777777" w:rsidTr="000722E9">
        <w:trPr>
          <w:trHeight w:val="405"/>
        </w:trPr>
        <w:tc>
          <w:tcPr>
            <w:tcW w:w="1030" w:type="pct"/>
            <w:shd w:val="clear" w:color="000000" w:fill="C5D9F1"/>
            <w:noWrap/>
            <w:vAlign w:val="center"/>
            <w:hideMark/>
          </w:tcPr>
          <w:p w14:paraId="6909BE65" w14:textId="03C6C950" w:rsidR="000722E9" w:rsidRPr="000722E9" w:rsidRDefault="000722E9" w:rsidP="000722E9">
            <w:pPr>
              <w:spacing w:line="276" w:lineRule="auto"/>
              <w:rPr>
                <w:rFonts w:asciiTheme="minorHAnsi" w:hAnsiTheme="minorHAnsi" w:cstheme="minorHAnsi"/>
                <w:b/>
                <w:bCs/>
                <w:sz w:val="22"/>
                <w:szCs w:val="22"/>
              </w:rPr>
            </w:pPr>
            <w:r w:rsidRPr="000722E9">
              <w:rPr>
                <w:rFonts w:asciiTheme="minorHAnsi" w:hAnsiTheme="minorHAnsi" w:cstheme="minorHAnsi"/>
                <w:b/>
                <w:bCs/>
                <w:sz w:val="22"/>
                <w:szCs w:val="22"/>
              </w:rPr>
              <w:t>Cost Of Construction</w:t>
            </w:r>
          </w:p>
        </w:tc>
        <w:tc>
          <w:tcPr>
            <w:tcW w:w="567" w:type="pct"/>
            <w:gridSpan w:val="2"/>
            <w:shd w:val="clear" w:color="000000" w:fill="C5D9F1"/>
            <w:noWrap/>
            <w:vAlign w:val="center"/>
            <w:hideMark/>
          </w:tcPr>
          <w:p w14:paraId="0BE71BCF" w14:textId="261EEDE4" w:rsidR="000722E9" w:rsidRPr="000722E9" w:rsidRDefault="000722E9" w:rsidP="000722E9">
            <w:pPr>
              <w:spacing w:line="276" w:lineRule="auto"/>
              <w:jc w:val="center"/>
              <w:rPr>
                <w:rFonts w:asciiTheme="minorHAnsi" w:hAnsiTheme="minorHAnsi" w:cstheme="minorHAnsi"/>
                <w:b/>
                <w:bCs/>
                <w:sz w:val="22"/>
                <w:szCs w:val="22"/>
              </w:rPr>
            </w:pPr>
            <w:r w:rsidRPr="000722E9">
              <w:rPr>
                <w:rFonts w:ascii="Calibri" w:hAnsi="Calibri" w:cs="Calibri"/>
                <w:b/>
                <w:bCs/>
                <w:sz w:val="22"/>
                <w:szCs w:val="22"/>
              </w:rPr>
              <w:t>2,058.93</w:t>
            </w:r>
          </w:p>
        </w:tc>
        <w:tc>
          <w:tcPr>
            <w:tcW w:w="567" w:type="pct"/>
            <w:gridSpan w:val="2"/>
            <w:shd w:val="clear" w:color="000000" w:fill="C5D9F1"/>
            <w:noWrap/>
            <w:vAlign w:val="center"/>
            <w:hideMark/>
          </w:tcPr>
          <w:p w14:paraId="3C228A00" w14:textId="06F535C5" w:rsidR="000722E9" w:rsidRPr="000722E9" w:rsidRDefault="000722E9" w:rsidP="000722E9">
            <w:pPr>
              <w:spacing w:line="276" w:lineRule="auto"/>
              <w:jc w:val="center"/>
              <w:rPr>
                <w:rFonts w:asciiTheme="minorHAnsi" w:hAnsiTheme="minorHAnsi" w:cstheme="minorHAnsi"/>
                <w:b/>
                <w:bCs/>
                <w:sz w:val="22"/>
                <w:szCs w:val="22"/>
              </w:rPr>
            </w:pPr>
            <w:r w:rsidRPr="000722E9">
              <w:rPr>
                <w:rFonts w:ascii="Calibri" w:hAnsi="Calibri" w:cs="Calibri"/>
                <w:b/>
                <w:bCs/>
                <w:sz w:val="22"/>
                <w:szCs w:val="22"/>
              </w:rPr>
              <w:t>1,153.60</w:t>
            </w:r>
          </w:p>
        </w:tc>
        <w:tc>
          <w:tcPr>
            <w:tcW w:w="567" w:type="pct"/>
            <w:shd w:val="clear" w:color="000000" w:fill="C5D9F1"/>
            <w:noWrap/>
            <w:vAlign w:val="center"/>
            <w:hideMark/>
          </w:tcPr>
          <w:p w14:paraId="1414E583" w14:textId="475A8B7A" w:rsidR="000722E9" w:rsidRPr="000722E9" w:rsidRDefault="000722E9" w:rsidP="000722E9">
            <w:pPr>
              <w:spacing w:line="276" w:lineRule="auto"/>
              <w:jc w:val="center"/>
              <w:rPr>
                <w:rFonts w:asciiTheme="minorHAnsi" w:hAnsiTheme="minorHAnsi" w:cstheme="minorHAnsi"/>
                <w:b/>
                <w:bCs/>
                <w:sz w:val="22"/>
                <w:szCs w:val="22"/>
              </w:rPr>
            </w:pPr>
            <w:r w:rsidRPr="000722E9">
              <w:rPr>
                <w:rFonts w:ascii="Calibri" w:hAnsi="Calibri" w:cs="Calibri"/>
                <w:b/>
                <w:bCs/>
                <w:sz w:val="22"/>
                <w:szCs w:val="22"/>
              </w:rPr>
              <w:t>1,272.08</w:t>
            </w:r>
          </w:p>
        </w:tc>
        <w:tc>
          <w:tcPr>
            <w:tcW w:w="567" w:type="pct"/>
            <w:shd w:val="clear" w:color="000000" w:fill="C5D9F1"/>
            <w:noWrap/>
            <w:vAlign w:val="center"/>
            <w:hideMark/>
          </w:tcPr>
          <w:p w14:paraId="00B59F52" w14:textId="2AF8D2FA" w:rsidR="000722E9" w:rsidRPr="000722E9" w:rsidRDefault="000722E9" w:rsidP="000722E9">
            <w:pPr>
              <w:spacing w:line="276" w:lineRule="auto"/>
              <w:jc w:val="center"/>
              <w:rPr>
                <w:rFonts w:asciiTheme="minorHAnsi" w:hAnsiTheme="minorHAnsi" w:cstheme="minorHAnsi"/>
                <w:b/>
                <w:bCs/>
                <w:sz w:val="22"/>
                <w:szCs w:val="22"/>
              </w:rPr>
            </w:pPr>
            <w:r w:rsidRPr="000722E9">
              <w:rPr>
                <w:rFonts w:ascii="Calibri" w:hAnsi="Calibri" w:cs="Calibri"/>
                <w:b/>
                <w:bCs/>
                <w:sz w:val="22"/>
                <w:szCs w:val="22"/>
              </w:rPr>
              <w:t>3,081.38</w:t>
            </w:r>
          </w:p>
        </w:tc>
        <w:tc>
          <w:tcPr>
            <w:tcW w:w="567" w:type="pct"/>
            <w:shd w:val="clear" w:color="000000" w:fill="C5D9F1"/>
            <w:noWrap/>
            <w:vAlign w:val="center"/>
            <w:hideMark/>
          </w:tcPr>
          <w:p w14:paraId="52ADC044" w14:textId="12411C3E" w:rsidR="000722E9" w:rsidRPr="000722E9" w:rsidRDefault="000722E9" w:rsidP="000722E9">
            <w:pPr>
              <w:spacing w:line="276" w:lineRule="auto"/>
              <w:jc w:val="center"/>
              <w:rPr>
                <w:rFonts w:asciiTheme="minorHAnsi" w:hAnsiTheme="minorHAnsi" w:cstheme="minorHAnsi"/>
                <w:b/>
                <w:bCs/>
                <w:sz w:val="22"/>
                <w:szCs w:val="22"/>
              </w:rPr>
            </w:pPr>
            <w:r w:rsidRPr="000722E9">
              <w:rPr>
                <w:rFonts w:ascii="Calibri" w:hAnsi="Calibri" w:cs="Calibri"/>
                <w:b/>
                <w:bCs/>
                <w:sz w:val="22"/>
                <w:szCs w:val="22"/>
              </w:rPr>
              <w:t>3,269.47</w:t>
            </w:r>
          </w:p>
        </w:tc>
        <w:tc>
          <w:tcPr>
            <w:tcW w:w="567" w:type="pct"/>
            <w:shd w:val="clear" w:color="000000" w:fill="C5D9F1"/>
            <w:noWrap/>
            <w:vAlign w:val="center"/>
            <w:hideMark/>
          </w:tcPr>
          <w:p w14:paraId="6EB5C260" w14:textId="022CC0CB" w:rsidR="000722E9" w:rsidRPr="000722E9" w:rsidRDefault="000722E9" w:rsidP="000722E9">
            <w:pPr>
              <w:spacing w:line="276" w:lineRule="auto"/>
              <w:jc w:val="center"/>
              <w:rPr>
                <w:rFonts w:asciiTheme="minorHAnsi" w:hAnsiTheme="minorHAnsi" w:cstheme="minorHAnsi"/>
                <w:b/>
                <w:bCs/>
                <w:sz w:val="22"/>
                <w:szCs w:val="22"/>
              </w:rPr>
            </w:pPr>
            <w:r w:rsidRPr="000722E9">
              <w:rPr>
                <w:rFonts w:ascii="Calibri" w:hAnsi="Calibri" w:cs="Calibri"/>
                <w:b/>
                <w:bCs/>
                <w:sz w:val="22"/>
                <w:szCs w:val="22"/>
              </w:rPr>
              <w:t>3,221.62</w:t>
            </w:r>
          </w:p>
        </w:tc>
        <w:tc>
          <w:tcPr>
            <w:tcW w:w="568" w:type="pct"/>
            <w:shd w:val="clear" w:color="000000" w:fill="C5D9F1"/>
            <w:noWrap/>
            <w:vAlign w:val="center"/>
            <w:hideMark/>
          </w:tcPr>
          <w:p w14:paraId="4DEEC1BA" w14:textId="60FCCB34" w:rsidR="000722E9" w:rsidRPr="000722E9" w:rsidRDefault="000722E9" w:rsidP="000722E9">
            <w:pPr>
              <w:spacing w:line="276" w:lineRule="auto"/>
              <w:jc w:val="center"/>
              <w:rPr>
                <w:rFonts w:asciiTheme="minorHAnsi" w:hAnsiTheme="minorHAnsi" w:cstheme="minorHAnsi"/>
                <w:b/>
                <w:bCs/>
                <w:sz w:val="22"/>
                <w:szCs w:val="22"/>
              </w:rPr>
            </w:pPr>
            <w:r w:rsidRPr="000722E9">
              <w:rPr>
                <w:rFonts w:ascii="Calibri" w:hAnsi="Calibri" w:cs="Calibri"/>
                <w:b/>
                <w:bCs/>
                <w:sz w:val="22"/>
                <w:szCs w:val="22"/>
              </w:rPr>
              <w:t>2,117.07</w:t>
            </w:r>
          </w:p>
        </w:tc>
      </w:tr>
      <w:tr w:rsidR="000722E9" w:rsidRPr="000722E9" w14:paraId="0CC3F311" w14:textId="77777777" w:rsidTr="000722E9">
        <w:trPr>
          <w:trHeight w:val="405"/>
        </w:trPr>
        <w:tc>
          <w:tcPr>
            <w:tcW w:w="1030" w:type="pct"/>
            <w:shd w:val="clear" w:color="auto" w:fill="auto"/>
            <w:noWrap/>
            <w:vAlign w:val="center"/>
            <w:hideMark/>
          </w:tcPr>
          <w:p w14:paraId="4888FD6D" w14:textId="4E02BD2F" w:rsidR="000722E9" w:rsidRPr="000722E9" w:rsidRDefault="000722E9" w:rsidP="000722E9">
            <w:pPr>
              <w:spacing w:line="276" w:lineRule="auto"/>
              <w:rPr>
                <w:rFonts w:asciiTheme="minorHAnsi" w:hAnsiTheme="minorHAnsi" w:cstheme="minorHAnsi"/>
                <w:iCs/>
                <w:sz w:val="22"/>
                <w:szCs w:val="22"/>
              </w:rPr>
            </w:pPr>
            <w:r w:rsidRPr="000722E9">
              <w:rPr>
                <w:rFonts w:asciiTheme="minorHAnsi" w:hAnsiTheme="minorHAnsi" w:cstheme="minorHAnsi"/>
                <w:iCs/>
                <w:sz w:val="22"/>
                <w:szCs w:val="22"/>
              </w:rPr>
              <w:t>Gross Profit</w:t>
            </w:r>
          </w:p>
        </w:tc>
        <w:tc>
          <w:tcPr>
            <w:tcW w:w="567" w:type="pct"/>
            <w:gridSpan w:val="2"/>
            <w:shd w:val="clear" w:color="auto" w:fill="auto"/>
            <w:noWrap/>
            <w:vAlign w:val="center"/>
            <w:hideMark/>
          </w:tcPr>
          <w:p w14:paraId="2309525D" w14:textId="61F44A55" w:rsidR="000722E9" w:rsidRPr="000722E9" w:rsidRDefault="000722E9" w:rsidP="000722E9">
            <w:pPr>
              <w:spacing w:line="276" w:lineRule="auto"/>
              <w:jc w:val="center"/>
              <w:rPr>
                <w:rFonts w:asciiTheme="minorHAnsi" w:hAnsiTheme="minorHAnsi" w:cstheme="minorHAnsi"/>
                <w:iCs/>
                <w:sz w:val="22"/>
                <w:szCs w:val="22"/>
              </w:rPr>
            </w:pPr>
            <w:r w:rsidRPr="000722E9">
              <w:rPr>
                <w:rFonts w:ascii="Calibri" w:hAnsi="Calibri" w:cs="Calibri"/>
                <w:i/>
                <w:iCs/>
                <w:sz w:val="22"/>
                <w:szCs w:val="22"/>
              </w:rPr>
              <w:t>467.38</w:t>
            </w:r>
          </w:p>
        </w:tc>
        <w:tc>
          <w:tcPr>
            <w:tcW w:w="567" w:type="pct"/>
            <w:gridSpan w:val="2"/>
            <w:shd w:val="clear" w:color="auto" w:fill="auto"/>
            <w:noWrap/>
            <w:vAlign w:val="center"/>
            <w:hideMark/>
          </w:tcPr>
          <w:p w14:paraId="37A96CD0" w14:textId="3C699703" w:rsidR="000722E9" w:rsidRPr="000722E9" w:rsidRDefault="000722E9" w:rsidP="000722E9">
            <w:pPr>
              <w:spacing w:line="276" w:lineRule="auto"/>
              <w:jc w:val="center"/>
              <w:rPr>
                <w:rFonts w:asciiTheme="minorHAnsi" w:hAnsiTheme="minorHAnsi" w:cstheme="minorHAnsi"/>
                <w:iCs/>
                <w:sz w:val="22"/>
                <w:szCs w:val="22"/>
              </w:rPr>
            </w:pPr>
            <w:r w:rsidRPr="000722E9">
              <w:rPr>
                <w:rFonts w:ascii="Calibri" w:hAnsi="Calibri" w:cs="Calibri"/>
                <w:i/>
                <w:iCs/>
                <w:sz w:val="22"/>
                <w:szCs w:val="22"/>
              </w:rPr>
              <w:t>416.08</w:t>
            </w:r>
          </w:p>
        </w:tc>
        <w:tc>
          <w:tcPr>
            <w:tcW w:w="567" w:type="pct"/>
            <w:shd w:val="clear" w:color="auto" w:fill="auto"/>
            <w:noWrap/>
            <w:vAlign w:val="center"/>
            <w:hideMark/>
          </w:tcPr>
          <w:p w14:paraId="79C035C9" w14:textId="73BE31FE" w:rsidR="000722E9" w:rsidRPr="000722E9" w:rsidRDefault="000722E9" w:rsidP="000722E9">
            <w:pPr>
              <w:spacing w:line="276" w:lineRule="auto"/>
              <w:jc w:val="center"/>
              <w:rPr>
                <w:rFonts w:asciiTheme="minorHAnsi" w:hAnsiTheme="minorHAnsi" w:cstheme="minorHAnsi"/>
                <w:iCs/>
                <w:sz w:val="22"/>
                <w:szCs w:val="22"/>
              </w:rPr>
            </w:pPr>
            <w:r w:rsidRPr="000722E9">
              <w:rPr>
                <w:rFonts w:ascii="Calibri" w:hAnsi="Calibri" w:cs="Calibri"/>
                <w:i/>
                <w:iCs/>
                <w:sz w:val="22"/>
                <w:szCs w:val="22"/>
              </w:rPr>
              <w:t>430.54</w:t>
            </w:r>
          </w:p>
        </w:tc>
        <w:tc>
          <w:tcPr>
            <w:tcW w:w="567" w:type="pct"/>
            <w:shd w:val="clear" w:color="auto" w:fill="auto"/>
            <w:noWrap/>
            <w:vAlign w:val="center"/>
            <w:hideMark/>
          </w:tcPr>
          <w:p w14:paraId="5DDC5222" w14:textId="6A9EA24A" w:rsidR="000722E9" w:rsidRPr="000722E9" w:rsidRDefault="000722E9" w:rsidP="000722E9">
            <w:pPr>
              <w:spacing w:line="276" w:lineRule="auto"/>
              <w:jc w:val="center"/>
              <w:rPr>
                <w:rFonts w:asciiTheme="minorHAnsi" w:hAnsiTheme="minorHAnsi" w:cstheme="minorHAnsi"/>
                <w:iCs/>
                <w:sz w:val="22"/>
                <w:szCs w:val="22"/>
              </w:rPr>
            </w:pPr>
            <w:r w:rsidRPr="000722E9">
              <w:rPr>
                <w:rFonts w:ascii="Calibri" w:hAnsi="Calibri" w:cs="Calibri"/>
                <w:i/>
                <w:iCs/>
                <w:sz w:val="22"/>
                <w:szCs w:val="22"/>
              </w:rPr>
              <w:t>1,063.87</w:t>
            </w:r>
          </w:p>
        </w:tc>
        <w:tc>
          <w:tcPr>
            <w:tcW w:w="567" w:type="pct"/>
            <w:shd w:val="clear" w:color="auto" w:fill="auto"/>
            <w:noWrap/>
            <w:vAlign w:val="center"/>
            <w:hideMark/>
          </w:tcPr>
          <w:p w14:paraId="6847D4C4" w14:textId="35A72A17" w:rsidR="000722E9" w:rsidRPr="000722E9" w:rsidRDefault="000722E9" w:rsidP="000722E9">
            <w:pPr>
              <w:spacing w:line="276" w:lineRule="auto"/>
              <w:jc w:val="center"/>
              <w:rPr>
                <w:rFonts w:asciiTheme="minorHAnsi" w:hAnsiTheme="minorHAnsi" w:cstheme="minorHAnsi"/>
                <w:iCs/>
                <w:sz w:val="22"/>
                <w:szCs w:val="22"/>
              </w:rPr>
            </w:pPr>
            <w:r w:rsidRPr="000722E9">
              <w:rPr>
                <w:rFonts w:ascii="Calibri" w:hAnsi="Calibri" w:cs="Calibri"/>
                <w:i/>
                <w:iCs/>
                <w:sz w:val="22"/>
                <w:szCs w:val="22"/>
              </w:rPr>
              <w:t>1,080.25</w:t>
            </w:r>
          </w:p>
        </w:tc>
        <w:tc>
          <w:tcPr>
            <w:tcW w:w="567" w:type="pct"/>
            <w:shd w:val="clear" w:color="auto" w:fill="auto"/>
            <w:noWrap/>
            <w:vAlign w:val="center"/>
            <w:hideMark/>
          </w:tcPr>
          <w:p w14:paraId="26BA4B0E" w14:textId="3C10FFC2" w:rsidR="000722E9" w:rsidRPr="000722E9" w:rsidRDefault="000722E9" w:rsidP="000722E9">
            <w:pPr>
              <w:spacing w:line="276" w:lineRule="auto"/>
              <w:jc w:val="center"/>
              <w:rPr>
                <w:rFonts w:asciiTheme="minorHAnsi" w:hAnsiTheme="minorHAnsi" w:cstheme="minorHAnsi"/>
                <w:iCs/>
                <w:sz w:val="22"/>
                <w:szCs w:val="22"/>
              </w:rPr>
            </w:pPr>
            <w:r w:rsidRPr="000722E9">
              <w:rPr>
                <w:rFonts w:ascii="Calibri" w:hAnsi="Calibri" w:cs="Calibri"/>
                <w:i/>
                <w:iCs/>
                <w:sz w:val="22"/>
                <w:szCs w:val="22"/>
              </w:rPr>
              <w:t>1,434.52</w:t>
            </w:r>
          </w:p>
        </w:tc>
        <w:tc>
          <w:tcPr>
            <w:tcW w:w="568" w:type="pct"/>
            <w:shd w:val="clear" w:color="auto" w:fill="auto"/>
            <w:noWrap/>
            <w:vAlign w:val="center"/>
            <w:hideMark/>
          </w:tcPr>
          <w:p w14:paraId="53DE287C" w14:textId="289DCC1C" w:rsidR="000722E9" w:rsidRPr="000722E9" w:rsidRDefault="000722E9" w:rsidP="000722E9">
            <w:pPr>
              <w:spacing w:line="276" w:lineRule="auto"/>
              <w:jc w:val="center"/>
              <w:rPr>
                <w:rFonts w:asciiTheme="minorHAnsi" w:hAnsiTheme="minorHAnsi" w:cstheme="minorHAnsi"/>
                <w:iCs/>
                <w:sz w:val="22"/>
                <w:szCs w:val="22"/>
              </w:rPr>
            </w:pPr>
            <w:r w:rsidRPr="000722E9">
              <w:rPr>
                <w:rFonts w:ascii="Calibri" w:hAnsi="Calibri" w:cs="Calibri"/>
                <w:i/>
                <w:iCs/>
                <w:sz w:val="22"/>
                <w:szCs w:val="22"/>
              </w:rPr>
              <w:t>1,215.23</w:t>
            </w:r>
          </w:p>
        </w:tc>
      </w:tr>
      <w:tr w:rsidR="000722E9" w:rsidRPr="000722E9" w14:paraId="28EA4BA1" w14:textId="77777777" w:rsidTr="000722E9">
        <w:trPr>
          <w:trHeight w:val="405"/>
        </w:trPr>
        <w:tc>
          <w:tcPr>
            <w:tcW w:w="1030" w:type="pct"/>
            <w:shd w:val="clear" w:color="auto" w:fill="auto"/>
            <w:noWrap/>
            <w:vAlign w:val="center"/>
            <w:hideMark/>
          </w:tcPr>
          <w:p w14:paraId="54509ABB" w14:textId="2DDA1CB7" w:rsidR="000722E9" w:rsidRPr="000722E9" w:rsidRDefault="000722E9" w:rsidP="000722E9">
            <w:pPr>
              <w:spacing w:line="276" w:lineRule="auto"/>
              <w:rPr>
                <w:rFonts w:asciiTheme="minorHAnsi" w:hAnsiTheme="minorHAnsi" w:cstheme="minorHAnsi"/>
                <w:iCs/>
                <w:sz w:val="22"/>
                <w:szCs w:val="22"/>
              </w:rPr>
            </w:pPr>
            <w:r w:rsidRPr="000722E9">
              <w:rPr>
                <w:rFonts w:asciiTheme="minorHAnsi" w:hAnsiTheme="minorHAnsi" w:cstheme="minorHAnsi"/>
                <w:iCs/>
                <w:sz w:val="22"/>
                <w:szCs w:val="22"/>
              </w:rPr>
              <w:t>GP Ratio</w:t>
            </w:r>
          </w:p>
        </w:tc>
        <w:tc>
          <w:tcPr>
            <w:tcW w:w="567" w:type="pct"/>
            <w:gridSpan w:val="2"/>
            <w:shd w:val="clear" w:color="auto" w:fill="auto"/>
            <w:noWrap/>
            <w:vAlign w:val="center"/>
            <w:hideMark/>
          </w:tcPr>
          <w:p w14:paraId="27C76BB2" w14:textId="4382149E" w:rsidR="000722E9" w:rsidRPr="000722E9" w:rsidRDefault="000722E9" w:rsidP="000722E9">
            <w:pPr>
              <w:spacing w:line="276" w:lineRule="auto"/>
              <w:jc w:val="center"/>
              <w:rPr>
                <w:rFonts w:asciiTheme="minorHAnsi" w:hAnsiTheme="minorHAnsi" w:cstheme="minorHAnsi"/>
                <w:iCs/>
                <w:sz w:val="22"/>
                <w:szCs w:val="22"/>
              </w:rPr>
            </w:pPr>
            <w:r w:rsidRPr="000722E9">
              <w:rPr>
                <w:rFonts w:ascii="Calibri" w:hAnsi="Calibri" w:cs="Calibri"/>
                <w:i/>
                <w:iCs/>
                <w:sz w:val="22"/>
                <w:szCs w:val="22"/>
              </w:rPr>
              <w:t>18.64%</w:t>
            </w:r>
          </w:p>
        </w:tc>
        <w:tc>
          <w:tcPr>
            <w:tcW w:w="567" w:type="pct"/>
            <w:gridSpan w:val="2"/>
            <w:shd w:val="clear" w:color="auto" w:fill="auto"/>
            <w:noWrap/>
            <w:vAlign w:val="center"/>
            <w:hideMark/>
          </w:tcPr>
          <w:p w14:paraId="287B4B34" w14:textId="58F75895" w:rsidR="000722E9" w:rsidRPr="000722E9" w:rsidRDefault="000722E9" w:rsidP="000722E9">
            <w:pPr>
              <w:spacing w:line="276" w:lineRule="auto"/>
              <w:jc w:val="center"/>
              <w:rPr>
                <w:rFonts w:asciiTheme="minorHAnsi" w:hAnsiTheme="minorHAnsi" w:cstheme="minorHAnsi"/>
                <w:iCs/>
                <w:sz w:val="22"/>
                <w:szCs w:val="22"/>
              </w:rPr>
            </w:pPr>
            <w:r w:rsidRPr="000722E9">
              <w:rPr>
                <w:rFonts w:ascii="Calibri" w:hAnsi="Calibri" w:cs="Calibri"/>
                <w:i/>
                <w:iCs/>
                <w:sz w:val="22"/>
                <w:szCs w:val="22"/>
              </w:rPr>
              <w:t>27.35%</w:t>
            </w:r>
          </w:p>
        </w:tc>
        <w:tc>
          <w:tcPr>
            <w:tcW w:w="567" w:type="pct"/>
            <w:shd w:val="clear" w:color="auto" w:fill="auto"/>
            <w:noWrap/>
            <w:vAlign w:val="center"/>
            <w:hideMark/>
          </w:tcPr>
          <w:p w14:paraId="1D00E4EE" w14:textId="4E6EA5C8" w:rsidR="000722E9" w:rsidRPr="000722E9" w:rsidRDefault="000722E9" w:rsidP="000722E9">
            <w:pPr>
              <w:spacing w:line="276" w:lineRule="auto"/>
              <w:jc w:val="center"/>
              <w:rPr>
                <w:rFonts w:asciiTheme="minorHAnsi" w:hAnsiTheme="minorHAnsi" w:cstheme="minorHAnsi"/>
                <w:iCs/>
                <w:sz w:val="22"/>
                <w:szCs w:val="22"/>
              </w:rPr>
            </w:pPr>
            <w:r w:rsidRPr="000722E9">
              <w:rPr>
                <w:rFonts w:ascii="Calibri" w:hAnsi="Calibri" w:cs="Calibri"/>
                <w:i/>
                <w:iCs/>
                <w:sz w:val="22"/>
                <w:szCs w:val="22"/>
              </w:rPr>
              <w:t>26.11%</w:t>
            </w:r>
          </w:p>
        </w:tc>
        <w:tc>
          <w:tcPr>
            <w:tcW w:w="567" w:type="pct"/>
            <w:shd w:val="clear" w:color="auto" w:fill="auto"/>
            <w:noWrap/>
            <w:vAlign w:val="center"/>
            <w:hideMark/>
          </w:tcPr>
          <w:p w14:paraId="465B4C89" w14:textId="359EA465" w:rsidR="000722E9" w:rsidRPr="000722E9" w:rsidRDefault="000722E9" w:rsidP="000722E9">
            <w:pPr>
              <w:spacing w:line="276" w:lineRule="auto"/>
              <w:jc w:val="center"/>
              <w:rPr>
                <w:rFonts w:asciiTheme="minorHAnsi" w:hAnsiTheme="minorHAnsi" w:cstheme="minorHAnsi"/>
                <w:iCs/>
                <w:sz w:val="22"/>
                <w:szCs w:val="22"/>
              </w:rPr>
            </w:pPr>
            <w:r w:rsidRPr="000722E9">
              <w:rPr>
                <w:rFonts w:ascii="Calibri" w:hAnsi="Calibri" w:cs="Calibri"/>
                <w:i/>
                <w:iCs/>
                <w:sz w:val="22"/>
                <w:szCs w:val="22"/>
              </w:rPr>
              <w:t>26.03%</w:t>
            </w:r>
          </w:p>
        </w:tc>
        <w:tc>
          <w:tcPr>
            <w:tcW w:w="567" w:type="pct"/>
            <w:shd w:val="clear" w:color="auto" w:fill="auto"/>
            <w:noWrap/>
            <w:vAlign w:val="center"/>
            <w:hideMark/>
          </w:tcPr>
          <w:p w14:paraId="379407F3" w14:textId="2E79588C" w:rsidR="000722E9" w:rsidRPr="000722E9" w:rsidRDefault="000722E9" w:rsidP="000722E9">
            <w:pPr>
              <w:spacing w:line="276" w:lineRule="auto"/>
              <w:jc w:val="center"/>
              <w:rPr>
                <w:rFonts w:asciiTheme="minorHAnsi" w:hAnsiTheme="minorHAnsi" w:cstheme="minorHAnsi"/>
                <w:iCs/>
                <w:sz w:val="22"/>
                <w:szCs w:val="22"/>
              </w:rPr>
            </w:pPr>
            <w:r w:rsidRPr="000722E9">
              <w:rPr>
                <w:rFonts w:ascii="Calibri" w:hAnsi="Calibri" w:cs="Calibri"/>
                <w:i/>
                <w:iCs/>
                <w:sz w:val="22"/>
                <w:szCs w:val="22"/>
              </w:rPr>
              <w:t>25.21%</w:t>
            </w:r>
          </w:p>
        </w:tc>
        <w:tc>
          <w:tcPr>
            <w:tcW w:w="567" w:type="pct"/>
            <w:shd w:val="clear" w:color="auto" w:fill="auto"/>
            <w:noWrap/>
            <w:vAlign w:val="center"/>
            <w:hideMark/>
          </w:tcPr>
          <w:p w14:paraId="4501C97F" w14:textId="361F4C99" w:rsidR="000722E9" w:rsidRPr="000722E9" w:rsidRDefault="000722E9" w:rsidP="000722E9">
            <w:pPr>
              <w:spacing w:line="276" w:lineRule="auto"/>
              <w:jc w:val="center"/>
              <w:rPr>
                <w:rFonts w:asciiTheme="minorHAnsi" w:hAnsiTheme="minorHAnsi" w:cstheme="minorHAnsi"/>
                <w:iCs/>
                <w:sz w:val="22"/>
                <w:szCs w:val="22"/>
              </w:rPr>
            </w:pPr>
            <w:r w:rsidRPr="000722E9">
              <w:rPr>
                <w:rFonts w:ascii="Calibri" w:hAnsi="Calibri" w:cs="Calibri"/>
                <w:i/>
                <w:iCs/>
                <w:sz w:val="22"/>
                <w:szCs w:val="22"/>
              </w:rPr>
              <w:t>31.29%</w:t>
            </w:r>
          </w:p>
        </w:tc>
        <w:tc>
          <w:tcPr>
            <w:tcW w:w="568" w:type="pct"/>
            <w:shd w:val="clear" w:color="auto" w:fill="auto"/>
            <w:noWrap/>
            <w:vAlign w:val="center"/>
            <w:hideMark/>
          </w:tcPr>
          <w:p w14:paraId="709BED44" w14:textId="13974ED5" w:rsidR="000722E9" w:rsidRPr="000722E9" w:rsidRDefault="000722E9" w:rsidP="000722E9">
            <w:pPr>
              <w:spacing w:line="276" w:lineRule="auto"/>
              <w:jc w:val="center"/>
              <w:rPr>
                <w:rFonts w:asciiTheme="minorHAnsi" w:hAnsiTheme="minorHAnsi" w:cstheme="minorHAnsi"/>
                <w:iCs/>
                <w:sz w:val="22"/>
                <w:szCs w:val="22"/>
              </w:rPr>
            </w:pPr>
            <w:r w:rsidRPr="000722E9">
              <w:rPr>
                <w:rFonts w:ascii="Calibri" w:hAnsi="Calibri" w:cs="Calibri"/>
                <w:i/>
                <w:iCs/>
                <w:sz w:val="22"/>
                <w:szCs w:val="22"/>
              </w:rPr>
              <w:t>37.35%</w:t>
            </w:r>
          </w:p>
        </w:tc>
      </w:tr>
      <w:tr w:rsidR="000722E9" w:rsidRPr="000722E9" w14:paraId="0A3B97E9" w14:textId="77777777" w:rsidTr="00917429">
        <w:trPr>
          <w:trHeight w:val="405"/>
        </w:trPr>
        <w:tc>
          <w:tcPr>
            <w:tcW w:w="1030" w:type="pct"/>
            <w:shd w:val="clear" w:color="000000" w:fill="C5D9F1"/>
            <w:noWrap/>
            <w:vAlign w:val="center"/>
            <w:hideMark/>
          </w:tcPr>
          <w:p w14:paraId="45A3912E" w14:textId="5D2A4F8C" w:rsidR="00D349C3" w:rsidRPr="000722E9" w:rsidRDefault="00D349C3" w:rsidP="00D349C3">
            <w:pPr>
              <w:spacing w:line="276" w:lineRule="auto"/>
              <w:rPr>
                <w:rFonts w:asciiTheme="minorHAnsi" w:hAnsiTheme="minorHAnsi" w:cstheme="minorHAnsi"/>
                <w:b/>
                <w:bCs/>
                <w:sz w:val="22"/>
                <w:szCs w:val="22"/>
              </w:rPr>
            </w:pPr>
            <w:r w:rsidRPr="000722E9">
              <w:rPr>
                <w:rFonts w:asciiTheme="minorHAnsi" w:hAnsiTheme="minorHAnsi" w:cstheme="minorHAnsi"/>
                <w:b/>
                <w:bCs/>
                <w:sz w:val="22"/>
                <w:szCs w:val="22"/>
              </w:rPr>
              <w:t>Expenditure</w:t>
            </w:r>
          </w:p>
        </w:tc>
        <w:tc>
          <w:tcPr>
            <w:tcW w:w="567" w:type="pct"/>
            <w:gridSpan w:val="2"/>
            <w:shd w:val="clear" w:color="000000" w:fill="C5D9F1"/>
            <w:noWrap/>
            <w:vAlign w:val="center"/>
            <w:hideMark/>
          </w:tcPr>
          <w:p w14:paraId="009C73A3" w14:textId="5EB63495" w:rsidR="00D349C3" w:rsidRPr="000722E9" w:rsidRDefault="00D349C3" w:rsidP="00D349C3">
            <w:pPr>
              <w:spacing w:line="276" w:lineRule="auto"/>
              <w:jc w:val="center"/>
              <w:rPr>
                <w:rFonts w:asciiTheme="minorHAnsi" w:hAnsiTheme="minorHAnsi" w:cstheme="minorHAnsi"/>
                <w:sz w:val="22"/>
                <w:szCs w:val="22"/>
              </w:rPr>
            </w:pPr>
          </w:p>
        </w:tc>
        <w:tc>
          <w:tcPr>
            <w:tcW w:w="567" w:type="pct"/>
            <w:gridSpan w:val="2"/>
            <w:shd w:val="clear" w:color="000000" w:fill="C5D9F1"/>
            <w:noWrap/>
            <w:vAlign w:val="center"/>
            <w:hideMark/>
          </w:tcPr>
          <w:p w14:paraId="0D0CE200" w14:textId="0F0C2EAB" w:rsidR="00D349C3" w:rsidRPr="000722E9" w:rsidRDefault="00D349C3" w:rsidP="00D349C3">
            <w:pPr>
              <w:spacing w:line="276" w:lineRule="auto"/>
              <w:jc w:val="center"/>
              <w:rPr>
                <w:rFonts w:asciiTheme="minorHAnsi" w:hAnsiTheme="minorHAnsi" w:cstheme="minorHAnsi"/>
                <w:sz w:val="22"/>
                <w:szCs w:val="22"/>
              </w:rPr>
            </w:pPr>
          </w:p>
        </w:tc>
        <w:tc>
          <w:tcPr>
            <w:tcW w:w="567" w:type="pct"/>
            <w:shd w:val="clear" w:color="000000" w:fill="C5D9F1"/>
            <w:noWrap/>
            <w:vAlign w:val="center"/>
            <w:hideMark/>
          </w:tcPr>
          <w:p w14:paraId="4246CCCE" w14:textId="6167173B" w:rsidR="00D349C3" w:rsidRPr="000722E9" w:rsidRDefault="00D349C3" w:rsidP="00D349C3">
            <w:pPr>
              <w:spacing w:line="276" w:lineRule="auto"/>
              <w:jc w:val="center"/>
              <w:rPr>
                <w:rFonts w:asciiTheme="minorHAnsi" w:hAnsiTheme="minorHAnsi" w:cstheme="minorHAnsi"/>
                <w:sz w:val="22"/>
                <w:szCs w:val="22"/>
              </w:rPr>
            </w:pPr>
          </w:p>
        </w:tc>
        <w:tc>
          <w:tcPr>
            <w:tcW w:w="567" w:type="pct"/>
            <w:shd w:val="clear" w:color="000000" w:fill="C5D9F1"/>
            <w:noWrap/>
            <w:vAlign w:val="center"/>
            <w:hideMark/>
          </w:tcPr>
          <w:p w14:paraId="312BBFA9" w14:textId="4AF32CB7" w:rsidR="00D349C3" w:rsidRPr="000722E9" w:rsidRDefault="00D349C3" w:rsidP="00D349C3">
            <w:pPr>
              <w:spacing w:line="276" w:lineRule="auto"/>
              <w:jc w:val="center"/>
              <w:rPr>
                <w:rFonts w:asciiTheme="minorHAnsi" w:hAnsiTheme="minorHAnsi" w:cstheme="minorHAnsi"/>
                <w:sz w:val="22"/>
                <w:szCs w:val="22"/>
              </w:rPr>
            </w:pPr>
          </w:p>
        </w:tc>
        <w:tc>
          <w:tcPr>
            <w:tcW w:w="567" w:type="pct"/>
            <w:shd w:val="clear" w:color="000000" w:fill="C5D9F1"/>
            <w:noWrap/>
            <w:vAlign w:val="center"/>
            <w:hideMark/>
          </w:tcPr>
          <w:p w14:paraId="766476D4" w14:textId="6E07531A" w:rsidR="00D349C3" w:rsidRPr="000722E9" w:rsidRDefault="00D349C3" w:rsidP="00D349C3">
            <w:pPr>
              <w:spacing w:line="276" w:lineRule="auto"/>
              <w:jc w:val="center"/>
              <w:rPr>
                <w:rFonts w:asciiTheme="minorHAnsi" w:hAnsiTheme="minorHAnsi" w:cstheme="minorHAnsi"/>
                <w:sz w:val="22"/>
                <w:szCs w:val="22"/>
              </w:rPr>
            </w:pPr>
          </w:p>
        </w:tc>
        <w:tc>
          <w:tcPr>
            <w:tcW w:w="567" w:type="pct"/>
            <w:shd w:val="clear" w:color="000000" w:fill="C5D9F1"/>
            <w:noWrap/>
            <w:vAlign w:val="center"/>
            <w:hideMark/>
          </w:tcPr>
          <w:p w14:paraId="072FAB50" w14:textId="2A0BF87E" w:rsidR="00D349C3" w:rsidRPr="000722E9" w:rsidRDefault="00D349C3" w:rsidP="00D349C3">
            <w:pPr>
              <w:spacing w:line="276" w:lineRule="auto"/>
              <w:jc w:val="center"/>
              <w:rPr>
                <w:rFonts w:asciiTheme="minorHAnsi" w:hAnsiTheme="minorHAnsi" w:cstheme="minorHAnsi"/>
                <w:sz w:val="22"/>
                <w:szCs w:val="22"/>
              </w:rPr>
            </w:pPr>
          </w:p>
        </w:tc>
        <w:tc>
          <w:tcPr>
            <w:tcW w:w="568" w:type="pct"/>
            <w:shd w:val="clear" w:color="000000" w:fill="C5D9F1"/>
            <w:noWrap/>
            <w:vAlign w:val="center"/>
            <w:hideMark/>
          </w:tcPr>
          <w:p w14:paraId="4ACBDF1F" w14:textId="2848D0EB" w:rsidR="00D349C3" w:rsidRPr="000722E9" w:rsidRDefault="00D349C3" w:rsidP="00D349C3">
            <w:pPr>
              <w:spacing w:line="276" w:lineRule="auto"/>
              <w:jc w:val="center"/>
              <w:rPr>
                <w:rFonts w:asciiTheme="minorHAnsi" w:hAnsiTheme="minorHAnsi" w:cstheme="minorHAnsi"/>
                <w:sz w:val="22"/>
                <w:szCs w:val="22"/>
              </w:rPr>
            </w:pPr>
          </w:p>
        </w:tc>
      </w:tr>
      <w:tr w:rsidR="000722E9" w:rsidRPr="000722E9" w14:paraId="70588249" w14:textId="77777777" w:rsidTr="000722E9">
        <w:trPr>
          <w:trHeight w:val="405"/>
        </w:trPr>
        <w:tc>
          <w:tcPr>
            <w:tcW w:w="1030" w:type="pct"/>
            <w:shd w:val="clear" w:color="auto" w:fill="auto"/>
            <w:noWrap/>
            <w:vAlign w:val="center"/>
            <w:hideMark/>
          </w:tcPr>
          <w:p w14:paraId="2B3F6B7C" w14:textId="51911763" w:rsidR="000722E9" w:rsidRPr="000722E9" w:rsidRDefault="000722E9" w:rsidP="000722E9">
            <w:pPr>
              <w:spacing w:line="276" w:lineRule="auto"/>
              <w:rPr>
                <w:rFonts w:asciiTheme="minorHAnsi" w:hAnsiTheme="minorHAnsi" w:cstheme="minorHAnsi"/>
                <w:sz w:val="22"/>
                <w:szCs w:val="22"/>
              </w:rPr>
            </w:pPr>
            <w:r w:rsidRPr="000722E9">
              <w:rPr>
                <w:rFonts w:asciiTheme="minorHAnsi" w:hAnsiTheme="minorHAnsi" w:cstheme="minorHAnsi"/>
                <w:sz w:val="22"/>
                <w:szCs w:val="22"/>
              </w:rPr>
              <w:t>Admin &amp; Selling Expenses</w:t>
            </w:r>
          </w:p>
        </w:tc>
        <w:tc>
          <w:tcPr>
            <w:tcW w:w="567" w:type="pct"/>
            <w:gridSpan w:val="2"/>
            <w:shd w:val="clear" w:color="auto" w:fill="auto"/>
            <w:noWrap/>
            <w:vAlign w:val="center"/>
            <w:hideMark/>
          </w:tcPr>
          <w:p w14:paraId="3A28411D" w14:textId="4A75A48C"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200.26</w:t>
            </w:r>
          </w:p>
        </w:tc>
        <w:tc>
          <w:tcPr>
            <w:tcW w:w="567" w:type="pct"/>
            <w:gridSpan w:val="2"/>
            <w:shd w:val="clear" w:color="auto" w:fill="auto"/>
            <w:noWrap/>
            <w:vAlign w:val="center"/>
            <w:hideMark/>
          </w:tcPr>
          <w:p w14:paraId="3556CC4E" w14:textId="279515A0"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138.79</w:t>
            </w:r>
          </w:p>
        </w:tc>
        <w:tc>
          <w:tcPr>
            <w:tcW w:w="567" w:type="pct"/>
            <w:shd w:val="clear" w:color="auto" w:fill="auto"/>
            <w:noWrap/>
            <w:vAlign w:val="center"/>
            <w:hideMark/>
          </w:tcPr>
          <w:p w14:paraId="5DE88CD9" w14:textId="3B00811B"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95.65</w:t>
            </w:r>
          </w:p>
        </w:tc>
        <w:tc>
          <w:tcPr>
            <w:tcW w:w="567" w:type="pct"/>
            <w:shd w:val="clear" w:color="auto" w:fill="auto"/>
            <w:noWrap/>
            <w:vAlign w:val="center"/>
            <w:hideMark/>
          </w:tcPr>
          <w:p w14:paraId="3D7049BB" w14:textId="63B84E2C"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109.48</w:t>
            </w:r>
          </w:p>
        </w:tc>
        <w:tc>
          <w:tcPr>
            <w:tcW w:w="567" w:type="pct"/>
            <w:shd w:val="clear" w:color="auto" w:fill="auto"/>
            <w:noWrap/>
            <w:vAlign w:val="center"/>
            <w:hideMark/>
          </w:tcPr>
          <w:p w14:paraId="17C9702A" w14:textId="67FC6565"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64.28</w:t>
            </w:r>
          </w:p>
        </w:tc>
        <w:tc>
          <w:tcPr>
            <w:tcW w:w="567" w:type="pct"/>
            <w:shd w:val="clear" w:color="auto" w:fill="auto"/>
            <w:noWrap/>
            <w:vAlign w:val="center"/>
            <w:hideMark/>
          </w:tcPr>
          <w:p w14:paraId="25E0BDF2" w14:textId="738C9F46"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68.78</w:t>
            </w:r>
          </w:p>
        </w:tc>
        <w:tc>
          <w:tcPr>
            <w:tcW w:w="568" w:type="pct"/>
            <w:shd w:val="clear" w:color="auto" w:fill="auto"/>
            <w:noWrap/>
            <w:vAlign w:val="center"/>
            <w:hideMark/>
          </w:tcPr>
          <w:p w14:paraId="39E3B9B7" w14:textId="174FE355"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48.81</w:t>
            </w:r>
          </w:p>
        </w:tc>
      </w:tr>
      <w:tr w:rsidR="000722E9" w:rsidRPr="000722E9" w14:paraId="1AB0F0D7" w14:textId="77777777" w:rsidTr="00917429">
        <w:trPr>
          <w:trHeight w:val="405"/>
        </w:trPr>
        <w:tc>
          <w:tcPr>
            <w:tcW w:w="1030" w:type="pct"/>
            <w:shd w:val="clear" w:color="auto" w:fill="auto"/>
            <w:noWrap/>
            <w:vAlign w:val="center"/>
            <w:hideMark/>
          </w:tcPr>
          <w:p w14:paraId="0E8B1E70" w14:textId="60E9A037" w:rsidR="00D349C3" w:rsidRPr="000722E9" w:rsidRDefault="00D349C3" w:rsidP="00D349C3">
            <w:pPr>
              <w:spacing w:line="276" w:lineRule="auto"/>
              <w:rPr>
                <w:rFonts w:asciiTheme="minorHAnsi" w:hAnsiTheme="minorHAnsi" w:cstheme="minorHAnsi"/>
                <w:b/>
                <w:bCs/>
                <w:i/>
                <w:iCs/>
                <w:sz w:val="22"/>
                <w:szCs w:val="22"/>
              </w:rPr>
            </w:pPr>
            <w:r w:rsidRPr="000722E9">
              <w:rPr>
                <w:rFonts w:asciiTheme="minorHAnsi" w:hAnsiTheme="minorHAnsi" w:cstheme="minorHAnsi"/>
                <w:b/>
                <w:bCs/>
                <w:i/>
                <w:iCs/>
                <w:sz w:val="22"/>
                <w:szCs w:val="22"/>
              </w:rPr>
              <w:t>Finance Costs</w:t>
            </w:r>
          </w:p>
        </w:tc>
        <w:tc>
          <w:tcPr>
            <w:tcW w:w="567" w:type="pct"/>
            <w:gridSpan w:val="2"/>
            <w:shd w:val="clear" w:color="auto" w:fill="auto"/>
            <w:noWrap/>
            <w:vAlign w:val="center"/>
            <w:hideMark/>
          </w:tcPr>
          <w:p w14:paraId="5791B6EE" w14:textId="77777777" w:rsidR="00D349C3" w:rsidRPr="000722E9" w:rsidRDefault="00D349C3" w:rsidP="00D349C3">
            <w:pPr>
              <w:spacing w:line="276" w:lineRule="auto"/>
              <w:jc w:val="center"/>
              <w:rPr>
                <w:rFonts w:asciiTheme="minorHAnsi" w:hAnsiTheme="minorHAnsi" w:cstheme="minorHAnsi"/>
                <w:sz w:val="22"/>
                <w:szCs w:val="22"/>
              </w:rPr>
            </w:pPr>
          </w:p>
        </w:tc>
        <w:tc>
          <w:tcPr>
            <w:tcW w:w="567" w:type="pct"/>
            <w:gridSpan w:val="2"/>
            <w:shd w:val="clear" w:color="auto" w:fill="auto"/>
            <w:noWrap/>
            <w:vAlign w:val="center"/>
            <w:hideMark/>
          </w:tcPr>
          <w:p w14:paraId="0C23A1DB" w14:textId="77777777" w:rsidR="00D349C3" w:rsidRPr="000722E9" w:rsidRDefault="00D349C3" w:rsidP="00D349C3">
            <w:pPr>
              <w:spacing w:line="276" w:lineRule="auto"/>
              <w:jc w:val="center"/>
              <w:rPr>
                <w:rFonts w:asciiTheme="minorHAnsi" w:hAnsiTheme="minorHAnsi" w:cstheme="minorHAnsi"/>
                <w:sz w:val="22"/>
                <w:szCs w:val="22"/>
              </w:rPr>
            </w:pPr>
          </w:p>
        </w:tc>
        <w:tc>
          <w:tcPr>
            <w:tcW w:w="567" w:type="pct"/>
            <w:shd w:val="clear" w:color="auto" w:fill="auto"/>
            <w:noWrap/>
            <w:vAlign w:val="center"/>
            <w:hideMark/>
          </w:tcPr>
          <w:p w14:paraId="4E04F66B" w14:textId="77777777" w:rsidR="00D349C3" w:rsidRPr="000722E9" w:rsidRDefault="00D349C3" w:rsidP="00D349C3">
            <w:pPr>
              <w:spacing w:line="276" w:lineRule="auto"/>
              <w:jc w:val="center"/>
              <w:rPr>
                <w:rFonts w:asciiTheme="minorHAnsi" w:hAnsiTheme="minorHAnsi" w:cstheme="minorHAnsi"/>
                <w:sz w:val="22"/>
                <w:szCs w:val="22"/>
              </w:rPr>
            </w:pPr>
          </w:p>
        </w:tc>
        <w:tc>
          <w:tcPr>
            <w:tcW w:w="567" w:type="pct"/>
            <w:shd w:val="clear" w:color="auto" w:fill="auto"/>
            <w:noWrap/>
            <w:vAlign w:val="center"/>
            <w:hideMark/>
          </w:tcPr>
          <w:p w14:paraId="2F6E58FD" w14:textId="77777777" w:rsidR="00D349C3" w:rsidRPr="000722E9" w:rsidRDefault="00D349C3" w:rsidP="00D349C3">
            <w:pPr>
              <w:spacing w:line="276" w:lineRule="auto"/>
              <w:jc w:val="center"/>
              <w:rPr>
                <w:rFonts w:asciiTheme="minorHAnsi" w:hAnsiTheme="minorHAnsi" w:cstheme="minorHAnsi"/>
                <w:sz w:val="22"/>
                <w:szCs w:val="22"/>
              </w:rPr>
            </w:pPr>
          </w:p>
        </w:tc>
        <w:tc>
          <w:tcPr>
            <w:tcW w:w="567" w:type="pct"/>
            <w:shd w:val="clear" w:color="auto" w:fill="auto"/>
            <w:noWrap/>
            <w:vAlign w:val="center"/>
            <w:hideMark/>
          </w:tcPr>
          <w:p w14:paraId="3758ADE3" w14:textId="77777777" w:rsidR="00D349C3" w:rsidRPr="000722E9" w:rsidRDefault="00D349C3" w:rsidP="00D349C3">
            <w:pPr>
              <w:spacing w:line="276" w:lineRule="auto"/>
              <w:jc w:val="center"/>
              <w:rPr>
                <w:rFonts w:asciiTheme="minorHAnsi" w:hAnsiTheme="minorHAnsi" w:cstheme="minorHAnsi"/>
                <w:sz w:val="22"/>
                <w:szCs w:val="22"/>
              </w:rPr>
            </w:pPr>
          </w:p>
        </w:tc>
        <w:tc>
          <w:tcPr>
            <w:tcW w:w="567" w:type="pct"/>
            <w:shd w:val="clear" w:color="auto" w:fill="auto"/>
            <w:noWrap/>
            <w:vAlign w:val="center"/>
            <w:hideMark/>
          </w:tcPr>
          <w:p w14:paraId="6013BE58" w14:textId="77777777" w:rsidR="00D349C3" w:rsidRPr="000722E9" w:rsidRDefault="00D349C3" w:rsidP="00D349C3">
            <w:pPr>
              <w:spacing w:line="276" w:lineRule="auto"/>
              <w:jc w:val="center"/>
              <w:rPr>
                <w:rFonts w:asciiTheme="minorHAnsi" w:hAnsiTheme="minorHAnsi" w:cstheme="minorHAnsi"/>
                <w:sz w:val="22"/>
                <w:szCs w:val="22"/>
              </w:rPr>
            </w:pPr>
          </w:p>
        </w:tc>
        <w:tc>
          <w:tcPr>
            <w:tcW w:w="568" w:type="pct"/>
            <w:shd w:val="clear" w:color="auto" w:fill="auto"/>
            <w:noWrap/>
            <w:vAlign w:val="center"/>
            <w:hideMark/>
          </w:tcPr>
          <w:p w14:paraId="707A30D9" w14:textId="77777777" w:rsidR="00D349C3" w:rsidRPr="000722E9" w:rsidRDefault="00D349C3" w:rsidP="00D349C3">
            <w:pPr>
              <w:spacing w:line="276" w:lineRule="auto"/>
              <w:jc w:val="center"/>
              <w:rPr>
                <w:rFonts w:asciiTheme="minorHAnsi" w:hAnsiTheme="minorHAnsi" w:cstheme="minorHAnsi"/>
                <w:sz w:val="22"/>
                <w:szCs w:val="22"/>
              </w:rPr>
            </w:pPr>
          </w:p>
        </w:tc>
      </w:tr>
      <w:tr w:rsidR="000722E9" w:rsidRPr="000722E9" w14:paraId="44C7AAA9" w14:textId="77777777" w:rsidTr="000722E9">
        <w:trPr>
          <w:trHeight w:val="405"/>
        </w:trPr>
        <w:tc>
          <w:tcPr>
            <w:tcW w:w="1030" w:type="pct"/>
            <w:shd w:val="clear" w:color="auto" w:fill="auto"/>
            <w:noWrap/>
            <w:vAlign w:val="center"/>
            <w:hideMark/>
          </w:tcPr>
          <w:p w14:paraId="11143343" w14:textId="07F62C22" w:rsidR="000722E9" w:rsidRPr="000722E9" w:rsidRDefault="000722E9" w:rsidP="000722E9">
            <w:pPr>
              <w:spacing w:line="276" w:lineRule="auto"/>
              <w:rPr>
                <w:rFonts w:asciiTheme="minorHAnsi" w:hAnsiTheme="minorHAnsi" w:cstheme="minorHAnsi"/>
                <w:sz w:val="22"/>
                <w:szCs w:val="22"/>
              </w:rPr>
            </w:pPr>
            <w:r w:rsidRPr="000722E9">
              <w:rPr>
                <w:rFonts w:asciiTheme="minorHAnsi" w:hAnsiTheme="minorHAnsi" w:cstheme="minorHAnsi"/>
                <w:sz w:val="22"/>
                <w:szCs w:val="22"/>
              </w:rPr>
              <w:t>Bank Interest</w:t>
            </w:r>
          </w:p>
        </w:tc>
        <w:tc>
          <w:tcPr>
            <w:tcW w:w="567" w:type="pct"/>
            <w:gridSpan w:val="2"/>
            <w:shd w:val="clear" w:color="auto" w:fill="auto"/>
            <w:noWrap/>
            <w:vAlign w:val="center"/>
            <w:hideMark/>
          </w:tcPr>
          <w:p w14:paraId="3310EB50" w14:textId="0F4A8F33"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6.38</w:t>
            </w:r>
          </w:p>
        </w:tc>
        <w:tc>
          <w:tcPr>
            <w:tcW w:w="567" w:type="pct"/>
            <w:gridSpan w:val="2"/>
            <w:shd w:val="clear" w:color="auto" w:fill="auto"/>
            <w:noWrap/>
            <w:vAlign w:val="center"/>
            <w:hideMark/>
          </w:tcPr>
          <w:p w14:paraId="2B202D96" w14:textId="35506F05"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69.47</w:t>
            </w:r>
          </w:p>
        </w:tc>
        <w:tc>
          <w:tcPr>
            <w:tcW w:w="567" w:type="pct"/>
            <w:shd w:val="clear" w:color="auto" w:fill="auto"/>
            <w:noWrap/>
            <w:vAlign w:val="center"/>
            <w:hideMark/>
          </w:tcPr>
          <w:p w14:paraId="0C819EF3" w14:textId="7F09E730"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25.76</w:t>
            </w:r>
          </w:p>
        </w:tc>
        <w:tc>
          <w:tcPr>
            <w:tcW w:w="567" w:type="pct"/>
            <w:shd w:val="clear" w:color="auto" w:fill="auto"/>
            <w:noWrap/>
            <w:vAlign w:val="center"/>
            <w:hideMark/>
          </w:tcPr>
          <w:p w14:paraId="63BB8061" w14:textId="57BC5534"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18.35</w:t>
            </w:r>
          </w:p>
        </w:tc>
        <w:tc>
          <w:tcPr>
            <w:tcW w:w="567" w:type="pct"/>
            <w:shd w:val="clear" w:color="auto" w:fill="auto"/>
            <w:noWrap/>
            <w:vAlign w:val="center"/>
            <w:hideMark/>
          </w:tcPr>
          <w:p w14:paraId="2B38FA9B" w14:textId="5CE1EE9C"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465.08</w:t>
            </w:r>
          </w:p>
        </w:tc>
        <w:tc>
          <w:tcPr>
            <w:tcW w:w="567" w:type="pct"/>
            <w:shd w:val="clear" w:color="auto" w:fill="auto"/>
            <w:noWrap/>
            <w:vAlign w:val="center"/>
            <w:hideMark/>
          </w:tcPr>
          <w:p w14:paraId="43F2DF54" w14:textId="2649C8E2"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382.64</w:t>
            </w:r>
          </w:p>
        </w:tc>
        <w:tc>
          <w:tcPr>
            <w:tcW w:w="568" w:type="pct"/>
            <w:shd w:val="clear" w:color="auto" w:fill="auto"/>
            <w:noWrap/>
            <w:vAlign w:val="center"/>
            <w:hideMark/>
          </w:tcPr>
          <w:p w14:paraId="576E7D3E" w14:textId="2596EF86"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119.49</w:t>
            </w:r>
          </w:p>
        </w:tc>
      </w:tr>
      <w:tr w:rsidR="000722E9" w:rsidRPr="000722E9" w14:paraId="581D0432" w14:textId="77777777" w:rsidTr="000722E9">
        <w:trPr>
          <w:trHeight w:val="405"/>
        </w:trPr>
        <w:tc>
          <w:tcPr>
            <w:tcW w:w="1030" w:type="pct"/>
            <w:shd w:val="clear" w:color="auto" w:fill="auto"/>
            <w:noWrap/>
            <w:vAlign w:val="center"/>
            <w:hideMark/>
          </w:tcPr>
          <w:p w14:paraId="3AEAE7E4" w14:textId="69A6495F" w:rsidR="000722E9" w:rsidRPr="000722E9" w:rsidRDefault="000722E9" w:rsidP="000722E9">
            <w:pPr>
              <w:spacing w:line="276" w:lineRule="auto"/>
              <w:rPr>
                <w:rFonts w:asciiTheme="minorHAnsi" w:hAnsiTheme="minorHAnsi" w:cstheme="minorHAnsi"/>
                <w:sz w:val="22"/>
                <w:szCs w:val="22"/>
              </w:rPr>
            </w:pPr>
            <w:r w:rsidRPr="000722E9">
              <w:rPr>
                <w:rFonts w:asciiTheme="minorHAnsi" w:hAnsiTheme="minorHAnsi" w:cstheme="minorHAnsi"/>
                <w:sz w:val="22"/>
                <w:szCs w:val="22"/>
              </w:rPr>
              <w:t>Interest On Unsecured Loan</w:t>
            </w:r>
          </w:p>
        </w:tc>
        <w:tc>
          <w:tcPr>
            <w:tcW w:w="567" w:type="pct"/>
            <w:gridSpan w:val="2"/>
            <w:shd w:val="clear" w:color="auto" w:fill="auto"/>
            <w:noWrap/>
            <w:vAlign w:val="center"/>
            <w:hideMark/>
          </w:tcPr>
          <w:p w14:paraId="7DB925B2" w14:textId="1BD5E333"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64.41</w:t>
            </w:r>
          </w:p>
        </w:tc>
        <w:tc>
          <w:tcPr>
            <w:tcW w:w="567" w:type="pct"/>
            <w:gridSpan w:val="2"/>
            <w:shd w:val="clear" w:color="auto" w:fill="auto"/>
            <w:noWrap/>
            <w:vAlign w:val="center"/>
            <w:hideMark/>
          </w:tcPr>
          <w:p w14:paraId="42E813E7" w14:textId="17DBE178"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w:t>
            </w:r>
          </w:p>
        </w:tc>
        <w:tc>
          <w:tcPr>
            <w:tcW w:w="567" w:type="pct"/>
            <w:shd w:val="clear" w:color="auto" w:fill="auto"/>
            <w:noWrap/>
            <w:vAlign w:val="center"/>
            <w:hideMark/>
          </w:tcPr>
          <w:p w14:paraId="5C5050AB" w14:textId="73293D9F"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110.72</w:t>
            </w:r>
          </w:p>
        </w:tc>
        <w:tc>
          <w:tcPr>
            <w:tcW w:w="567" w:type="pct"/>
            <w:shd w:val="clear" w:color="auto" w:fill="auto"/>
            <w:noWrap/>
            <w:vAlign w:val="center"/>
            <w:hideMark/>
          </w:tcPr>
          <w:p w14:paraId="1033A277" w14:textId="4E62AC15"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82.81</w:t>
            </w:r>
          </w:p>
        </w:tc>
        <w:tc>
          <w:tcPr>
            <w:tcW w:w="567" w:type="pct"/>
            <w:shd w:val="clear" w:color="auto" w:fill="auto"/>
            <w:noWrap/>
            <w:vAlign w:val="center"/>
            <w:hideMark/>
          </w:tcPr>
          <w:p w14:paraId="27EC69C0" w14:textId="081DDDB1"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75.31</w:t>
            </w:r>
          </w:p>
        </w:tc>
        <w:tc>
          <w:tcPr>
            <w:tcW w:w="567" w:type="pct"/>
            <w:shd w:val="clear" w:color="auto" w:fill="auto"/>
            <w:noWrap/>
            <w:vAlign w:val="center"/>
            <w:hideMark/>
          </w:tcPr>
          <w:p w14:paraId="33A1BF45" w14:textId="1A75F2B7"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66.31</w:t>
            </w:r>
          </w:p>
        </w:tc>
        <w:tc>
          <w:tcPr>
            <w:tcW w:w="568" w:type="pct"/>
            <w:shd w:val="clear" w:color="auto" w:fill="auto"/>
            <w:noWrap/>
            <w:vAlign w:val="center"/>
            <w:hideMark/>
          </w:tcPr>
          <w:p w14:paraId="5F338FB5" w14:textId="595862FF"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57.31</w:t>
            </w:r>
          </w:p>
        </w:tc>
      </w:tr>
      <w:tr w:rsidR="000722E9" w:rsidRPr="000722E9" w14:paraId="5A2404F2" w14:textId="77777777" w:rsidTr="000722E9">
        <w:trPr>
          <w:trHeight w:val="405"/>
        </w:trPr>
        <w:tc>
          <w:tcPr>
            <w:tcW w:w="1030" w:type="pct"/>
            <w:shd w:val="clear" w:color="auto" w:fill="auto"/>
            <w:noWrap/>
            <w:vAlign w:val="center"/>
            <w:hideMark/>
          </w:tcPr>
          <w:p w14:paraId="6C36CC27" w14:textId="10C0FB58" w:rsidR="000722E9" w:rsidRPr="000722E9" w:rsidRDefault="000722E9" w:rsidP="000722E9">
            <w:pPr>
              <w:spacing w:line="276" w:lineRule="auto"/>
              <w:rPr>
                <w:rFonts w:asciiTheme="minorHAnsi" w:hAnsiTheme="minorHAnsi" w:cstheme="minorHAnsi"/>
                <w:sz w:val="22"/>
                <w:szCs w:val="22"/>
              </w:rPr>
            </w:pPr>
            <w:r w:rsidRPr="000722E9">
              <w:rPr>
                <w:rFonts w:asciiTheme="minorHAnsi" w:hAnsiTheme="minorHAnsi" w:cstheme="minorHAnsi"/>
                <w:sz w:val="22"/>
                <w:szCs w:val="22"/>
              </w:rPr>
              <w:t>Interest On Partners' Capital</w:t>
            </w:r>
          </w:p>
        </w:tc>
        <w:tc>
          <w:tcPr>
            <w:tcW w:w="567" w:type="pct"/>
            <w:gridSpan w:val="2"/>
            <w:shd w:val="clear" w:color="auto" w:fill="auto"/>
            <w:noWrap/>
            <w:vAlign w:val="center"/>
            <w:hideMark/>
          </w:tcPr>
          <w:p w14:paraId="57C34A70" w14:textId="18E4384D"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51.33</w:t>
            </w:r>
          </w:p>
        </w:tc>
        <w:tc>
          <w:tcPr>
            <w:tcW w:w="567" w:type="pct"/>
            <w:gridSpan w:val="2"/>
            <w:shd w:val="clear" w:color="auto" w:fill="auto"/>
            <w:noWrap/>
            <w:vAlign w:val="center"/>
            <w:hideMark/>
          </w:tcPr>
          <w:p w14:paraId="7A0BA006" w14:textId="5E7657F2"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44.07</w:t>
            </w:r>
          </w:p>
        </w:tc>
        <w:tc>
          <w:tcPr>
            <w:tcW w:w="567" w:type="pct"/>
            <w:shd w:val="clear" w:color="auto" w:fill="auto"/>
            <w:noWrap/>
            <w:vAlign w:val="center"/>
            <w:hideMark/>
          </w:tcPr>
          <w:p w14:paraId="2B06F141" w14:textId="3A298221"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48.68</w:t>
            </w:r>
          </w:p>
        </w:tc>
        <w:tc>
          <w:tcPr>
            <w:tcW w:w="567" w:type="pct"/>
            <w:shd w:val="clear" w:color="auto" w:fill="auto"/>
            <w:noWrap/>
            <w:vAlign w:val="center"/>
            <w:hideMark/>
          </w:tcPr>
          <w:p w14:paraId="446213D1" w14:textId="6067FDEE"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54.00</w:t>
            </w:r>
          </w:p>
        </w:tc>
        <w:tc>
          <w:tcPr>
            <w:tcW w:w="567" w:type="pct"/>
            <w:shd w:val="clear" w:color="auto" w:fill="auto"/>
            <w:noWrap/>
            <w:vAlign w:val="center"/>
            <w:hideMark/>
          </w:tcPr>
          <w:p w14:paraId="019F2487" w14:textId="6C6B15DD"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51.64</w:t>
            </w:r>
          </w:p>
        </w:tc>
        <w:tc>
          <w:tcPr>
            <w:tcW w:w="567" w:type="pct"/>
            <w:shd w:val="clear" w:color="auto" w:fill="auto"/>
            <w:noWrap/>
            <w:vAlign w:val="center"/>
            <w:hideMark/>
          </w:tcPr>
          <w:p w14:paraId="5148FC39" w14:textId="29961670"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51.64</w:t>
            </w:r>
          </w:p>
        </w:tc>
        <w:tc>
          <w:tcPr>
            <w:tcW w:w="568" w:type="pct"/>
            <w:shd w:val="clear" w:color="auto" w:fill="auto"/>
            <w:noWrap/>
            <w:vAlign w:val="center"/>
            <w:hideMark/>
          </w:tcPr>
          <w:p w14:paraId="780104DA" w14:textId="39D54EEA"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51.64</w:t>
            </w:r>
          </w:p>
        </w:tc>
      </w:tr>
      <w:tr w:rsidR="000722E9" w:rsidRPr="000722E9" w14:paraId="67BBDB74" w14:textId="77777777" w:rsidTr="000722E9">
        <w:trPr>
          <w:trHeight w:val="405"/>
        </w:trPr>
        <w:tc>
          <w:tcPr>
            <w:tcW w:w="1030" w:type="pct"/>
            <w:shd w:val="clear" w:color="auto" w:fill="C6D9F1" w:themeFill="text2" w:themeFillTint="33"/>
            <w:noWrap/>
            <w:vAlign w:val="center"/>
            <w:hideMark/>
          </w:tcPr>
          <w:p w14:paraId="32DEAB88" w14:textId="2610E8A4" w:rsidR="000722E9" w:rsidRPr="000722E9" w:rsidRDefault="000722E9" w:rsidP="000722E9">
            <w:pPr>
              <w:spacing w:line="276" w:lineRule="auto"/>
              <w:rPr>
                <w:rFonts w:asciiTheme="minorHAnsi" w:hAnsiTheme="minorHAnsi" w:cstheme="minorHAnsi"/>
                <w:b/>
                <w:bCs/>
                <w:sz w:val="22"/>
                <w:szCs w:val="22"/>
              </w:rPr>
            </w:pPr>
            <w:r w:rsidRPr="000722E9">
              <w:rPr>
                <w:rFonts w:asciiTheme="minorHAnsi" w:hAnsiTheme="minorHAnsi" w:cstheme="minorHAnsi"/>
                <w:b/>
                <w:bCs/>
                <w:sz w:val="22"/>
                <w:szCs w:val="22"/>
              </w:rPr>
              <w:lastRenderedPageBreak/>
              <w:t>Total Finance Costs</w:t>
            </w:r>
          </w:p>
        </w:tc>
        <w:tc>
          <w:tcPr>
            <w:tcW w:w="567" w:type="pct"/>
            <w:gridSpan w:val="2"/>
            <w:shd w:val="clear" w:color="auto" w:fill="C6D9F1" w:themeFill="text2" w:themeFillTint="33"/>
            <w:noWrap/>
            <w:vAlign w:val="center"/>
            <w:hideMark/>
          </w:tcPr>
          <w:p w14:paraId="4ACDC4CC" w14:textId="2C5362A9" w:rsidR="000722E9" w:rsidRPr="000722E9" w:rsidRDefault="000722E9" w:rsidP="000722E9">
            <w:pPr>
              <w:spacing w:line="276" w:lineRule="auto"/>
              <w:jc w:val="center"/>
              <w:rPr>
                <w:rFonts w:asciiTheme="minorHAnsi" w:hAnsiTheme="minorHAnsi" w:cstheme="minorHAnsi"/>
                <w:b/>
                <w:bCs/>
                <w:sz w:val="22"/>
                <w:szCs w:val="22"/>
              </w:rPr>
            </w:pPr>
            <w:r w:rsidRPr="000722E9">
              <w:rPr>
                <w:rFonts w:ascii="Calibri" w:hAnsi="Calibri" w:cs="Calibri"/>
                <w:b/>
                <w:bCs/>
                <w:sz w:val="22"/>
                <w:szCs w:val="22"/>
              </w:rPr>
              <w:t>122.11</w:t>
            </w:r>
          </w:p>
        </w:tc>
        <w:tc>
          <w:tcPr>
            <w:tcW w:w="567" w:type="pct"/>
            <w:gridSpan w:val="2"/>
            <w:shd w:val="clear" w:color="auto" w:fill="C6D9F1" w:themeFill="text2" w:themeFillTint="33"/>
            <w:noWrap/>
            <w:vAlign w:val="center"/>
            <w:hideMark/>
          </w:tcPr>
          <w:p w14:paraId="5303A21F" w14:textId="1DF294C8" w:rsidR="000722E9" w:rsidRPr="000722E9" w:rsidRDefault="000722E9" w:rsidP="000722E9">
            <w:pPr>
              <w:spacing w:line="276" w:lineRule="auto"/>
              <w:jc w:val="center"/>
              <w:rPr>
                <w:rFonts w:asciiTheme="minorHAnsi" w:hAnsiTheme="minorHAnsi" w:cstheme="minorHAnsi"/>
                <w:b/>
                <w:bCs/>
                <w:sz w:val="22"/>
                <w:szCs w:val="22"/>
              </w:rPr>
            </w:pPr>
            <w:r w:rsidRPr="000722E9">
              <w:rPr>
                <w:rFonts w:ascii="Calibri" w:hAnsi="Calibri" w:cs="Calibri"/>
                <w:b/>
                <w:bCs/>
                <w:sz w:val="22"/>
                <w:szCs w:val="22"/>
              </w:rPr>
              <w:t>113.54</w:t>
            </w:r>
          </w:p>
        </w:tc>
        <w:tc>
          <w:tcPr>
            <w:tcW w:w="567" w:type="pct"/>
            <w:shd w:val="clear" w:color="auto" w:fill="C6D9F1" w:themeFill="text2" w:themeFillTint="33"/>
            <w:noWrap/>
            <w:vAlign w:val="center"/>
            <w:hideMark/>
          </w:tcPr>
          <w:p w14:paraId="4D6F5B33" w14:textId="5755C8B1" w:rsidR="000722E9" w:rsidRPr="000722E9" w:rsidRDefault="000722E9" w:rsidP="000722E9">
            <w:pPr>
              <w:spacing w:line="276" w:lineRule="auto"/>
              <w:jc w:val="center"/>
              <w:rPr>
                <w:rFonts w:asciiTheme="minorHAnsi" w:hAnsiTheme="minorHAnsi" w:cstheme="minorHAnsi"/>
                <w:b/>
                <w:bCs/>
                <w:sz w:val="22"/>
                <w:szCs w:val="22"/>
              </w:rPr>
            </w:pPr>
            <w:r w:rsidRPr="000722E9">
              <w:rPr>
                <w:rFonts w:ascii="Calibri" w:hAnsi="Calibri" w:cs="Calibri"/>
                <w:b/>
                <w:bCs/>
                <w:sz w:val="22"/>
                <w:szCs w:val="22"/>
              </w:rPr>
              <w:t>185.16</w:t>
            </w:r>
          </w:p>
        </w:tc>
        <w:tc>
          <w:tcPr>
            <w:tcW w:w="567" w:type="pct"/>
            <w:shd w:val="clear" w:color="auto" w:fill="C6D9F1" w:themeFill="text2" w:themeFillTint="33"/>
            <w:noWrap/>
            <w:vAlign w:val="center"/>
            <w:hideMark/>
          </w:tcPr>
          <w:p w14:paraId="440A887F" w14:textId="730BF76F" w:rsidR="000722E9" w:rsidRPr="000722E9" w:rsidRDefault="000722E9" w:rsidP="000722E9">
            <w:pPr>
              <w:spacing w:line="276" w:lineRule="auto"/>
              <w:jc w:val="center"/>
              <w:rPr>
                <w:rFonts w:asciiTheme="minorHAnsi" w:hAnsiTheme="minorHAnsi" w:cstheme="minorHAnsi"/>
                <w:b/>
                <w:bCs/>
                <w:sz w:val="22"/>
                <w:szCs w:val="22"/>
              </w:rPr>
            </w:pPr>
            <w:r w:rsidRPr="000722E9">
              <w:rPr>
                <w:rFonts w:ascii="Calibri" w:hAnsi="Calibri" w:cs="Calibri"/>
                <w:b/>
                <w:bCs/>
                <w:sz w:val="22"/>
                <w:szCs w:val="22"/>
              </w:rPr>
              <w:t>155.16</w:t>
            </w:r>
          </w:p>
        </w:tc>
        <w:tc>
          <w:tcPr>
            <w:tcW w:w="567" w:type="pct"/>
            <w:shd w:val="clear" w:color="auto" w:fill="C6D9F1" w:themeFill="text2" w:themeFillTint="33"/>
            <w:noWrap/>
            <w:vAlign w:val="center"/>
            <w:hideMark/>
          </w:tcPr>
          <w:p w14:paraId="6323493A" w14:textId="49D9C205" w:rsidR="000722E9" w:rsidRPr="000722E9" w:rsidRDefault="000722E9" w:rsidP="000722E9">
            <w:pPr>
              <w:spacing w:line="276" w:lineRule="auto"/>
              <w:jc w:val="center"/>
              <w:rPr>
                <w:rFonts w:asciiTheme="minorHAnsi" w:hAnsiTheme="minorHAnsi" w:cstheme="minorHAnsi"/>
                <w:b/>
                <w:bCs/>
                <w:sz w:val="22"/>
                <w:szCs w:val="22"/>
              </w:rPr>
            </w:pPr>
            <w:r w:rsidRPr="000722E9">
              <w:rPr>
                <w:rFonts w:ascii="Calibri" w:hAnsi="Calibri" w:cs="Calibri"/>
                <w:b/>
                <w:bCs/>
                <w:sz w:val="22"/>
                <w:szCs w:val="22"/>
              </w:rPr>
              <w:t>592.03</w:t>
            </w:r>
          </w:p>
        </w:tc>
        <w:tc>
          <w:tcPr>
            <w:tcW w:w="567" w:type="pct"/>
            <w:shd w:val="clear" w:color="auto" w:fill="C6D9F1" w:themeFill="text2" w:themeFillTint="33"/>
            <w:noWrap/>
            <w:vAlign w:val="center"/>
            <w:hideMark/>
          </w:tcPr>
          <w:p w14:paraId="5BBD0EC9" w14:textId="7178CBC7" w:rsidR="000722E9" w:rsidRPr="000722E9" w:rsidRDefault="000722E9" w:rsidP="000722E9">
            <w:pPr>
              <w:spacing w:line="276" w:lineRule="auto"/>
              <w:jc w:val="center"/>
              <w:rPr>
                <w:rFonts w:asciiTheme="minorHAnsi" w:hAnsiTheme="minorHAnsi" w:cstheme="minorHAnsi"/>
                <w:b/>
                <w:bCs/>
                <w:sz w:val="22"/>
                <w:szCs w:val="22"/>
              </w:rPr>
            </w:pPr>
            <w:r w:rsidRPr="000722E9">
              <w:rPr>
                <w:rFonts w:ascii="Calibri" w:hAnsi="Calibri" w:cs="Calibri"/>
                <w:b/>
                <w:bCs/>
                <w:sz w:val="22"/>
                <w:szCs w:val="22"/>
              </w:rPr>
              <w:t>500.59</w:t>
            </w:r>
          </w:p>
        </w:tc>
        <w:tc>
          <w:tcPr>
            <w:tcW w:w="568" w:type="pct"/>
            <w:shd w:val="clear" w:color="auto" w:fill="C6D9F1" w:themeFill="text2" w:themeFillTint="33"/>
            <w:noWrap/>
            <w:vAlign w:val="center"/>
            <w:hideMark/>
          </w:tcPr>
          <w:p w14:paraId="7EED1141" w14:textId="0FC72481" w:rsidR="000722E9" w:rsidRPr="000722E9" w:rsidRDefault="000722E9" w:rsidP="000722E9">
            <w:pPr>
              <w:spacing w:line="276" w:lineRule="auto"/>
              <w:jc w:val="center"/>
              <w:rPr>
                <w:rFonts w:asciiTheme="minorHAnsi" w:hAnsiTheme="minorHAnsi" w:cstheme="minorHAnsi"/>
                <w:b/>
                <w:bCs/>
                <w:sz w:val="22"/>
                <w:szCs w:val="22"/>
              </w:rPr>
            </w:pPr>
            <w:r w:rsidRPr="000722E9">
              <w:rPr>
                <w:rFonts w:ascii="Calibri" w:hAnsi="Calibri" w:cs="Calibri"/>
                <w:b/>
                <w:bCs/>
                <w:sz w:val="22"/>
                <w:szCs w:val="22"/>
              </w:rPr>
              <w:t>228.44</w:t>
            </w:r>
          </w:p>
        </w:tc>
      </w:tr>
      <w:tr w:rsidR="000722E9" w:rsidRPr="000722E9" w14:paraId="56EDE430" w14:textId="77777777" w:rsidTr="000722E9">
        <w:trPr>
          <w:trHeight w:val="405"/>
        </w:trPr>
        <w:tc>
          <w:tcPr>
            <w:tcW w:w="1030" w:type="pct"/>
            <w:shd w:val="clear" w:color="auto" w:fill="auto"/>
            <w:noWrap/>
            <w:vAlign w:val="center"/>
            <w:hideMark/>
          </w:tcPr>
          <w:p w14:paraId="2CDEE043" w14:textId="77777777" w:rsidR="000722E9" w:rsidRPr="000722E9" w:rsidRDefault="000722E9" w:rsidP="000722E9">
            <w:pPr>
              <w:spacing w:line="276" w:lineRule="auto"/>
              <w:rPr>
                <w:rFonts w:asciiTheme="minorHAnsi" w:hAnsiTheme="minorHAnsi" w:cstheme="minorHAnsi"/>
                <w:sz w:val="22"/>
                <w:szCs w:val="22"/>
              </w:rPr>
            </w:pPr>
            <w:r w:rsidRPr="000722E9">
              <w:rPr>
                <w:rFonts w:asciiTheme="minorHAnsi" w:hAnsiTheme="minorHAnsi" w:cstheme="minorHAnsi"/>
                <w:sz w:val="22"/>
                <w:szCs w:val="22"/>
              </w:rPr>
              <w:t>Depreciation</w:t>
            </w:r>
          </w:p>
        </w:tc>
        <w:tc>
          <w:tcPr>
            <w:tcW w:w="567" w:type="pct"/>
            <w:gridSpan w:val="2"/>
            <w:shd w:val="clear" w:color="auto" w:fill="auto"/>
            <w:noWrap/>
            <w:vAlign w:val="center"/>
            <w:hideMark/>
          </w:tcPr>
          <w:p w14:paraId="3AFFB3E6" w14:textId="7B53F434"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10.79</w:t>
            </w:r>
          </w:p>
        </w:tc>
        <w:tc>
          <w:tcPr>
            <w:tcW w:w="567" w:type="pct"/>
            <w:gridSpan w:val="2"/>
            <w:shd w:val="clear" w:color="auto" w:fill="auto"/>
            <w:noWrap/>
            <w:vAlign w:val="center"/>
            <w:hideMark/>
          </w:tcPr>
          <w:p w14:paraId="7EA54429" w14:textId="6084836E"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17.95</w:t>
            </w:r>
          </w:p>
        </w:tc>
        <w:tc>
          <w:tcPr>
            <w:tcW w:w="567" w:type="pct"/>
            <w:shd w:val="clear" w:color="auto" w:fill="auto"/>
            <w:noWrap/>
            <w:vAlign w:val="center"/>
            <w:hideMark/>
          </w:tcPr>
          <w:p w14:paraId="2534CF48" w14:textId="2DF32F71"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40.91</w:t>
            </w:r>
          </w:p>
        </w:tc>
        <w:tc>
          <w:tcPr>
            <w:tcW w:w="567" w:type="pct"/>
            <w:shd w:val="clear" w:color="auto" w:fill="auto"/>
            <w:noWrap/>
            <w:vAlign w:val="center"/>
            <w:hideMark/>
          </w:tcPr>
          <w:p w14:paraId="7600D6B1" w14:textId="0CBB8961"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34.53</w:t>
            </w:r>
          </w:p>
        </w:tc>
        <w:tc>
          <w:tcPr>
            <w:tcW w:w="567" w:type="pct"/>
            <w:shd w:val="clear" w:color="auto" w:fill="auto"/>
            <w:noWrap/>
            <w:vAlign w:val="center"/>
            <w:hideMark/>
          </w:tcPr>
          <w:p w14:paraId="193946D4" w14:textId="28364837"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29.21</w:t>
            </w:r>
          </w:p>
        </w:tc>
        <w:tc>
          <w:tcPr>
            <w:tcW w:w="567" w:type="pct"/>
            <w:shd w:val="clear" w:color="auto" w:fill="auto"/>
            <w:noWrap/>
            <w:vAlign w:val="center"/>
            <w:hideMark/>
          </w:tcPr>
          <w:p w14:paraId="455EF6AD" w14:textId="701797B1"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24.74</w:t>
            </w:r>
          </w:p>
        </w:tc>
        <w:tc>
          <w:tcPr>
            <w:tcW w:w="568" w:type="pct"/>
            <w:shd w:val="clear" w:color="auto" w:fill="auto"/>
            <w:noWrap/>
            <w:vAlign w:val="center"/>
            <w:hideMark/>
          </w:tcPr>
          <w:p w14:paraId="672A2582" w14:textId="6BD38A05"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20.98</w:t>
            </w:r>
          </w:p>
        </w:tc>
      </w:tr>
      <w:tr w:rsidR="000722E9" w:rsidRPr="000722E9" w14:paraId="51F53334" w14:textId="77777777" w:rsidTr="000722E9">
        <w:trPr>
          <w:trHeight w:val="405"/>
        </w:trPr>
        <w:tc>
          <w:tcPr>
            <w:tcW w:w="1030" w:type="pct"/>
            <w:shd w:val="clear" w:color="auto" w:fill="auto"/>
            <w:noWrap/>
            <w:vAlign w:val="center"/>
            <w:hideMark/>
          </w:tcPr>
          <w:p w14:paraId="7F57D7DB" w14:textId="7838CC2B" w:rsidR="000722E9" w:rsidRPr="000722E9" w:rsidRDefault="000722E9" w:rsidP="000722E9">
            <w:pPr>
              <w:spacing w:line="276" w:lineRule="auto"/>
              <w:rPr>
                <w:rFonts w:asciiTheme="minorHAnsi" w:hAnsiTheme="minorHAnsi" w:cstheme="minorHAnsi"/>
                <w:sz w:val="22"/>
                <w:szCs w:val="22"/>
              </w:rPr>
            </w:pPr>
            <w:r w:rsidRPr="000722E9">
              <w:rPr>
                <w:rFonts w:asciiTheme="minorHAnsi" w:hAnsiTheme="minorHAnsi" w:cstheme="minorHAnsi"/>
                <w:sz w:val="22"/>
                <w:szCs w:val="22"/>
              </w:rPr>
              <w:t>Other Expenses</w:t>
            </w:r>
          </w:p>
        </w:tc>
        <w:tc>
          <w:tcPr>
            <w:tcW w:w="567" w:type="pct"/>
            <w:gridSpan w:val="2"/>
            <w:shd w:val="clear" w:color="auto" w:fill="auto"/>
            <w:noWrap/>
            <w:vAlign w:val="center"/>
            <w:hideMark/>
          </w:tcPr>
          <w:p w14:paraId="05685386" w14:textId="434F651E"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27.19</w:t>
            </w:r>
          </w:p>
        </w:tc>
        <w:tc>
          <w:tcPr>
            <w:tcW w:w="567" w:type="pct"/>
            <w:gridSpan w:val="2"/>
            <w:shd w:val="clear" w:color="auto" w:fill="auto"/>
            <w:noWrap/>
            <w:vAlign w:val="center"/>
            <w:hideMark/>
          </w:tcPr>
          <w:p w14:paraId="0E58EBC9" w14:textId="52A1A989"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27.62</w:t>
            </w:r>
          </w:p>
        </w:tc>
        <w:tc>
          <w:tcPr>
            <w:tcW w:w="567" w:type="pct"/>
            <w:shd w:val="clear" w:color="auto" w:fill="auto"/>
            <w:noWrap/>
            <w:vAlign w:val="center"/>
            <w:hideMark/>
          </w:tcPr>
          <w:p w14:paraId="045A4907" w14:textId="3AD911CE"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38.63</w:t>
            </w:r>
          </w:p>
        </w:tc>
        <w:tc>
          <w:tcPr>
            <w:tcW w:w="567" w:type="pct"/>
            <w:shd w:val="clear" w:color="auto" w:fill="auto"/>
            <w:noWrap/>
            <w:vAlign w:val="center"/>
            <w:hideMark/>
          </w:tcPr>
          <w:p w14:paraId="16B03E34" w14:textId="1965B147"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64.77</w:t>
            </w:r>
          </w:p>
        </w:tc>
        <w:tc>
          <w:tcPr>
            <w:tcW w:w="567" w:type="pct"/>
            <w:shd w:val="clear" w:color="auto" w:fill="auto"/>
            <w:noWrap/>
            <w:vAlign w:val="center"/>
            <w:hideMark/>
          </w:tcPr>
          <w:p w14:paraId="024F0E43" w14:textId="7D261B0E"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42.85</w:t>
            </w:r>
          </w:p>
        </w:tc>
        <w:tc>
          <w:tcPr>
            <w:tcW w:w="567" w:type="pct"/>
            <w:shd w:val="clear" w:color="auto" w:fill="auto"/>
            <w:noWrap/>
            <w:vAlign w:val="center"/>
            <w:hideMark/>
          </w:tcPr>
          <w:p w14:paraId="2DE2CAC0" w14:textId="34CE4B88"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45.85</w:t>
            </w:r>
          </w:p>
        </w:tc>
        <w:tc>
          <w:tcPr>
            <w:tcW w:w="568" w:type="pct"/>
            <w:shd w:val="clear" w:color="auto" w:fill="auto"/>
            <w:noWrap/>
            <w:vAlign w:val="center"/>
            <w:hideMark/>
          </w:tcPr>
          <w:p w14:paraId="7088FA3F" w14:textId="1A76D4C3"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32.54</w:t>
            </w:r>
          </w:p>
        </w:tc>
      </w:tr>
      <w:tr w:rsidR="000722E9" w:rsidRPr="000722E9" w14:paraId="148A4F62" w14:textId="77777777" w:rsidTr="000722E9">
        <w:trPr>
          <w:trHeight w:val="405"/>
        </w:trPr>
        <w:tc>
          <w:tcPr>
            <w:tcW w:w="1030" w:type="pct"/>
            <w:shd w:val="clear" w:color="000000" w:fill="C5D9F1"/>
            <w:noWrap/>
            <w:vAlign w:val="center"/>
            <w:hideMark/>
          </w:tcPr>
          <w:p w14:paraId="46BA3685" w14:textId="57AA5244" w:rsidR="000722E9" w:rsidRPr="000722E9" w:rsidRDefault="000722E9" w:rsidP="000722E9">
            <w:pPr>
              <w:spacing w:line="276" w:lineRule="auto"/>
              <w:rPr>
                <w:rFonts w:asciiTheme="minorHAnsi" w:hAnsiTheme="minorHAnsi" w:cstheme="minorHAnsi"/>
                <w:b/>
                <w:bCs/>
                <w:sz w:val="22"/>
                <w:szCs w:val="22"/>
              </w:rPr>
            </w:pPr>
            <w:r w:rsidRPr="000722E9">
              <w:rPr>
                <w:rFonts w:asciiTheme="minorHAnsi" w:hAnsiTheme="minorHAnsi" w:cstheme="minorHAnsi"/>
                <w:b/>
                <w:bCs/>
                <w:sz w:val="22"/>
                <w:szCs w:val="22"/>
              </w:rPr>
              <w:t>Total Expenses</w:t>
            </w:r>
          </w:p>
        </w:tc>
        <w:tc>
          <w:tcPr>
            <w:tcW w:w="567" w:type="pct"/>
            <w:gridSpan w:val="2"/>
            <w:shd w:val="clear" w:color="000000" w:fill="C5D9F1"/>
            <w:noWrap/>
            <w:vAlign w:val="center"/>
            <w:hideMark/>
          </w:tcPr>
          <w:p w14:paraId="1F6A81F5" w14:textId="6467D457" w:rsidR="000722E9" w:rsidRPr="000722E9" w:rsidRDefault="000722E9" w:rsidP="000722E9">
            <w:pPr>
              <w:spacing w:line="276" w:lineRule="auto"/>
              <w:jc w:val="center"/>
              <w:rPr>
                <w:rFonts w:asciiTheme="minorHAnsi" w:hAnsiTheme="minorHAnsi" w:cstheme="minorHAnsi"/>
                <w:b/>
                <w:bCs/>
                <w:sz w:val="22"/>
                <w:szCs w:val="22"/>
              </w:rPr>
            </w:pPr>
            <w:r w:rsidRPr="000722E9">
              <w:rPr>
                <w:rFonts w:ascii="Calibri" w:hAnsi="Calibri" w:cs="Calibri"/>
                <w:b/>
                <w:bCs/>
                <w:sz w:val="22"/>
                <w:szCs w:val="22"/>
              </w:rPr>
              <w:t>360.34</w:t>
            </w:r>
          </w:p>
        </w:tc>
        <w:tc>
          <w:tcPr>
            <w:tcW w:w="567" w:type="pct"/>
            <w:gridSpan w:val="2"/>
            <w:shd w:val="clear" w:color="000000" w:fill="C5D9F1"/>
            <w:noWrap/>
            <w:vAlign w:val="center"/>
            <w:hideMark/>
          </w:tcPr>
          <w:p w14:paraId="54084B86" w14:textId="7712519F" w:rsidR="000722E9" w:rsidRPr="000722E9" w:rsidRDefault="000722E9" w:rsidP="000722E9">
            <w:pPr>
              <w:spacing w:line="276" w:lineRule="auto"/>
              <w:jc w:val="center"/>
              <w:rPr>
                <w:rFonts w:asciiTheme="minorHAnsi" w:hAnsiTheme="minorHAnsi" w:cstheme="minorHAnsi"/>
                <w:b/>
                <w:bCs/>
                <w:sz w:val="22"/>
                <w:szCs w:val="22"/>
              </w:rPr>
            </w:pPr>
            <w:r w:rsidRPr="000722E9">
              <w:rPr>
                <w:rFonts w:ascii="Calibri" w:hAnsi="Calibri" w:cs="Calibri"/>
                <w:b/>
                <w:bCs/>
                <w:sz w:val="22"/>
                <w:szCs w:val="22"/>
              </w:rPr>
              <w:t>297.90</w:t>
            </w:r>
          </w:p>
        </w:tc>
        <w:tc>
          <w:tcPr>
            <w:tcW w:w="567" w:type="pct"/>
            <w:shd w:val="clear" w:color="000000" w:fill="C5D9F1"/>
            <w:noWrap/>
            <w:vAlign w:val="center"/>
            <w:hideMark/>
          </w:tcPr>
          <w:p w14:paraId="5D46445F" w14:textId="613B53AA" w:rsidR="000722E9" w:rsidRPr="000722E9" w:rsidRDefault="000722E9" w:rsidP="000722E9">
            <w:pPr>
              <w:spacing w:line="276" w:lineRule="auto"/>
              <w:jc w:val="center"/>
              <w:rPr>
                <w:rFonts w:asciiTheme="minorHAnsi" w:hAnsiTheme="minorHAnsi" w:cstheme="minorHAnsi"/>
                <w:b/>
                <w:bCs/>
                <w:sz w:val="22"/>
                <w:szCs w:val="22"/>
              </w:rPr>
            </w:pPr>
            <w:r w:rsidRPr="000722E9">
              <w:rPr>
                <w:rFonts w:ascii="Calibri" w:hAnsi="Calibri" w:cs="Calibri"/>
                <w:b/>
                <w:bCs/>
                <w:sz w:val="22"/>
                <w:szCs w:val="22"/>
              </w:rPr>
              <w:t>360.35</w:t>
            </w:r>
          </w:p>
        </w:tc>
        <w:tc>
          <w:tcPr>
            <w:tcW w:w="567" w:type="pct"/>
            <w:shd w:val="clear" w:color="000000" w:fill="C5D9F1"/>
            <w:noWrap/>
            <w:vAlign w:val="center"/>
            <w:hideMark/>
          </w:tcPr>
          <w:p w14:paraId="6BB9D18B" w14:textId="3D114527" w:rsidR="000722E9" w:rsidRPr="000722E9" w:rsidRDefault="000722E9" w:rsidP="000722E9">
            <w:pPr>
              <w:spacing w:line="276" w:lineRule="auto"/>
              <w:jc w:val="center"/>
              <w:rPr>
                <w:rFonts w:asciiTheme="minorHAnsi" w:hAnsiTheme="minorHAnsi" w:cstheme="minorHAnsi"/>
                <w:b/>
                <w:bCs/>
                <w:sz w:val="22"/>
                <w:szCs w:val="22"/>
              </w:rPr>
            </w:pPr>
            <w:r w:rsidRPr="000722E9">
              <w:rPr>
                <w:rFonts w:ascii="Calibri" w:hAnsi="Calibri" w:cs="Calibri"/>
                <w:b/>
                <w:bCs/>
                <w:sz w:val="22"/>
                <w:szCs w:val="22"/>
              </w:rPr>
              <w:t>363.94</w:t>
            </w:r>
          </w:p>
        </w:tc>
        <w:tc>
          <w:tcPr>
            <w:tcW w:w="567" w:type="pct"/>
            <w:shd w:val="clear" w:color="000000" w:fill="C5D9F1"/>
            <w:noWrap/>
            <w:vAlign w:val="center"/>
            <w:hideMark/>
          </w:tcPr>
          <w:p w14:paraId="52A8A3F3" w14:textId="66D1FDBB" w:rsidR="000722E9" w:rsidRPr="000722E9" w:rsidRDefault="000722E9" w:rsidP="000722E9">
            <w:pPr>
              <w:spacing w:line="276" w:lineRule="auto"/>
              <w:jc w:val="center"/>
              <w:rPr>
                <w:rFonts w:asciiTheme="minorHAnsi" w:hAnsiTheme="minorHAnsi" w:cstheme="minorHAnsi"/>
                <w:b/>
                <w:bCs/>
                <w:sz w:val="22"/>
                <w:szCs w:val="22"/>
              </w:rPr>
            </w:pPr>
            <w:r w:rsidRPr="000722E9">
              <w:rPr>
                <w:rFonts w:ascii="Calibri" w:hAnsi="Calibri" w:cs="Calibri"/>
                <w:b/>
                <w:bCs/>
                <w:sz w:val="22"/>
                <w:szCs w:val="22"/>
              </w:rPr>
              <w:t>728.36</w:t>
            </w:r>
          </w:p>
        </w:tc>
        <w:tc>
          <w:tcPr>
            <w:tcW w:w="567" w:type="pct"/>
            <w:shd w:val="clear" w:color="000000" w:fill="C5D9F1"/>
            <w:noWrap/>
            <w:vAlign w:val="center"/>
            <w:hideMark/>
          </w:tcPr>
          <w:p w14:paraId="2AA69531" w14:textId="11ABEFC0" w:rsidR="000722E9" w:rsidRPr="000722E9" w:rsidRDefault="000722E9" w:rsidP="000722E9">
            <w:pPr>
              <w:spacing w:line="276" w:lineRule="auto"/>
              <w:jc w:val="center"/>
              <w:rPr>
                <w:rFonts w:asciiTheme="minorHAnsi" w:hAnsiTheme="minorHAnsi" w:cstheme="minorHAnsi"/>
                <w:b/>
                <w:bCs/>
                <w:sz w:val="22"/>
                <w:szCs w:val="22"/>
              </w:rPr>
            </w:pPr>
            <w:r w:rsidRPr="000722E9">
              <w:rPr>
                <w:rFonts w:ascii="Calibri" w:hAnsi="Calibri" w:cs="Calibri"/>
                <w:b/>
                <w:bCs/>
                <w:sz w:val="22"/>
                <w:szCs w:val="22"/>
              </w:rPr>
              <w:t>639.96</w:t>
            </w:r>
          </w:p>
        </w:tc>
        <w:tc>
          <w:tcPr>
            <w:tcW w:w="568" w:type="pct"/>
            <w:shd w:val="clear" w:color="000000" w:fill="C5D9F1"/>
            <w:noWrap/>
            <w:vAlign w:val="center"/>
            <w:hideMark/>
          </w:tcPr>
          <w:p w14:paraId="53B65290" w14:textId="4099C9BC" w:rsidR="000722E9" w:rsidRPr="000722E9" w:rsidRDefault="000722E9" w:rsidP="000722E9">
            <w:pPr>
              <w:spacing w:line="276" w:lineRule="auto"/>
              <w:jc w:val="center"/>
              <w:rPr>
                <w:rFonts w:asciiTheme="minorHAnsi" w:hAnsiTheme="minorHAnsi" w:cstheme="minorHAnsi"/>
                <w:b/>
                <w:bCs/>
                <w:sz w:val="22"/>
                <w:szCs w:val="22"/>
              </w:rPr>
            </w:pPr>
            <w:r w:rsidRPr="000722E9">
              <w:rPr>
                <w:rFonts w:ascii="Calibri" w:hAnsi="Calibri" w:cs="Calibri"/>
                <w:b/>
                <w:bCs/>
                <w:sz w:val="22"/>
                <w:szCs w:val="22"/>
              </w:rPr>
              <w:t>330.77</w:t>
            </w:r>
          </w:p>
        </w:tc>
      </w:tr>
      <w:tr w:rsidR="000722E9" w:rsidRPr="000722E9" w14:paraId="0C0EA5F6" w14:textId="77777777" w:rsidTr="000722E9">
        <w:trPr>
          <w:trHeight w:val="405"/>
        </w:trPr>
        <w:tc>
          <w:tcPr>
            <w:tcW w:w="1030" w:type="pct"/>
            <w:shd w:val="clear" w:color="auto" w:fill="auto"/>
            <w:noWrap/>
            <w:vAlign w:val="center"/>
            <w:hideMark/>
          </w:tcPr>
          <w:p w14:paraId="1F895E58" w14:textId="429A0781" w:rsidR="000722E9" w:rsidRPr="000722E9" w:rsidRDefault="000722E9" w:rsidP="000722E9">
            <w:pPr>
              <w:spacing w:line="276" w:lineRule="auto"/>
              <w:rPr>
                <w:rFonts w:asciiTheme="minorHAnsi" w:hAnsiTheme="minorHAnsi" w:cstheme="minorHAnsi"/>
                <w:bCs/>
                <w:sz w:val="22"/>
                <w:szCs w:val="22"/>
              </w:rPr>
            </w:pPr>
            <w:r w:rsidRPr="000722E9">
              <w:rPr>
                <w:rFonts w:asciiTheme="minorHAnsi" w:hAnsiTheme="minorHAnsi" w:cstheme="minorHAnsi"/>
                <w:bCs/>
                <w:sz w:val="22"/>
                <w:szCs w:val="22"/>
              </w:rPr>
              <w:t>Net Profit (Before Partners' Remuneration)</w:t>
            </w:r>
          </w:p>
        </w:tc>
        <w:tc>
          <w:tcPr>
            <w:tcW w:w="567" w:type="pct"/>
            <w:gridSpan w:val="2"/>
            <w:shd w:val="clear" w:color="auto" w:fill="auto"/>
            <w:noWrap/>
            <w:vAlign w:val="center"/>
            <w:hideMark/>
          </w:tcPr>
          <w:p w14:paraId="1B91DF6A" w14:textId="376D1FAF" w:rsidR="000722E9" w:rsidRPr="000722E9" w:rsidRDefault="000722E9" w:rsidP="000722E9">
            <w:pPr>
              <w:spacing w:line="276" w:lineRule="auto"/>
              <w:jc w:val="center"/>
              <w:rPr>
                <w:rFonts w:asciiTheme="minorHAnsi" w:hAnsiTheme="minorHAnsi" w:cstheme="minorHAnsi"/>
                <w:bCs/>
                <w:sz w:val="22"/>
                <w:szCs w:val="22"/>
              </w:rPr>
            </w:pPr>
            <w:r w:rsidRPr="000722E9">
              <w:rPr>
                <w:rFonts w:ascii="Calibri" w:hAnsi="Calibri" w:cs="Calibri"/>
                <w:bCs/>
                <w:sz w:val="22"/>
                <w:szCs w:val="22"/>
              </w:rPr>
              <w:t>107.04</w:t>
            </w:r>
          </w:p>
        </w:tc>
        <w:tc>
          <w:tcPr>
            <w:tcW w:w="567" w:type="pct"/>
            <w:gridSpan w:val="2"/>
            <w:shd w:val="clear" w:color="auto" w:fill="auto"/>
            <w:noWrap/>
            <w:vAlign w:val="center"/>
            <w:hideMark/>
          </w:tcPr>
          <w:p w14:paraId="4634AAAB" w14:textId="7BF2E3B1" w:rsidR="000722E9" w:rsidRPr="000722E9" w:rsidRDefault="000722E9" w:rsidP="000722E9">
            <w:pPr>
              <w:spacing w:line="276" w:lineRule="auto"/>
              <w:jc w:val="center"/>
              <w:rPr>
                <w:rFonts w:asciiTheme="minorHAnsi" w:hAnsiTheme="minorHAnsi" w:cstheme="minorHAnsi"/>
                <w:bCs/>
                <w:sz w:val="22"/>
                <w:szCs w:val="22"/>
              </w:rPr>
            </w:pPr>
            <w:r w:rsidRPr="000722E9">
              <w:rPr>
                <w:rFonts w:ascii="Calibri" w:hAnsi="Calibri" w:cs="Calibri"/>
                <w:bCs/>
                <w:sz w:val="22"/>
                <w:szCs w:val="22"/>
              </w:rPr>
              <w:t>118.18</w:t>
            </w:r>
          </w:p>
        </w:tc>
        <w:tc>
          <w:tcPr>
            <w:tcW w:w="567" w:type="pct"/>
            <w:shd w:val="clear" w:color="auto" w:fill="auto"/>
            <w:noWrap/>
            <w:vAlign w:val="center"/>
            <w:hideMark/>
          </w:tcPr>
          <w:p w14:paraId="6D842EB2" w14:textId="56719232" w:rsidR="000722E9" w:rsidRPr="000722E9" w:rsidRDefault="000722E9" w:rsidP="000722E9">
            <w:pPr>
              <w:spacing w:line="276" w:lineRule="auto"/>
              <w:jc w:val="center"/>
              <w:rPr>
                <w:rFonts w:asciiTheme="minorHAnsi" w:hAnsiTheme="minorHAnsi" w:cstheme="minorHAnsi"/>
                <w:bCs/>
                <w:sz w:val="22"/>
                <w:szCs w:val="22"/>
              </w:rPr>
            </w:pPr>
            <w:r w:rsidRPr="000722E9">
              <w:rPr>
                <w:rFonts w:ascii="Calibri" w:hAnsi="Calibri" w:cs="Calibri"/>
                <w:bCs/>
                <w:sz w:val="22"/>
                <w:szCs w:val="22"/>
              </w:rPr>
              <w:t>70.18</w:t>
            </w:r>
          </w:p>
        </w:tc>
        <w:tc>
          <w:tcPr>
            <w:tcW w:w="567" w:type="pct"/>
            <w:shd w:val="clear" w:color="auto" w:fill="auto"/>
            <w:noWrap/>
            <w:vAlign w:val="center"/>
            <w:hideMark/>
          </w:tcPr>
          <w:p w14:paraId="030054EF" w14:textId="1E4B1CF5" w:rsidR="000722E9" w:rsidRPr="000722E9" w:rsidRDefault="000722E9" w:rsidP="000722E9">
            <w:pPr>
              <w:spacing w:line="276" w:lineRule="auto"/>
              <w:jc w:val="center"/>
              <w:rPr>
                <w:rFonts w:asciiTheme="minorHAnsi" w:hAnsiTheme="minorHAnsi" w:cstheme="minorHAnsi"/>
                <w:bCs/>
                <w:sz w:val="22"/>
                <w:szCs w:val="22"/>
              </w:rPr>
            </w:pPr>
            <w:r w:rsidRPr="000722E9">
              <w:rPr>
                <w:rFonts w:ascii="Calibri" w:hAnsi="Calibri" w:cs="Calibri"/>
                <w:bCs/>
                <w:sz w:val="22"/>
                <w:szCs w:val="22"/>
              </w:rPr>
              <w:t>699.94</w:t>
            </w:r>
          </w:p>
        </w:tc>
        <w:tc>
          <w:tcPr>
            <w:tcW w:w="567" w:type="pct"/>
            <w:shd w:val="clear" w:color="auto" w:fill="auto"/>
            <w:noWrap/>
            <w:vAlign w:val="center"/>
            <w:hideMark/>
          </w:tcPr>
          <w:p w14:paraId="3EC70873" w14:textId="7533FEAB" w:rsidR="000722E9" w:rsidRPr="000722E9" w:rsidRDefault="000722E9" w:rsidP="000722E9">
            <w:pPr>
              <w:spacing w:line="276" w:lineRule="auto"/>
              <w:jc w:val="center"/>
              <w:rPr>
                <w:rFonts w:asciiTheme="minorHAnsi" w:hAnsiTheme="minorHAnsi" w:cstheme="minorHAnsi"/>
                <w:bCs/>
                <w:sz w:val="22"/>
                <w:szCs w:val="22"/>
              </w:rPr>
            </w:pPr>
            <w:r w:rsidRPr="000722E9">
              <w:rPr>
                <w:rFonts w:ascii="Calibri" w:hAnsi="Calibri" w:cs="Calibri"/>
                <w:bCs/>
                <w:sz w:val="22"/>
                <w:szCs w:val="22"/>
              </w:rPr>
              <w:t>351.88</w:t>
            </w:r>
          </w:p>
        </w:tc>
        <w:tc>
          <w:tcPr>
            <w:tcW w:w="567" w:type="pct"/>
            <w:shd w:val="clear" w:color="auto" w:fill="auto"/>
            <w:noWrap/>
            <w:vAlign w:val="center"/>
            <w:hideMark/>
          </w:tcPr>
          <w:p w14:paraId="749C0363" w14:textId="1C5405D5" w:rsidR="000722E9" w:rsidRPr="000722E9" w:rsidRDefault="000722E9" w:rsidP="000722E9">
            <w:pPr>
              <w:spacing w:line="276" w:lineRule="auto"/>
              <w:jc w:val="center"/>
              <w:rPr>
                <w:rFonts w:asciiTheme="minorHAnsi" w:hAnsiTheme="minorHAnsi" w:cstheme="minorHAnsi"/>
                <w:bCs/>
                <w:sz w:val="22"/>
                <w:szCs w:val="22"/>
              </w:rPr>
            </w:pPr>
            <w:r w:rsidRPr="000722E9">
              <w:rPr>
                <w:rFonts w:ascii="Calibri" w:hAnsi="Calibri" w:cs="Calibri"/>
                <w:bCs/>
                <w:sz w:val="22"/>
                <w:szCs w:val="22"/>
              </w:rPr>
              <w:t>794.56</w:t>
            </w:r>
          </w:p>
        </w:tc>
        <w:tc>
          <w:tcPr>
            <w:tcW w:w="568" w:type="pct"/>
            <w:shd w:val="clear" w:color="auto" w:fill="auto"/>
            <w:noWrap/>
            <w:vAlign w:val="center"/>
            <w:hideMark/>
          </w:tcPr>
          <w:p w14:paraId="203AD51E" w14:textId="1D6874BD" w:rsidR="000722E9" w:rsidRPr="000722E9" w:rsidRDefault="000722E9" w:rsidP="000722E9">
            <w:pPr>
              <w:spacing w:line="276" w:lineRule="auto"/>
              <w:jc w:val="center"/>
              <w:rPr>
                <w:rFonts w:asciiTheme="minorHAnsi" w:hAnsiTheme="minorHAnsi" w:cstheme="minorHAnsi"/>
                <w:bCs/>
                <w:sz w:val="22"/>
                <w:szCs w:val="22"/>
              </w:rPr>
            </w:pPr>
            <w:r w:rsidRPr="000722E9">
              <w:rPr>
                <w:rFonts w:ascii="Calibri" w:hAnsi="Calibri" w:cs="Calibri"/>
                <w:bCs/>
                <w:sz w:val="22"/>
                <w:szCs w:val="22"/>
              </w:rPr>
              <w:t>884.46</w:t>
            </w:r>
          </w:p>
        </w:tc>
      </w:tr>
      <w:tr w:rsidR="000722E9" w:rsidRPr="000722E9" w14:paraId="3F4016BC" w14:textId="77777777" w:rsidTr="000722E9">
        <w:trPr>
          <w:trHeight w:val="405"/>
        </w:trPr>
        <w:tc>
          <w:tcPr>
            <w:tcW w:w="1030" w:type="pct"/>
            <w:shd w:val="clear" w:color="auto" w:fill="auto"/>
            <w:noWrap/>
            <w:vAlign w:val="center"/>
            <w:hideMark/>
          </w:tcPr>
          <w:p w14:paraId="29017B7A" w14:textId="463D014B" w:rsidR="000722E9" w:rsidRPr="000722E9" w:rsidRDefault="000722E9" w:rsidP="000722E9">
            <w:pPr>
              <w:spacing w:line="276" w:lineRule="auto"/>
              <w:rPr>
                <w:rFonts w:asciiTheme="minorHAnsi" w:hAnsiTheme="minorHAnsi" w:cstheme="minorHAnsi"/>
                <w:i/>
                <w:iCs/>
                <w:sz w:val="22"/>
                <w:szCs w:val="22"/>
              </w:rPr>
            </w:pPr>
            <w:r w:rsidRPr="000722E9">
              <w:rPr>
                <w:rFonts w:asciiTheme="minorHAnsi" w:hAnsiTheme="minorHAnsi" w:cstheme="minorHAnsi"/>
                <w:i/>
                <w:iCs/>
                <w:sz w:val="22"/>
                <w:szCs w:val="22"/>
              </w:rPr>
              <w:t>Partners' Remuneration %</w:t>
            </w:r>
          </w:p>
        </w:tc>
        <w:tc>
          <w:tcPr>
            <w:tcW w:w="567" w:type="pct"/>
            <w:gridSpan w:val="2"/>
            <w:shd w:val="clear" w:color="auto" w:fill="auto"/>
            <w:noWrap/>
            <w:vAlign w:val="center"/>
            <w:hideMark/>
          </w:tcPr>
          <w:p w14:paraId="1FA6CEC3" w14:textId="77777777" w:rsidR="000722E9" w:rsidRPr="000722E9" w:rsidRDefault="000722E9" w:rsidP="000722E9">
            <w:pPr>
              <w:spacing w:line="276" w:lineRule="auto"/>
              <w:jc w:val="center"/>
              <w:rPr>
                <w:rFonts w:asciiTheme="minorHAnsi" w:hAnsiTheme="minorHAnsi" w:cstheme="minorHAnsi"/>
                <w:sz w:val="22"/>
                <w:szCs w:val="22"/>
              </w:rPr>
            </w:pPr>
          </w:p>
        </w:tc>
        <w:tc>
          <w:tcPr>
            <w:tcW w:w="567" w:type="pct"/>
            <w:gridSpan w:val="2"/>
            <w:shd w:val="clear" w:color="auto" w:fill="auto"/>
            <w:noWrap/>
            <w:vAlign w:val="center"/>
            <w:hideMark/>
          </w:tcPr>
          <w:p w14:paraId="5D56E395" w14:textId="77777777" w:rsidR="000722E9" w:rsidRPr="000722E9" w:rsidRDefault="000722E9" w:rsidP="000722E9">
            <w:pPr>
              <w:spacing w:line="276" w:lineRule="auto"/>
              <w:jc w:val="center"/>
              <w:rPr>
                <w:rFonts w:asciiTheme="minorHAnsi" w:hAnsiTheme="minorHAnsi" w:cstheme="minorHAnsi"/>
                <w:sz w:val="22"/>
                <w:szCs w:val="22"/>
              </w:rPr>
            </w:pPr>
          </w:p>
        </w:tc>
        <w:tc>
          <w:tcPr>
            <w:tcW w:w="567" w:type="pct"/>
            <w:shd w:val="clear" w:color="auto" w:fill="auto"/>
            <w:noWrap/>
            <w:vAlign w:val="center"/>
            <w:hideMark/>
          </w:tcPr>
          <w:p w14:paraId="6965B5AD" w14:textId="5FF2C3E4" w:rsidR="000722E9" w:rsidRPr="000722E9" w:rsidRDefault="000722E9" w:rsidP="000722E9">
            <w:pPr>
              <w:spacing w:line="276" w:lineRule="auto"/>
              <w:jc w:val="center"/>
              <w:rPr>
                <w:rFonts w:asciiTheme="minorHAnsi" w:hAnsiTheme="minorHAnsi" w:cstheme="minorHAnsi"/>
                <w:i/>
                <w:iCs/>
                <w:sz w:val="22"/>
                <w:szCs w:val="22"/>
              </w:rPr>
            </w:pPr>
            <w:r w:rsidRPr="000722E9">
              <w:rPr>
                <w:rFonts w:ascii="Calibri" w:hAnsi="Calibri" w:cs="Calibri"/>
                <w:i/>
                <w:iCs/>
                <w:sz w:val="22"/>
                <w:szCs w:val="22"/>
              </w:rPr>
              <w:t>7.00%</w:t>
            </w:r>
          </w:p>
        </w:tc>
        <w:tc>
          <w:tcPr>
            <w:tcW w:w="567" w:type="pct"/>
            <w:shd w:val="clear" w:color="auto" w:fill="auto"/>
            <w:noWrap/>
            <w:vAlign w:val="center"/>
            <w:hideMark/>
          </w:tcPr>
          <w:p w14:paraId="7DF792EC" w14:textId="02EC1AB8" w:rsidR="000722E9" w:rsidRPr="000722E9" w:rsidRDefault="000722E9" w:rsidP="000722E9">
            <w:pPr>
              <w:spacing w:line="276" w:lineRule="auto"/>
              <w:jc w:val="center"/>
              <w:rPr>
                <w:rFonts w:asciiTheme="minorHAnsi" w:hAnsiTheme="minorHAnsi" w:cstheme="minorHAnsi"/>
                <w:i/>
                <w:iCs/>
                <w:sz w:val="22"/>
                <w:szCs w:val="22"/>
              </w:rPr>
            </w:pPr>
            <w:r w:rsidRPr="000722E9">
              <w:rPr>
                <w:rFonts w:ascii="Calibri" w:hAnsi="Calibri" w:cs="Calibri"/>
                <w:i/>
                <w:iCs/>
                <w:sz w:val="22"/>
                <w:szCs w:val="22"/>
              </w:rPr>
              <w:t>7.00%</w:t>
            </w:r>
          </w:p>
        </w:tc>
        <w:tc>
          <w:tcPr>
            <w:tcW w:w="567" w:type="pct"/>
            <w:shd w:val="clear" w:color="auto" w:fill="auto"/>
            <w:noWrap/>
            <w:vAlign w:val="center"/>
            <w:hideMark/>
          </w:tcPr>
          <w:p w14:paraId="1DCC6936" w14:textId="735AB757" w:rsidR="000722E9" w:rsidRPr="000722E9" w:rsidRDefault="000722E9" w:rsidP="000722E9">
            <w:pPr>
              <w:spacing w:line="276" w:lineRule="auto"/>
              <w:jc w:val="center"/>
              <w:rPr>
                <w:rFonts w:asciiTheme="minorHAnsi" w:hAnsiTheme="minorHAnsi" w:cstheme="minorHAnsi"/>
                <w:i/>
                <w:iCs/>
                <w:sz w:val="22"/>
                <w:szCs w:val="22"/>
              </w:rPr>
            </w:pPr>
            <w:r w:rsidRPr="000722E9">
              <w:rPr>
                <w:rFonts w:ascii="Calibri" w:hAnsi="Calibri" w:cs="Calibri"/>
                <w:i/>
                <w:iCs/>
                <w:sz w:val="22"/>
                <w:szCs w:val="22"/>
              </w:rPr>
              <w:t>7.00%</w:t>
            </w:r>
          </w:p>
        </w:tc>
        <w:tc>
          <w:tcPr>
            <w:tcW w:w="567" w:type="pct"/>
            <w:shd w:val="clear" w:color="auto" w:fill="auto"/>
            <w:noWrap/>
            <w:vAlign w:val="center"/>
            <w:hideMark/>
          </w:tcPr>
          <w:p w14:paraId="45ED11A9" w14:textId="6434F790" w:rsidR="000722E9" w:rsidRPr="000722E9" w:rsidRDefault="000722E9" w:rsidP="000722E9">
            <w:pPr>
              <w:spacing w:line="276" w:lineRule="auto"/>
              <w:jc w:val="center"/>
              <w:rPr>
                <w:rFonts w:asciiTheme="minorHAnsi" w:hAnsiTheme="minorHAnsi" w:cstheme="minorHAnsi"/>
                <w:i/>
                <w:iCs/>
                <w:sz w:val="22"/>
                <w:szCs w:val="22"/>
              </w:rPr>
            </w:pPr>
            <w:r w:rsidRPr="000722E9">
              <w:rPr>
                <w:rFonts w:ascii="Calibri" w:hAnsi="Calibri" w:cs="Calibri"/>
                <w:i/>
                <w:iCs/>
                <w:sz w:val="22"/>
                <w:szCs w:val="22"/>
              </w:rPr>
              <w:t>7.00%</w:t>
            </w:r>
          </w:p>
        </w:tc>
        <w:tc>
          <w:tcPr>
            <w:tcW w:w="568" w:type="pct"/>
            <w:shd w:val="clear" w:color="auto" w:fill="auto"/>
            <w:noWrap/>
            <w:vAlign w:val="center"/>
            <w:hideMark/>
          </w:tcPr>
          <w:p w14:paraId="32CB6074" w14:textId="284BDBA1" w:rsidR="000722E9" w:rsidRPr="000722E9" w:rsidRDefault="000722E9" w:rsidP="000722E9">
            <w:pPr>
              <w:spacing w:line="276" w:lineRule="auto"/>
              <w:jc w:val="center"/>
              <w:rPr>
                <w:rFonts w:asciiTheme="minorHAnsi" w:hAnsiTheme="minorHAnsi" w:cstheme="minorHAnsi"/>
                <w:i/>
                <w:iCs/>
                <w:sz w:val="22"/>
                <w:szCs w:val="22"/>
              </w:rPr>
            </w:pPr>
            <w:r w:rsidRPr="000722E9">
              <w:rPr>
                <w:rFonts w:ascii="Calibri" w:hAnsi="Calibri" w:cs="Calibri"/>
                <w:i/>
                <w:iCs/>
                <w:sz w:val="22"/>
                <w:szCs w:val="22"/>
              </w:rPr>
              <w:t>7.00%</w:t>
            </w:r>
          </w:p>
        </w:tc>
      </w:tr>
      <w:tr w:rsidR="000722E9" w:rsidRPr="000722E9" w14:paraId="73F17FDD" w14:textId="77777777" w:rsidTr="000722E9">
        <w:trPr>
          <w:trHeight w:val="405"/>
        </w:trPr>
        <w:tc>
          <w:tcPr>
            <w:tcW w:w="1030" w:type="pct"/>
            <w:shd w:val="clear" w:color="auto" w:fill="auto"/>
            <w:noWrap/>
            <w:vAlign w:val="center"/>
            <w:hideMark/>
          </w:tcPr>
          <w:p w14:paraId="18B506E9" w14:textId="778F229F" w:rsidR="000722E9" w:rsidRPr="000722E9" w:rsidRDefault="000722E9" w:rsidP="000722E9">
            <w:pPr>
              <w:spacing w:line="276" w:lineRule="auto"/>
              <w:rPr>
                <w:rFonts w:asciiTheme="minorHAnsi" w:hAnsiTheme="minorHAnsi" w:cstheme="minorHAnsi"/>
                <w:sz w:val="22"/>
                <w:szCs w:val="22"/>
              </w:rPr>
            </w:pPr>
            <w:r w:rsidRPr="000722E9">
              <w:rPr>
                <w:rFonts w:asciiTheme="minorHAnsi" w:hAnsiTheme="minorHAnsi" w:cstheme="minorHAnsi"/>
                <w:sz w:val="22"/>
                <w:szCs w:val="22"/>
              </w:rPr>
              <w:t>Partners' Remuneration</w:t>
            </w:r>
          </w:p>
        </w:tc>
        <w:tc>
          <w:tcPr>
            <w:tcW w:w="567" w:type="pct"/>
            <w:gridSpan w:val="2"/>
            <w:shd w:val="clear" w:color="auto" w:fill="auto"/>
            <w:noWrap/>
            <w:vAlign w:val="center"/>
            <w:hideMark/>
          </w:tcPr>
          <w:p w14:paraId="154CF150" w14:textId="5178A765"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14.00</w:t>
            </w:r>
          </w:p>
        </w:tc>
        <w:tc>
          <w:tcPr>
            <w:tcW w:w="567" w:type="pct"/>
            <w:gridSpan w:val="2"/>
            <w:shd w:val="clear" w:color="auto" w:fill="auto"/>
            <w:noWrap/>
            <w:vAlign w:val="center"/>
            <w:hideMark/>
          </w:tcPr>
          <w:p w14:paraId="43D23FF0" w14:textId="3EE80785"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24.00</w:t>
            </w:r>
          </w:p>
        </w:tc>
        <w:tc>
          <w:tcPr>
            <w:tcW w:w="567" w:type="pct"/>
            <w:shd w:val="clear" w:color="auto" w:fill="auto"/>
            <w:noWrap/>
            <w:vAlign w:val="center"/>
            <w:hideMark/>
          </w:tcPr>
          <w:p w14:paraId="73EBA4AA" w14:textId="3D09E274"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4.91</w:t>
            </w:r>
          </w:p>
        </w:tc>
        <w:tc>
          <w:tcPr>
            <w:tcW w:w="567" w:type="pct"/>
            <w:shd w:val="clear" w:color="auto" w:fill="auto"/>
            <w:noWrap/>
            <w:vAlign w:val="center"/>
            <w:hideMark/>
          </w:tcPr>
          <w:p w14:paraId="3218FCBA" w14:textId="4A77D9BE"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49.00</w:t>
            </w:r>
          </w:p>
        </w:tc>
        <w:tc>
          <w:tcPr>
            <w:tcW w:w="567" w:type="pct"/>
            <w:shd w:val="clear" w:color="auto" w:fill="auto"/>
            <w:noWrap/>
            <w:vAlign w:val="center"/>
            <w:hideMark/>
          </w:tcPr>
          <w:p w14:paraId="03A445DD" w14:textId="737A942C"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24.63</w:t>
            </w:r>
          </w:p>
        </w:tc>
        <w:tc>
          <w:tcPr>
            <w:tcW w:w="567" w:type="pct"/>
            <w:shd w:val="clear" w:color="auto" w:fill="auto"/>
            <w:noWrap/>
            <w:vAlign w:val="center"/>
            <w:hideMark/>
          </w:tcPr>
          <w:p w14:paraId="5018DE0A" w14:textId="6FE87352"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55.62</w:t>
            </w:r>
          </w:p>
        </w:tc>
        <w:tc>
          <w:tcPr>
            <w:tcW w:w="568" w:type="pct"/>
            <w:shd w:val="clear" w:color="auto" w:fill="auto"/>
            <w:noWrap/>
            <w:vAlign w:val="center"/>
            <w:hideMark/>
          </w:tcPr>
          <w:p w14:paraId="650B0CA8" w14:textId="795FEC16"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61.91</w:t>
            </w:r>
          </w:p>
        </w:tc>
      </w:tr>
      <w:tr w:rsidR="000722E9" w:rsidRPr="000722E9" w14:paraId="03E2F87B" w14:textId="77777777" w:rsidTr="000722E9">
        <w:trPr>
          <w:trHeight w:val="405"/>
        </w:trPr>
        <w:tc>
          <w:tcPr>
            <w:tcW w:w="1030" w:type="pct"/>
            <w:shd w:val="clear" w:color="000000" w:fill="C5D9F1"/>
            <w:noWrap/>
            <w:vAlign w:val="center"/>
            <w:hideMark/>
          </w:tcPr>
          <w:p w14:paraId="12C344A3" w14:textId="692EDE57" w:rsidR="000722E9" w:rsidRPr="000722E9" w:rsidRDefault="000722E9" w:rsidP="000722E9">
            <w:pPr>
              <w:spacing w:line="276" w:lineRule="auto"/>
              <w:rPr>
                <w:rFonts w:asciiTheme="minorHAnsi" w:hAnsiTheme="minorHAnsi" w:cstheme="minorHAnsi"/>
                <w:b/>
                <w:bCs/>
                <w:sz w:val="22"/>
                <w:szCs w:val="22"/>
              </w:rPr>
            </w:pPr>
            <w:r w:rsidRPr="000722E9">
              <w:rPr>
                <w:rFonts w:asciiTheme="minorHAnsi" w:hAnsiTheme="minorHAnsi" w:cstheme="minorHAnsi"/>
                <w:b/>
                <w:bCs/>
                <w:sz w:val="22"/>
                <w:szCs w:val="22"/>
              </w:rPr>
              <w:t>Net Profit (After Partners' Remuneration)</w:t>
            </w:r>
          </w:p>
        </w:tc>
        <w:tc>
          <w:tcPr>
            <w:tcW w:w="567" w:type="pct"/>
            <w:gridSpan w:val="2"/>
            <w:shd w:val="clear" w:color="000000" w:fill="C5D9F1"/>
            <w:noWrap/>
            <w:vAlign w:val="center"/>
            <w:hideMark/>
          </w:tcPr>
          <w:p w14:paraId="1D4F804D" w14:textId="0C80DBBD" w:rsidR="000722E9" w:rsidRPr="000722E9" w:rsidRDefault="000722E9" w:rsidP="000722E9">
            <w:pPr>
              <w:spacing w:line="276" w:lineRule="auto"/>
              <w:jc w:val="center"/>
              <w:rPr>
                <w:rFonts w:asciiTheme="minorHAnsi" w:hAnsiTheme="minorHAnsi" w:cstheme="minorHAnsi"/>
                <w:b/>
                <w:bCs/>
                <w:sz w:val="22"/>
                <w:szCs w:val="22"/>
              </w:rPr>
            </w:pPr>
            <w:r w:rsidRPr="000722E9">
              <w:rPr>
                <w:rFonts w:ascii="Calibri" w:hAnsi="Calibri" w:cs="Calibri"/>
                <w:b/>
                <w:bCs/>
                <w:sz w:val="22"/>
                <w:szCs w:val="22"/>
              </w:rPr>
              <w:t>93.04</w:t>
            </w:r>
          </w:p>
        </w:tc>
        <w:tc>
          <w:tcPr>
            <w:tcW w:w="567" w:type="pct"/>
            <w:gridSpan w:val="2"/>
            <w:shd w:val="clear" w:color="000000" w:fill="C5D9F1"/>
            <w:noWrap/>
            <w:vAlign w:val="center"/>
            <w:hideMark/>
          </w:tcPr>
          <w:p w14:paraId="0DF9BD74" w14:textId="6A6A1259" w:rsidR="000722E9" w:rsidRPr="000722E9" w:rsidRDefault="000722E9" w:rsidP="000722E9">
            <w:pPr>
              <w:spacing w:line="276" w:lineRule="auto"/>
              <w:jc w:val="center"/>
              <w:rPr>
                <w:rFonts w:asciiTheme="minorHAnsi" w:hAnsiTheme="minorHAnsi" w:cstheme="minorHAnsi"/>
                <w:b/>
                <w:bCs/>
                <w:sz w:val="22"/>
                <w:szCs w:val="22"/>
              </w:rPr>
            </w:pPr>
            <w:r w:rsidRPr="000722E9">
              <w:rPr>
                <w:rFonts w:ascii="Calibri" w:hAnsi="Calibri" w:cs="Calibri"/>
                <w:b/>
                <w:bCs/>
                <w:sz w:val="22"/>
                <w:szCs w:val="22"/>
              </w:rPr>
              <w:t>94.18</w:t>
            </w:r>
          </w:p>
        </w:tc>
        <w:tc>
          <w:tcPr>
            <w:tcW w:w="567" w:type="pct"/>
            <w:shd w:val="clear" w:color="000000" w:fill="C5D9F1"/>
            <w:noWrap/>
            <w:vAlign w:val="center"/>
            <w:hideMark/>
          </w:tcPr>
          <w:p w14:paraId="40E5B673" w14:textId="2279ADF3" w:rsidR="000722E9" w:rsidRPr="000722E9" w:rsidRDefault="000722E9" w:rsidP="000722E9">
            <w:pPr>
              <w:spacing w:line="276" w:lineRule="auto"/>
              <w:jc w:val="center"/>
              <w:rPr>
                <w:rFonts w:asciiTheme="minorHAnsi" w:hAnsiTheme="minorHAnsi" w:cstheme="minorHAnsi"/>
                <w:b/>
                <w:bCs/>
                <w:sz w:val="22"/>
                <w:szCs w:val="22"/>
              </w:rPr>
            </w:pPr>
            <w:r w:rsidRPr="000722E9">
              <w:rPr>
                <w:rFonts w:ascii="Calibri" w:hAnsi="Calibri" w:cs="Calibri"/>
                <w:b/>
                <w:bCs/>
                <w:sz w:val="22"/>
                <w:szCs w:val="22"/>
              </w:rPr>
              <w:t>65.27</w:t>
            </w:r>
          </w:p>
        </w:tc>
        <w:tc>
          <w:tcPr>
            <w:tcW w:w="567" w:type="pct"/>
            <w:shd w:val="clear" w:color="000000" w:fill="C5D9F1"/>
            <w:noWrap/>
            <w:vAlign w:val="center"/>
            <w:hideMark/>
          </w:tcPr>
          <w:p w14:paraId="4795332B" w14:textId="43068AF5" w:rsidR="000722E9" w:rsidRPr="000722E9" w:rsidRDefault="000722E9" w:rsidP="000722E9">
            <w:pPr>
              <w:spacing w:line="276" w:lineRule="auto"/>
              <w:jc w:val="center"/>
              <w:rPr>
                <w:rFonts w:asciiTheme="minorHAnsi" w:hAnsiTheme="minorHAnsi" w:cstheme="minorHAnsi"/>
                <w:b/>
                <w:bCs/>
                <w:sz w:val="22"/>
                <w:szCs w:val="22"/>
              </w:rPr>
            </w:pPr>
            <w:r w:rsidRPr="000722E9">
              <w:rPr>
                <w:rFonts w:ascii="Calibri" w:hAnsi="Calibri" w:cs="Calibri"/>
                <w:b/>
                <w:bCs/>
                <w:sz w:val="22"/>
                <w:szCs w:val="22"/>
              </w:rPr>
              <w:t>650.94</w:t>
            </w:r>
          </w:p>
        </w:tc>
        <w:tc>
          <w:tcPr>
            <w:tcW w:w="567" w:type="pct"/>
            <w:shd w:val="clear" w:color="000000" w:fill="C5D9F1"/>
            <w:noWrap/>
            <w:vAlign w:val="center"/>
            <w:hideMark/>
          </w:tcPr>
          <w:p w14:paraId="41D8C6D9" w14:textId="3FA75041" w:rsidR="000722E9" w:rsidRPr="000722E9" w:rsidRDefault="000722E9" w:rsidP="000722E9">
            <w:pPr>
              <w:spacing w:line="276" w:lineRule="auto"/>
              <w:jc w:val="center"/>
              <w:rPr>
                <w:rFonts w:asciiTheme="minorHAnsi" w:hAnsiTheme="minorHAnsi" w:cstheme="minorHAnsi"/>
                <w:b/>
                <w:bCs/>
                <w:sz w:val="22"/>
                <w:szCs w:val="22"/>
              </w:rPr>
            </w:pPr>
            <w:r w:rsidRPr="000722E9">
              <w:rPr>
                <w:rFonts w:ascii="Calibri" w:hAnsi="Calibri" w:cs="Calibri"/>
                <w:b/>
                <w:bCs/>
                <w:sz w:val="22"/>
                <w:szCs w:val="22"/>
              </w:rPr>
              <w:t>327.25</w:t>
            </w:r>
          </w:p>
        </w:tc>
        <w:tc>
          <w:tcPr>
            <w:tcW w:w="567" w:type="pct"/>
            <w:shd w:val="clear" w:color="000000" w:fill="C5D9F1"/>
            <w:noWrap/>
            <w:vAlign w:val="center"/>
            <w:hideMark/>
          </w:tcPr>
          <w:p w14:paraId="34513E96" w14:textId="7F3BC703" w:rsidR="000722E9" w:rsidRPr="000722E9" w:rsidRDefault="000722E9" w:rsidP="000722E9">
            <w:pPr>
              <w:spacing w:line="276" w:lineRule="auto"/>
              <w:jc w:val="center"/>
              <w:rPr>
                <w:rFonts w:asciiTheme="minorHAnsi" w:hAnsiTheme="minorHAnsi" w:cstheme="minorHAnsi"/>
                <w:b/>
                <w:bCs/>
                <w:sz w:val="22"/>
                <w:szCs w:val="22"/>
              </w:rPr>
            </w:pPr>
            <w:r w:rsidRPr="000722E9">
              <w:rPr>
                <w:rFonts w:ascii="Calibri" w:hAnsi="Calibri" w:cs="Calibri"/>
                <w:b/>
                <w:bCs/>
                <w:sz w:val="22"/>
                <w:szCs w:val="22"/>
              </w:rPr>
              <w:t>738.94</w:t>
            </w:r>
          </w:p>
        </w:tc>
        <w:tc>
          <w:tcPr>
            <w:tcW w:w="568" w:type="pct"/>
            <w:shd w:val="clear" w:color="000000" w:fill="C5D9F1"/>
            <w:noWrap/>
            <w:vAlign w:val="center"/>
            <w:hideMark/>
          </w:tcPr>
          <w:p w14:paraId="2BDACC79" w14:textId="702EC63F" w:rsidR="000722E9" w:rsidRPr="000722E9" w:rsidRDefault="000722E9" w:rsidP="000722E9">
            <w:pPr>
              <w:spacing w:line="276" w:lineRule="auto"/>
              <w:jc w:val="center"/>
              <w:rPr>
                <w:rFonts w:asciiTheme="minorHAnsi" w:hAnsiTheme="minorHAnsi" w:cstheme="minorHAnsi"/>
                <w:b/>
                <w:bCs/>
                <w:sz w:val="22"/>
                <w:szCs w:val="22"/>
              </w:rPr>
            </w:pPr>
            <w:r w:rsidRPr="000722E9">
              <w:rPr>
                <w:rFonts w:ascii="Calibri" w:hAnsi="Calibri" w:cs="Calibri"/>
                <w:b/>
                <w:bCs/>
                <w:sz w:val="22"/>
                <w:szCs w:val="22"/>
              </w:rPr>
              <w:t>822.55</w:t>
            </w:r>
          </w:p>
        </w:tc>
      </w:tr>
      <w:tr w:rsidR="000722E9" w:rsidRPr="000722E9" w14:paraId="7AF3AD24" w14:textId="77777777" w:rsidTr="000722E9">
        <w:trPr>
          <w:trHeight w:val="405"/>
        </w:trPr>
        <w:tc>
          <w:tcPr>
            <w:tcW w:w="1030" w:type="pct"/>
            <w:shd w:val="clear" w:color="auto" w:fill="auto"/>
            <w:vAlign w:val="center"/>
            <w:hideMark/>
          </w:tcPr>
          <w:p w14:paraId="356334D7" w14:textId="5291F6D5" w:rsidR="000722E9" w:rsidRPr="000722E9" w:rsidRDefault="000722E9" w:rsidP="000722E9">
            <w:pPr>
              <w:spacing w:line="276" w:lineRule="auto"/>
              <w:rPr>
                <w:rFonts w:asciiTheme="minorHAnsi" w:hAnsiTheme="minorHAnsi" w:cstheme="minorHAnsi"/>
                <w:sz w:val="22"/>
                <w:szCs w:val="22"/>
              </w:rPr>
            </w:pPr>
            <w:r w:rsidRPr="000722E9">
              <w:rPr>
                <w:rFonts w:asciiTheme="minorHAnsi" w:hAnsiTheme="minorHAnsi" w:cstheme="minorHAnsi"/>
                <w:sz w:val="22"/>
                <w:szCs w:val="22"/>
              </w:rPr>
              <w:t>Provision For Tax (After Appropriation Of Profit)</w:t>
            </w:r>
          </w:p>
        </w:tc>
        <w:tc>
          <w:tcPr>
            <w:tcW w:w="567" w:type="pct"/>
            <w:gridSpan w:val="2"/>
            <w:shd w:val="clear" w:color="auto" w:fill="auto"/>
            <w:noWrap/>
            <w:vAlign w:val="center"/>
            <w:hideMark/>
          </w:tcPr>
          <w:p w14:paraId="1EBD1DD5" w14:textId="1D74AC13"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28.30</w:t>
            </w:r>
          </w:p>
        </w:tc>
        <w:tc>
          <w:tcPr>
            <w:tcW w:w="567" w:type="pct"/>
            <w:gridSpan w:val="2"/>
            <w:shd w:val="clear" w:color="auto" w:fill="auto"/>
            <w:noWrap/>
            <w:vAlign w:val="center"/>
            <w:hideMark/>
          </w:tcPr>
          <w:p w14:paraId="582E2801" w14:textId="5725D724"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26.69</w:t>
            </w:r>
          </w:p>
        </w:tc>
        <w:tc>
          <w:tcPr>
            <w:tcW w:w="567" w:type="pct"/>
            <w:shd w:val="clear" w:color="auto" w:fill="auto"/>
            <w:noWrap/>
            <w:vAlign w:val="center"/>
            <w:hideMark/>
          </w:tcPr>
          <w:p w14:paraId="7DC18DF8" w14:textId="6CAEAFF2"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21.79</w:t>
            </w:r>
          </w:p>
        </w:tc>
        <w:tc>
          <w:tcPr>
            <w:tcW w:w="567" w:type="pct"/>
            <w:shd w:val="clear" w:color="auto" w:fill="auto"/>
            <w:noWrap/>
            <w:vAlign w:val="center"/>
            <w:hideMark/>
          </w:tcPr>
          <w:p w14:paraId="05705A9C" w14:textId="2544BB71"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227.46</w:t>
            </w:r>
          </w:p>
        </w:tc>
        <w:tc>
          <w:tcPr>
            <w:tcW w:w="567" w:type="pct"/>
            <w:shd w:val="clear" w:color="auto" w:fill="auto"/>
            <w:noWrap/>
            <w:vAlign w:val="center"/>
            <w:hideMark/>
          </w:tcPr>
          <w:p w14:paraId="4250BB5C" w14:textId="66A81825"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114.36</w:t>
            </w:r>
          </w:p>
        </w:tc>
        <w:tc>
          <w:tcPr>
            <w:tcW w:w="567" w:type="pct"/>
            <w:shd w:val="clear" w:color="auto" w:fill="auto"/>
            <w:noWrap/>
            <w:vAlign w:val="center"/>
            <w:hideMark/>
          </w:tcPr>
          <w:p w14:paraId="2E30841A" w14:textId="4A7C620A"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258.22</w:t>
            </w:r>
          </w:p>
        </w:tc>
        <w:tc>
          <w:tcPr>
            <w:tcW w:w="568" w:type="pct"/>
            <w:shd w:val="clear" w:color="auto" w:fill="auto"/>
            <w:noWrap/>
            <w:vAlign w:val="center"/>
            <w:hideMark/>
          </w:tcPr>
          <w:p w14:paraId="16489E75" w14:textId="7F15548C" w:rsidR="000722E9" w:rsidRPr="000722E9" w:rsidRDefault="000722E9" w:rsidP="000722E9">
            <w:pPr>
              <w:spacing w:line="276" w:lineRule="auto"/>
              <w:jc w:val="center"/>
              <w:rPr>
                <w:rFonts w:asciiTheme="minorHAnsi" w:hAnsiTheme="minorHAnsi" w:cstheme="minorHAnsi"/>
                <w:sz w:val="22"/>
                <w:szCs w:val="22"/>
              </w:rPr>
            </w:pPr>
            <w:r w:rsidRPr="000722E9">
              <w:rPr>
                <w:rFonts w:ascii="Calibri" w:hAnsi="Calibri" w:cs="Calibri"/>
                <w:sz w:val="22"/>
                <w:szCs w:val="22"/>
              </w:rPr>
              <w:t>287.43</w:t>
            </w:r>
          </w:p>
        </w:tc>
      </w:tr>
      <w:tr w:rsidR="000722E9" w:rsidRPr="000722E9" w14:paraId="49EFC676" w14:textId="77777777" w:rsidTr="000722E9">
        <w:trPr>
          <w:trHeight w:val="405"/>
        </w:trPr>
        <w:tc>
          <w:tcPr>
            <w:tcW w:w="1030" w:type="pct"/>
            <w:shd w:val="clear" w:color="000000" w:fill="C5D9F1"/>
            <w:noWrap/>
            <w:vAlign w:val="center"/>
            <w:hideMark/>
          </w:tcPr>
          <w:p w14:paraId="71463895" w14:textId="48364741" w:rsidR="000722E9" w:rsidRPr="000722E9" w:rsidRDefault="000722E9" w:rsidP="000722E9">
            <w:pPr>
              <w:spacing w:line="276" w:lineRule="auto"/>
              <w:rPr>
                <w:rFonts w:asciiTheme="minorHAnsi" w:hAnsiTheme="minorHAnsi" w:cstheme="minorHAnsi"/>
                <w:b/>
                <w:bCs/>
                <w:sz w:val="22"/>
                <w:szCs w:val="22"/>
              </w:rPr>
            </w:pPr>
            <w:r w:rsidRPr="000722E9">
              <w:rPr>
                <w:rFonts w:asciiTheme="minorHAnsi" w:hAnsiTheme="minorHAnsi" w:cstheme="minorHAnsi"/>
                <w:b/>
                <w:bCs/>
                <w:sz w:val="22"/>
                <w:szCs w:val="22"/>
              </w:rPr>
              <w:t>Profit After Tax (Transfer To Capital Account)</w:t>
            </w:r>
          </w:p>
        </w:tc>
        <w:tc>
          <w:tcPr>
            <w:tcW w:w="567" w:type="pct"/>
            <w:gridSpan w:val="2"/>
            <w:shd w:val="clear" w:color="000000" w:fill="C5D9F1"/>
            <w:noWrap/>
            <w:vAlign w:val="center"/>
            <w:hideMark/>
          </w:tcPr>
          <w:p w14:paraId="44CA0BA9" w14:textId="34133E7F" w:rsidR="000722E9" w:rsidRPr="000722E9" w:rsidRDefault="000722E9" w:rsidP="000722E9">
            <w:pPr>
              <w:spacing w:line="276" w:lineRule="auto"/>
              <w:jc w:val="center"/>
              <w:rPr>
                <w:rFonts w:asciiTheme="minorHAnsi" w:hAnsiTheme="minorHAnsi" w:cstheme="minorHAnsi"/>
                <w:b/>
                <w:bCs/>
                <w:sz w:val="22"/>
                <w:szCs w:val="22"/>
              </w:rPr>
            </w:pPr>
            <w:r w:rsidRPr="000722E9">
              <w:rPr>
                <w:rFonts w:ascii="Calibri" w:hAnsi="Calibri" w:cs="Calibri"/>
                <w:b/>
                <w:bCs/>
                <w:sz w:val="22"/>
                <w:szCs w:val="22"/>
              </w:rPr>
              <w:t>64.74</w:t>
            </w:r>
          </w:p>
        </w:tc>
        <w:tc>
          <w:tcPr>
            <w:tcW w:w="567" w:type="pct"/>
            <w:gridSpan w:val="2"/>
            <w:shd w:val="clear" w:color="000000" w:fill="C5D9F1"/>
            <w:noWrap/>
            <w:vAlign w:val="center"/>
            <w:hideMark/>
          </w:tcPr>
          <w:p w14:paraId="162E2D5C" w14:textId="07266080" w:rsidR="000722E9" w:rsidRPr="000722E9" w:rsidRDefault="000722E9" w:rsidP="000722E9">
            <w:pPr>
              <w:spacing w:line="276" w:lineRule="auto"/>
              <w:jc w:val="center"/>
              <w:rPr>
                <w:rFonts w:asciiTheme="minorHAnsi" w:hAnsiTheme="minorHAnsi" w:cstheme="minorHAnsi"/>
                <w:b/>
                <w:bCs/>
                <w:sz w:val="22"/>
                <w:szCs w:val="22"/>
              </w:rPr>
            </w:pPr>
            <w:r w:rsidRPr="000722E9">
              <w:rPr>
                <w:rFonts w:ascii="Calibri" w:hAnsi="Calibri" w:cs="Calibri"/>
                <w:b/>
                <w:bCs/>
                <w:sz w:val="22"/>
                <w:szCs w:val="22"/>
              </w:rPr>
              <w:t>67.49</w:t>
            </w:r>
          </w:p>
        </w:tc>
        <w:tc>
          <w:tcPr>
            <w:tcW w:w="567" w:type="pct"/>
            <w:shd w:val="clear" w:color="000000" w:fill="C5D9F1"/>
            <w:noWrap/>
            <w:vAlign w:val="center"/>
            <w:hideMark/>
          </w:tcPr>
          <w:p w14:paraId="048EE988" w14:textId="45508CEC" w:rsidR="000722E9" w:rsidRPr="000722E9" w:rsidRDefault="000722E9" w:rsidP="000722E9">
            <w:pPr>
              <w:spacing w:line="276" w:lineRule="auto"/>
              <w:jc w:val="center"/>
              <w:rPr>
                <w:rFonts w:asciiTheme="minorHAnsi" w:hAnsiTheme="minorHAnsi" w:cstheme="minorHAnsi"/>
                <w:b/>
                <w:bCs/>
                <w:sz w:val="22"/>
                <w:szCs w:val="22"/>
              </w:rPr>
            </w:pPr>
            <w:r w:rsidRPr="000722E9">
              <w:rPr>
                <w:rFonts w:ascii="Calibri" w:hAnsi="Calibri" w:cs="Calibri"/>
                <w:b/>
                <w:bCs/>
                <w:sz w:val="22"/>
                <w:szCs w:val="22"/>
              </w:rPr>
              <w:t>43.48</w:t>
            </w:r>
          </w:p>
        </w:tc>
        <w:tc>
          <w:tcPr>
            <w:tcW w:w="567" w:type="pct"/>
            <w:shd w:val="clear" w:color="000000" w:fill="C5D9F1"/>
            <w:noWrap/>
            <w:vAlign w:val="center"/>
            <w:hideMark/>
          </w:tcPr>
          <w:p w14:paraId="79A1C857" w14:textId="78FDDC01" w:rsidR="000722E9" w:rsidRPr="000722E9" w:rsidRDefault="000722E9" w:rsidP="000722E9">
            <w:pPr>
              <w:spacing w:line="276" w:lineRule="auto"/>
              <w:jc w:val="center"/>
              <w:rPr>
                <w:rFonts w:asciiTheme="minorHAnsi" w:hAnsiTheme="minorHAnsi" w:cstheme="minorHAnsi"/>
                <w:b/>
                <w:bCs/>
                <w:sz w:val="22"/>
                <w:szCs w:val="22"/>
              </w:rPr>
            </w:pPr>
            <w:r w:rsidRPr="000722E9">
              <w:rPr>
                <w:rFonts w:ascii="Calibri" w:hAnsi="Calibri" w:cs="Calibri"/>
                <w:b/>
                <w:bCs/>
                <w:sz w:val="22"/>
                <w:szCs w:val="22"/>
              </w:rPr>
              <w:t>423.48</w:t>
            </w:r>
          </w:p>
        </w:tc>
        <w:tc>
          <w:tcPr>
            <w:tcW w:w="567" w:type="pct"/>
            <w:shd w:val="clear" w:color="000000" w:fill="C5D9F1"/>
            <w:noWrap/>
            <w:vAlign w:val="center"/>
            <w:hideMark/>
          </w:tcPr>
          <w:p w14:paraId="4E8FABD0" w14:textId="7264C9BF" w:rsidR="000722E9" w:rsidRPr="000722E9" w:rsidRDefault="000722E9" w:rsidP="000722E9">
            <w:pPr>
              <w:spacing w:line="276" w:lineRule="auto"/>
              <w:jc w:val="center"/>
              <w:rPr>
                <w:rFonts w:asciiTheme="minorHAnsi" w:hAnsiTheme="minorHAnsi" w:cstheme="minorHAnsi"/>
                <w:b/>
                <w:bCs/>
                <w:sz w:val="22"/>
                <w:szCs w:val="22"/>
              </w:rPr>
            </w:pPr>
            <w:r w:rsidRPr="000722E9">
              <w:rPr>
                <w:rFonts w:ascii="Calibri" w:hAnsi="Calibri" w:cs="Calibri"/>
                <w:b/>
                <w:bCs/>
                <w:sz w:val="22"/>
                <w:szCs w:val="22"/>
              </w:rPr>
              <w:t>212.90</w:t>
            </w:r>
          </w:p>
        </w:tc>
        <w:tc>
          <w:tcPr>
            <w:tcW w:w="567" w:type="pct"/>
            <w:shd w:val="clear" w:color="000000" w:fill="C5D9F1"/>
            <w:noWrap/>
            <w:vAlign w:val="center"/>
            <w:hideMark/>
          </w:tcPr>
          <w:p w14:paraId="78BF2E4A" w14:textId="5554FE31" w:rsidR="000722E9" w:rsidRPr="000722E9" w:rsidRDefault="000722E9" w:rsidP="000722E9">
            <w:pPr>
              <w:spacing w:line="276" w:lineRule="auto"/>
              <w:jc w:val="center"/>
              <w:rPr>
                <w:rFonts w:asciiTheme="minorHAnsi" w:hAnsiTheme="minorHAnsi" w:cstheme="minorHAnsi"/>
                <w:b/>
                <w:bCs/>
                <w:sz w:val="22"/>
                <w:szCs w:val="22"/>
              </w:rPr>
            </w:pPr>
            <w:r w:rsidRPr="000722E9">
              <w:rPr>
                <w:rFonts w:ascii="Calibri" w:hAnsi="Calibri" w:cs="Calibri"/>
                <w:b/>
                <w:bCs/>
                <w:sz w:val="22"/>
                <w:szCs w:val="22"/>
              </w:rPr>
              <w:t>480.73</w:t>
            </w:r>
          </w:p>
        </w:tc>
        <w:tc>
          <w:tcPr>
            <w:tcW w:w="568" w:type="pct"/>
            <w:shd w:val="clear" w:color="000000" w:fill="C5D9F1"/>
            <w:noWrap/>
            <w:vAlign w:val="center"/>
            <w:hideMark/>
          </w:tcPr>
          <w:p w14:paraId="595FC405" w14:textId="35BA1572" w:rsidR="000722E9" w:rsidRPr="000722E9" w:rsidRDefault="000722E9" w:rsidP="000722E9">
            <w:pPr>
              <w:spacing w:line="276" w:lineRule="auto"/>
              <w:jc w:val="center"/>
              <w:rPr>
                <w:rFonts w:asciiTheme="minorHAnsi" w:hAnsiTheme="minorHAnsi" w:cstheme="minorHAnsi"/>
                <w:b/>
                <w:bCs/>
                <w:sz w:val="22"/>
                <w:szCs w:val="22"/>
              </w:rPr>
            </w:pPr>
            <w:r w:rsidRPr="000722E9">
              <w:rPr>
                <w:rFonts w:ascii="Calibri" w:hAnsi="Calibri" w:cs="Calibri"/>
                <w:b/>
                <w:bCs/>
                <w:sz w:val="22"/>
                <w:szCs w:val="22"/>
              </w:rPr>
              <w:t>535.12</w:t>
            </w:r>
          </w:p>
        </w:tc>
      </w:tr>
    </w:tbl>
    <w:p w14:paraId="5530E37C" w14:textId="77777777" w:rsidR="007E5428" w:rsidRDefault="007E5428" w:rsidP="007E5428">
      <w:pPr>
        <w:pStyle w:val="ListParagraph"/>
        <w:autoSpaceDE w:val="0"/>
        <w:autoSpaceDN w:val="0"/>
        <w:adjustRightInd w:val="0"/>
        <w:ind w:left="851" w:right="142"/>
        <w:jc w:val="both"/>
        <w:rPr>
          <w:rFonts w:ascii="Arial" w:hAnsi="Arial" w:cs="Arial"/>
          <w:b/>
          <w:sz w:val="22"/>
          <w:szCs w:val="22"/>
          <w:lang w:eastAsia="en-IN"/>
        </w:rPr>
      </w:pPr>
    </w:p>
    <w:p w14:paraId="3793C985" w14:textId="77777777" w:rsidR="007E5428" w:rsidRDefault="00D35051" w:rsidP="00A859D5">
      <w:pPr>
        <w:pStyle w:val="ListParagraph"/>
        <w:numPr>
          <w:ilvl w:val="0"/>
          <w:numId w:val="12"/>
        </w:numPr>
        <w:autoSpaceDE w:val="0"/>
        <w:autoSpaceDN w:val="0"/>
        <w:adjustRightInd w:val="0"/>
        <w:ind w:left="851" w:right="142" w:hanging="425"/>
        <w:jc w:val="both"/>
        <w:rPr>
          <w:rFonts w:ascii="Arial" w:hAnsi="Arial" w:cs="Arial"/>
          <w:b/>
          <w:sz w:val="22"/>
          <w:szCs w:val="22"/>
          <w:lang w:eastAsia="en-IN"/>
        </w:rPr>
      </w:pPr>
      <w:r>
        <w:rPr>
          <w:rFonts w:ascii="Arial" w:hAnsi="Arial" w:cs="Arial"/>
          <w:b/>
          <w:sz w:val="22"/>
          <w:szCs w:val="22"/>
          <w:lang w:eastAsia="en-IN"/>
        </w:rPr>
        <w:t xml:space="preserve">PROJECTED </w:t>
      </w:r>
      <w:r w:rsidR="0053069F">
        <w:rPr>
          <w:rFonts w:ascii="Arial" w:hAnsi="Arial" w:cs="Arial"/>
          <w:b/>
          <w:sz w:val="22"/>
          <w:szCs w:val="22"/>
          <w:lang w:eastAsia="en-IN"/>
        </w:rPr>
        <w:t>BALANCE SHEET:</w:t>
      </w:r>
    </w:p>
    <w:p w14:paraId="0BD836B1" w14:textId="00B6E92A" w:rsidR="00A859D5" w:rsidRDefault="00A859D5" w:rsidP="00A859D5">
      <w:pPr>
        <w:pStyle w:val="ListParagraph"/>
        <w:autoSpaceDE w:val="0"/>
        <w:autoSpaceDN w:val="0"/>
        <w:adjustRightInd w:val="0"/>
        <w:ind w:left="851" w:right="142"/>
        <w:jc w:val="right"/>
        <w:rPr>
          <w:rFonts w:ascii="Arial" w:hAnsi="Arial" w:cs="Arial"/>
          <w:b/>
          <w:sz w:val="22"/>
          <w:szCs w:val="22"/>
          <w:lang w:eastAsia="en-IN"/>
        </w:rPr>
      </w:pPr>
      <w:r w:rsidRPr="00A859D5">
        <w:rPr>
          <w:rFonts w:ascii="Arial" w:hAnsi="Arial" w:cs="Arial"/>
          <w:i/>
          <w:sz w:val="22"/>
          <w:szCs w:val="22"/>
          <w:lang w:eastAsia="en-IN"/>
        </w:rPr>
        <w:t>(INR Lakhs)</w:t>
      </w:r>
    </w:p>
    <w:tbl>
      <w:tblPr>
        <w:tblW w:w="4504" w:type="pct"/>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0"/>
        <w:gridCol w:w="991"/>
        <w:gridCol w:w="21"/>
        <w:gridCol w:w="973"/>
        <w:gridCol w:w="39"/>
        <w:gridCol w:w="1013"/>
        <w:gridCol w:w="1013"/>
        <w:gridCol w:w="1013"/>
        <w:gridCol w:w="1013"/>
        <w:gridCol w:w="1014"/>
      </w:tblGrid>
      <w:tr w:rsidR="007E5428" w:rsidRPr="007E5428" w14:paraId="2683884B" w14:textId="77777777" w:rsidTr="00917429">
        <w:trPr>
          <w:trHeight w:val="360"/>
        </w:trPr>
        <w:tc>
          <w:tcPr>
            <w:tcW w:w="1030" w:type="pct"/>
            <w:vMerge w:val="restart"/>
            <w:shd w:val="clear" w:color="000000" w:fill="002060"/>
            <w:noWrap/>
            <w:vAlign w:val="center"/>
            <w:hideMark/>
          </w:tcPr>
          <w:p w14:paraId="0C1786BE" w14:textId="7C8935B5" w:rsidR="007E5428" w:rsidRPr="007E5428" w:rsidRDefault="007E5428" w:rsidP="007E5428">
            <w:pPr>
              <w:spacing w:line="276" w:lineRule="auto"/>
              <w:jc w:val="center"/>
              <w:rPr>
                <w:rFonts w:asciiTheme="minorHAnsi" w:hAnsiTheme="minorHAnsi" w:cstheme="minorHAnsi"/>
                <w:b/>
                <w:bCs/>
                <w:sz w:val="22"/>
                <w:szCs w:val="22"/>
              </w:rPr>
            </w:pPr>
            <w:r w:rsidRPr="007E5428">
              <w:rPr>
                <w:rFonts w:asciiTheme="minorHAnsi" w:hAnsiTheme="minorHAnsi" w:cstheme="minorHAnsi"/>
                <w:b/>
                <w:bCs/>
                <w:sz w:val="22"/>
                <w:szCs w:val="22"/>
              </w:rPr>
              <w:t>Financial Year</w:t>
            </w:r>
          </w:p>
        </w:tc>
        <w:tc>
          <w:tcPr>
            <w:tcW w:w="567" w:type="pct"/>
            <w:gridSpan w:val="2"/>
            <w:shd w:val="clear" w:color="000000" w:fill="002060"/>
            <w:noWrap/>
            <w:vAlign w:val="center"/>
            <w:hideMark/>
          </w:tcPr>
          <w:p w14:paraId="6B3FBAF7" w14:textId="77777777" w:rsidR="007E5428" w:rsidRPr="007E5428" w:rsidRDefault="007E5428" w:rsidP="007E5428">
            <w:pPr>
              <w:spacing w:line="276" w:lineRule="auto"/>
              <w:jc w:val="center"/>
              <w:rPr>
                <w:rFonts w:asciiTheme="minorHAnsi" w:hAnsiTheme="minorHAnsi" w:cstheme="minorHAnsi"/>
                <w:b/>
                <w:bCs/>
                <w:sz w:val="22"/>
                <w:szCs w:val="22"/>
              </w:rPr>
            </w:pPr>
            <w:r w:rsidRPr="007E5428">
              <w:rPr>
                <w:rFonts w:asciiTheme="minorHAnsi" w:hAnsiTheme="minorHAnsi" w:cstheme="minorHAnsi"/>
                <w:b/>
                <w:bCs/>
                <w:sz w:val="22"/>
                <w:szCs w:val="22"/>
              </w:rPr>
              <w:t>2023-24</w:t>
            </w:r>
          </w:p>
        </w:tc>
        <w:tc>
          <w:tcPr>
            <w:tcW w:w="567" w:type="pct"/>
            <w:gridSpan w:val="2"/>
            <w:shd w:val="clear" w:color="000000" w:fill="002060"/>
            <w:noWrap/>
            <w:vAlign w:val="center"/>
            <w:hideMark/>
          </w:tcPr>
          <w:p w14:paraId="06F47AF6" w14:textId="77777777" w:rsidR="007E5428" w:rsidRPr="007E5428" w:rsidRDefault="007E5428" w:rsidP="007E5428">
            <w:pPr>
              <w:spacing w:line="276" w:lineRule="auto"/>
              <w:jc w:val="center"/>
              <w:rPr>
                <w:rFonts w:asciiTheme="minorHAnsi" w:hAnsiTheme="minorHAnsi" w:cstheme="minorHAnsi"/>
                <w:b/>
                <w:bCs/>
                <w:sz w:val="22"/>
                <w:szCs w:val="22"/>
              </w:rPr>
            </w:pPr>
            <w:r w:rsidRPr="007E5428">
              <w:rPr>
                <w:rFonts w:asciiTheme="minorHAnsi" w:hAnsiTheme="minorHAnsi" w:cstheme="minorHAnsi"/>
                <w:b/>
                <w:bCs/>
                <w:sz w:val="22"/>
                <w:szCs w:val="22"/>
              </w:rPr>
              <w:t>2024-25</w:t>
            </w:r>
          </w:p>
        </w:tc>
        <w:tc>
          <w:tcPr>
            <w:tcW w:w="567" w:type="pct"/>
            <w:shd w:val="clear" w:color="000000" w:fill="002060"/>
            <w:noWrap/>
            <w:vAlign w:val="center"/>
            <w:hideMark/>
          </w:tcPr>
          <w:p w14:paraId="6C1DF220" w14:textId="77777777" w:rsidR="007E5428" w:rsidRPr="007E5428" w:rsidRDefault="007E5428" w:rsidP="007E5428">
            <w:pPr>
              <w:spacing w:line="276" w:lineRule="auto"/>
              <w:jc w:val="center"/>
              <w:rPr>
                <w:rFonts w:asciiTheme="minorHAnsi" w:hAnsiTheme="minorHAnsi" w:cstheme="minorHAnsi"/>
                <w:b/>
                <w:bCs/>
                <w:sz w:val="22"/>
                <w:szCs w:val="22"/>
              </w:rPr>
            </w:pPr>
            <w:r w:rsidRPr="007E5428">
              <w:rPr>
                <w:rFonts w:asciiTheme="minorHAnsi" w:hAnsiTheme="minorHAnsi" w:cstheme="minorHAnsi"/>
                <w:b/>
                <w:bCs/>
                <w:sz w:val="22"/>
                <w:szCs w:val="22"/>
              </w:rPr>
              <w:t>2025-26</w:t>
            </w:r>
          </w:p>
        </w:tc>
        <w:tc>
          <w:tcPr>
            <w:tcW w:w="567" w:type="pct"/>
            <w:shd w:val="clear" w:color="000000" w:fill="002060"/>
            <w:noWrap/>
            <w:vAlign w:val="center"/>
            <w:hideMark/>
          </w:tcPr>
          <w:p w14:paraId="53DEAFC2" w14:textId="77777777" w:rsidR="007E5428" w:rsidRPr="007E5428" w:rsidRDefault="007E5428" w:rsidP="007E5428">
            <w:pPr>
              <w:spacing w:line="276" w:lineRule="auto"/>
              <w:jc w:val="center"/>
              <w:rPr>
                <w:rFonts w:asciiTheme="minorHAnsi" w:hAnsiTheme="minorHAnsi" w:cstheme="minorHAnsi"/>
                <w:b/>
                <w:bCs/>
                <w:sz w:val="22"/>
                <w:szCs w:val="22"/>
              </w:rPr>
            </w:pPr>
            <w:r w:rsidRPr="007E5428">
              <w:rPr>
                <w:rFonts w:asciiTheme="minorHAnsi" w:hAnsiTheme="minorHAnsi" w:cstheme="minorHAnsi"/>
                <w:b/>
                <w:bCs/>
                <w:sz w:val="22"/>
                <w:szCs w:val="22"/>
              </w:rPr>
              <w:t>2026-27</w:t>
            </w:r>
          </w:p>
        </w:tc>
        <w:tc>
          <w:tcPr>
            <w:tcW w:w="567" w:type="pct"/>
            <w:shd w:val="clear" w:color="000000" w:fill="002060"/>
            <w:noWrap/>
            <w:vAlign w:val="center"/>
            <w:hideMark/>
          </w:tcPr>
          <w:p w14:paraId="21098251" w14:textId="77777777" w:rsidR="007E5428" w:rsidRPr="007E5428" w:rsidRDefault="007E5428" w:rsidP="007E5428">
            <w:pPr>
              <w:spacing w:line="276" w:lineRule="auto"/>
              <w:jc w:val="center"/>
              <w:rPr>
                <w:rFonts w:asciiTheme="minorHAnsi" w:hAnsiTheme="minorHAnsi" w:cstheme="minorHAnsi"/>
                <w:b/>
                <w:bCs/>
                <w:sz w:val="22"/>
                <w:szCs w:val="22"/>
              </w:rPr>
            </w:pPr>
            <w:r w:rsidRPr="007E5428">
              <w:rPr>
                <w:rFonts w:asciiTheme="minorHAnsi" w:hAnsiTheme="minorHAnsi" w:cstheme="minorHAnsi"/>
                <w:b/>
                <w:bCs/>
                <w:sz w:val="22"/>
                <w:szCs w:val="22"/>
              </w:rPr>
              <w:t>2027-28</w:t>
            </w:r>
          </w:p>
        </w:tc>
        <w:tc>
          <w:tcPr>
            <w:tcW w:w="567" w:type="pct"/>
            <w:shd w:val="clear" w:color="000000" w:fill="002060"/>
            <w:noWrap/>
            <w:vAlign w:val="center"/>
            <w:hideMark/>
          </w:tcPr>
          <w:p w14:paraId="04D912EE" w14:textId="77777777" w:rsidR="007E5428" w:rsidRPr="007E5428" w:rsidRDefault="007E5428" w:rsidP="007E5428">
            <w:pPr>
              <w:spacing w:line="276" w:lineRule="auto"/>
              <w:jc w:val="center"/>
              <w:rPr>
                <w:rFonts w:asciiTheme="minorHAnsi" w:hAnsiTheme="minorHAnsi" w:cstheme="minorHAnsi"/>
                <w:b/>
                <w:bCs/>
                <w:sz w:val="22"/>
                <w:szCs w:val="22"/>
              </w:rPr>
            </w:pPr>
            <w:r w:rsidRPr="007E5428">
              <w:rPr>
                <w:rFonts w:asciiTheme="minorHAnsi" w:hAnsiTheme="minorHAnsi" w:cstheme="minorHAnsi"/>
                <w:b/>
                <w:bCs/>
                <w:sz w:val="22"/>
                <w:szCs w:val="22"/>
              </w:rPr>
              <w:t>2028-29</w:t>
            </w:r>
          </w:p>
        </w:tc>
        <w:tc>
          <w:tcPr>
            <w:tcW w:w="568" w:type="pct"/>
            <w:shd w:val="clear" w:color="000000" w:fill="002060"/>
            <w:noWrap/>
            <w:vAlign w:val="center"/>
            <w:hideMark/>
          </w:tcPr>
          <w:p w14:paraId="16B7DC1A" w14:textId="77777777" w:rsidR="007E5428" w:rsidRPr="007E5428" w:rsidRDefault="007E5428" w:rsidP="007E5428">
            <w:pPr>
              <w:spacing w:line="276" w:lineRule="auto"/>
              <w:jc w:val="center"/>
              <w:rPr>
                <w:rFonts w:asciiTheme="minorHAnsi" w:hAnsiTheme="minorHAnsi" w:cstheme="minorHAnsi"/>
                <w:b/>
                <w:bCs/>
                <w:sz w:val="22"/>
                <w:szCs w:val="22"/>
              </w:rPr>
            </w:pPr>
            <w:r w:rsidRPr="007E5428">
              <w:rPr>
                <w:rFonts w:asciiTheme="minorHAnsi" w:hAnsiTheme="minorHAnsi" w:cstheme="minorHAnsi"/>
                <w:b/>
                <w:bCs/>
                <w:sz w:val="22"/>
                <w:szCs w:val="22"/>
              </w:rPr>
              <w:t>2029-30</w:t>
            </w:r>
          </w:p>
        </w:tc>
      </w:tr>
      <w:tr w:rsidR="002B753F" w:rsidRPr="007E5428" w14:paraId="03E778EA" w14:textId="77777777" w:rsidTr="000722E9">
        <w:trPr>
          <w:trHeight w:val="360"/>
        </w:trPr>
        <w:tc>
          <w:tcPr>
            <w:tcW w:w="1030" w:type="pct"/>
            <w:vMerge/>
            <w:vAlign w:val="center"/>
            <w:hideMark/>
          </w:tcPr>
          <w:p w14:paraId="1F107D97" w14:textId="77777777" w:rsidR="002B753F" w:rsidRPr="007E5428" w:rsidRDefault="002B753F" w:rsidP="007E5428">
            <w:pPr>
              <w:spacing w:line="276" w:lineRule="auto"/>
              <w:rPr>
                <w:rFonts w:asciiTheme="minorHAnsi" w:hAnsiTheme="minorHAnsi" w:cstheme="minorHAnsi"/>
                <w:b/>
                <w:bCs/>
                <w:sz w:val="22"/>
                <w:szCs w:val="22"/>
              </w:rPr>
            </w:pPr>
          </w:p>
        </w:tc>
        <w:tc>
          <w:tcPr>
            <w:tcW w:w="555" w:type="pct"/>
            <w:shd w:val="clear" w:color="000000" w:fill="002060"/>
            <w:noWrap/>
            <w:vAlign w:val="center"/>
            <w:hideMark/>
          </w:tcPr>
          <w:p w14:paraId="011385C7" w14:textId="77777777" w:rsidR="002B753F" w:rsidRPr="007E5428" w:rsidRDefault="002B753F" w:rsidP="007E5428">
            <w:pPr>
              <w:spacing w:line="276" w:lineRule="auto"/>
              <w:jc w:val="center"/>
              <w:rPr>
                <w:rFonts w:asciiTheme="minorHAnsi" w:hAnsiTheme="minorHAnsi" w:cstheme="minorHAnsi"/>
                <w:b/>
                <w:bCs/>
                <w:sz w:val="22"/>
                <w:szCs w:val="22"/>
              </w:rPr>
            </w:pPr>
            <w:r w:rsidRPr="007E5428">
              <w:rPr>
                <w:rFonts w:asciiTheme="minorHAnsi" w:hAnsiTheme="minorHAnsi" w:cstheme="minorHAnsi"/>
                <w:b/>
                <w:bCs/>
                <w:sz w:val="22"/>
                <w:szCs w:val="22"/>
              </w:rPr>
              <w:t>Audited</w:t>
            </w:r>
          </w:p>
        </w:tc>
        <w:tc>
          <w:tcPr>
            <w:tcW w:w="557" w:type="pct"/>
            <w:gridSpan w:val="2"/>
            <w:shd w:val="clear" w:color="000000" w:fill="002060"/>
            <w:vAlign w:val="center"/>
          </w:tcPr>
          <w:p w14:paraId="59F4A2F9" w14:textId="64FFD6B1" w:rsidR="002B753F" w:rsidRPr="007E5428" w:rsidRDefault="002B753F" w:rsidP="007E5428">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Prov.</w:t>
            </w:r>
          </w:p>
        </w:tc>
        <w:tc>
          <w:tcPr>
            <w:tcW w:w="2858" w:type="pct"/>
            <w:gridSpan w:val="6"/>
            <w:shd w:val="clear" w:color="000000" w:fill="002060"/>
            <w:vAlign w:val="center"/>
            <w:hideMark/>
          </w:tcPr>
          <w:p w14:paraId="54094D4E" w14:textId="7092D81F" w:rsidR="002B753F" w:rsidRPr="007E5428" w:rsidRDefault="002B753F" w:rsidP="007E5428">
            <w:pPr>
              <w:spacing w:line="276" w:lineRule="auto"/>
              <w:jc w:val="center"/>
              <w:rPr>
                <w:rFonts w:asciiTheme="minorHAnsi" w:hAnsiTheme="minorHAnsi" w:cstheme="minorHAnsi"/>
                <w:b/>
                <w:bCs/>
                <w:sz w:val="22"/>
                <w:szCs w:val="22"/>
              </w:rPr>
            </w:pPr>
            <w:r w:rsidRPr="007E5428">
              <w:rPr>
                <w:rFonts w:asciiTheme="minorHAnsi" w:hAnsiTheme="minorHAnsi" w:cstheme="minorHAnsi"/>
                <w:b/>
                <w:bCs/>
                <w:sz w:val="22"/>
                <w:szCs w:val="22"/>
              </w:rPr>
              <w:t>Projected</w:t>
            </w:r>
          </w:p>
        </w:tc>
      </w:tr>
      <w:tr w:rsidR="00917429" w:rsidRPr="007E5428" w14:paraId="4B592D74" w14:textId="77777777" w:rsidTr="00917429">
        <w:trPr>
          <w:trHeight w:val="360"/>
        </w:trPr>
        <w:tc>
          <w:tcPr>
            <w:tcW w:w="5000" w:type="pct"/>
            <w:gridSpan w:val="10"/>
            <w:shd w:val="clear" w:color="000000" w:fill="C5D9F1"/>
            <w:noWrap/>
            <w:vAlign w:val="center"/>
            <w:hideMark/>
          </w:tcPr>
          <w:p w14:paraId="651AAC84" w14:textId="09022447" w:rsidR="00917429" w:rsidRPr="007E5428" w:rsidRDefault="00917429" w:rsidP="00917429">
            <w:pPr>
              <w:spacing w:line="276" w:lineRule="auto"/>
              <w:rPr>
                <w:rFonts w:asciiTheme="minorHAnsi" w:hAnsiTheme="minorHAnsi" w:cstheme="minorHAnsi"/>
                <w:sz w:val="22"/>
                <w:szCs w:val="22"/>
              </w:rPr>
            </w:pPr>
            <w:r w:rsidRPr="007E5428">
              <w:rPr>
                <w:rFonts w:asciiTheme="minorHAnsi" w:hAnsiTheme="minorHAnsi" w:cstheme="minorHAnsi"/>
                <w:b/>
                <w:bCs/>
                <w:sz w:val="22"/>
                <w:szCs w:val="22"/>
              </w:rPr>
              <w:t>Source Of Fund</w:t>
            </w:r>
          </w:p>
        </w:tc>
      </w:tr>
      <w:tr w:rsidR="000722E9" w:rsidRPr="007E5428" w14:paraId="7FDA6ADC" w14:textId="77777777" w:rsidTr="000722E9">
        <w:trPr>
          <w:trHeight w:val="360"/>
        </w:trPr>
        <w:tc>
          <w:tcPr>
            <w:tcW w:w="1030" w:type="pct"/>
            <w:shd w:val="clear" w:color="auto" w:fill="auto"/>
            <w:noWrap/>
            <w:vAlign w:val="center"/>
            <w:hideMark/>
          </w:tcPr>
          <w:p w14:paraId="37318B64" w14:textId="5F283D16" w:rsidR="000722E9" w:rsidRPr="007E5428" w:rsidRDefault="000722E9" w:rsidP="000722E9">
            <w:pPr>
              <w:spacing w:line="276" w:lineRule="auto"/>
              <w:rPr>
                <w:rFonts w:asciiTheme="minorHAnsi" w:hAnsiTheme="minorHAnsi" w:cstheme="minorHAnsi"/>
                <w:sz w:val="22"/>
                <w:szCs w:val="22"/>
              </w:rPr>
            </w:pPr>
            <w:r w:rsidRPr="007E5428">
              <w:rPr>
                <w:rFonts w:asciiTheme="minorHAnsi" w:hAnsiTheme="minorHAnsi" w:cstheme="minorHAnsi"/>
                <w:sz w:val="22"/>
                <w:szCs w:val="22"/>
              </w:rPr>
              <w:t>Capital Account</w:t>
            </w:r>
          </w:p>
        </w:tc>
        <w:tc>
          <w:tcPr>
            <w:tcW w:w="567" w:type="pct"/>
            <w:gridSpan w:val="2"/>
            <w:shd w:val="clear" w:color="auto" w:fill="auto"/>
            <w:noWrap/>
            <w:vAlign w:val="center"/>
            <w:hideMark/>
          </w:tcPr>
          <w:p w14:paraId="31CFE2F2" w14:textId="7181B2C8"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1,496.19</w:t>
            </w:r>
          </w:p>
        </w:tc>
        <w:tc>
          <w:tcPr>
            <w:tcW w:w="567" w:type="pct"/>
            <w:gridSpan w:val="2"/>
            <w:shd w:val="clear" w:color="auto" w:fill="auto"/>
            <w:noWrap/>
            <w:vAlign w:val="center"/>
            <w:hideMark/>
          </w:tcPr>
          <w:p w14:paraId="0F42228E" w14:textId="07D5C3E0"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1,357.43</w:t>
            </w:r>
          </w:p>
        </w:tc>
        <w:tc>
          <w:tcPr>
            <w:tcW w:w="567" w:type="pct"/>
            <w:shd w:val="clear" w:color="auto" w:fill="auto"/>
            <w:noWrap/>
            <w:vAlign w:val="center"/>
            <w:hideMark/>
          </w:tcPr>
          <w:p w14:paraId="77345462" w14:textId="5084CD7A"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2,434.14</w:t>
            </w:r>
          </w:p>
        </w:tc>
        <w:tc>
          <w:tcPr>
            <w:tcW w:w="567" w:type="pct"/>
            <w:shd w:val="clear" w:color="auto" w:fill="auto"/>
            <w:noWrap/>
            <w:vAlign w:val="center"/>
            <w:hideMark/>
          </w:tcPr>
          <w:p w14:paraId="2D9639A6" w14:textId="4993B682"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2,699.91</w:t>
            </w:r>
          </w:p>
        </w:tc>
        <w:tc>
          <w:tcPr>
            <w:tcW w:w="567" w:type="pct"/>
            <w:shd w:val="clear" w:color="auto" w:fill="auto"/>
            <w:noWrap/>
            <w:vAlign w:val="center"/>
            <w:hideMark/>
          </w:tcPr>
          <w:p w14:paraId="772E6D7E" w14:textId="5F1D40D6"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2,581.94</w:t>
            </w:r>
          </w:p>
        </w:tc>
        <w:tc>
          <w:tcPr>
            <w:tcW w:w="567" w:type="pct"/>
            <w:shd w:val="clear" w:color="auto" w:fill="auto"/>
            <w:noWrap/>
            <w:vAlign w:val="center"/>
            <w:hideMark/>
          </w:tcPr>
          <w:p w14:paraId="4B2B72F5" w14:textId="2F567938"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2,581.94</w:t>
            </w:r>
          </w:p>
        </w:tc>
        <w:tc>
          <w:tcPr>
            <w:tcW w:w="568" w:type="pct"/>
            <w:shd w:val="clear" w:color="auto" w:fill="auto"/>
            <w:noWrap/>
            <w:vAlign w:val="center"/>
            <w:hideMark/>
          </w:tcPr>
          <w:p w14:paraId="5CE60854" w14:textId="6100203A"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2,581.94</w:t>
            </w:r>
          </w:p>
        </w:tc>
      </w:tr>
      <w:tr w:rsidR="000722E9" w:rsidRPr="007E5428" w14:paraId="4EB033C5" w14:textId="77777777" w:rsidTr="000722E9">
        <w:trPr>
          <w:trHeight w:val="360"/>
        </w:trPr>
        <w:tc>
          <w:tcPr>
            <w:tcW w:w="1030" w:type="pct"/>
            <w:shd w:val="clear" w:color="auto" w:fill="auto"/>
            <w:noWrap/>
            <w:vAlign w:val="center"/>
            <w:hideMark/>
          </w:tcPr>
          <w:p w14:paraId="79426CC9" w14:textId="4442F1E3" w:rsidR="000722E9" w:rsidRPr="007E5428" w:rsidRDefault="000722E9" w:rsidP="000722E9">
            <w:pPr>
              <w:spacing w:line="276" w:lineRule="auto"/>
              <w:rPr>
                <w:rFonts w:asciiTheme="minorHAnsi" w:hAnsiTheme="minorHAnsi" w:cstheme="minorHAnsi"/>
                <w:sz w:val="22"/>
                <w:szCs w:val="22"/>
              </w:rPr>
            </w:pPr>
            <w:r w:rsidRPr="007E5428">
              <w:rPr>
                <w:rFonts w:asciiTheme="minorHAnsi" w:hAnsiTheme="minorHAnsi" w:cstheme="minorHAnsi"/>
                <w:sz w:val="22"/>
                <w:szCs w:val="22"/>
              </w:rPr>
              <w:t>Reserve &amp; Surplus</w:t>
            </w:r>
          </w:p>
        </w:tc>
        <w:tc>
          <w:tcPr>
            <w:tcW w:w="567" w:type="pct"/>
            <w:gridSpan w:val="2"/>
            <w:shd w:val="clear" w:color="auto" w:fill="auto"/>
            <w:noWrap/>
            <w:vAlign w:val="center"/>
            <w:hideMark/>
          </w:tcPr>
          <w:p w14:paraId="301D4F68" w14:textId="4882386C"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w:t>
            </w:r>
          </w:p>
        </w:tc>
        <w:tc>
          <w:tcPr>
            <w:tcW w:w="567" w:type="pct"/>
            <w:gridSpan w:val="2"/>
            <w:shd w:val="clear" w:color="auto" w:fill="auto"/>
            <w:noWrap/>
            <w:vAlign w:val="center"/>
            <w:hideMark/>
          </w:tcPr>
          <w:p w14:paraId="6F7C23E4" w14:textId="207BE590"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w:t>
            </w:r>
          </w:p>
        </w:tc>
        <w:tc>
          <w:tcPr>
            <w:tcW w:w="567" w:type="pct"/>
            <w:shd w:val="clear" w:color="auto" w:fill="auto"/>
            <w:noWrap/>
            <w:vAlign w:val="center"/>
            <w:hideMark/>
          </w:tcPr>
          <w:p w14:paraId="0879DD3D" w14:textId="65BC5E4C"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43.48</w:t>
            </w:r>
          </w:p>
        </w:tc>
        <w:tc>
          <w:tcPr>
            <w:tcW w:w="567" w:type="pct"/>
            <w:shd w:val="clear" w:color="auto" w:fill="auto"/>
            <w:noWrap/>
            <w:vAlign w:val="center"/>
            <w:hideMark/>
          </w:tcPr>
          <w:p w14:paraId="462926EE" w14:textId="231783FE"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466.96</w:t>
            </w:r>
          </w:p>
        </w:tc>
        <w:tc>
          <w:tcPr>
            <w:tcW w:w="567" w:type="pct"/>
            <w:shd w:val="clear" w:color="auto" w:fill="auto"/>
            <w:noWrap/>
            <w:vAlign w:val="center"/>
            <w:hideMark/>
          </w:tcPr>
          <w:p w14:paraId="33C75406" w14:textId="2BDEA7BE"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679.85</w:t>
            </w:r>
          </w:p>
        </w:tc>
        <w:tc>
          <w:tcPr>
            <w:tcW w:w="567" w:type="pct"/>
            <w:shd w:val="clear" w:color="auto" w:fill="auto"/>
            <w:noWrap/>
            <w:vAlign w:val="center"/>
            <w:hideMark/>
          </w:tcPr>
          <w:p w14:paraId="00EF42AD" w14:textId="052013FD"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1,160.58</w:t>
            </w:r>
          </w:p>
        </w:tc>
        <w:tc>
          <w:tcPr>
            <w:tcW w:w="568" w:type="pct"/>
            <w:shd w:val="clear" w:color="auto" w:fill="auto"/>
            <w:noWrap/>
            <w:vAlign w:val="center"/>
            <w:hideMark/>
          </w:tcPr>
          <w:p w14:paraId="75DD87D0" w14:textId="63895E89"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1,695.69</w:t>
            </w:r>
          </w:p>
        </w:tc>
      </w:tr>
      <w:tr w:rsidR="000722E9" w:rsidRPr="007E5428" w14:paraId="1D54B2AD" w14:textId="77777777" w:rsidTr="000722E9">
        <w:trPr>
          <w:trHeight w:val="360"/>
        </w:trPr>
        <w:tc>
          <w:tcPr>
            <w:tcW w:w="1030" w:type="pct"/>
            <w:shd w:val="clear" w:color="auto" w:fill="auto"/>
            <w:noWrap/>
            <w:vAlign w:val="center"/>
            <w:hideMark/>
          </w:tcPr>
          <w:p w14:paraId="58BEDFA9" w14:textId="43AEFF96" w:rsidR="000722E9" w:rsidRPr="007E5428" w:rsidRDefault="000722E9" w:rsidP="000722E9">
            <w:pPr>
              <w:spacing w:line="276" w:lineRule="auto"/>
              <w:rPr>
                <w:rFonts w:asciiTheme="minorHAnsi" w:hAnsiTheme="minorHAnsi" w:cstheme="minorHAnsi"/>
                <w:sz w:val="22"/>
                <w:szCs w:val="22"/>
              </w:rPr>
            </w:pPr>
            <w:r w:rsidRPr="007E5428">
              <w:rPr>
                <w:rFonts w:asciiTheme="minorHAnsi" w:hAnsiTheme="minorHAnsi" w:cstheme="minorHAnsi"/>
                <w:sz w:val="22"/>
                <w:szCs w:val="22"/>
              </w:rPr>
              <w:t>Secured Loan</w:t>
            </w:r>
          </w:p>
        </w:tc>
        <w:tc>
          <w:tcPr>
            <w:tcW w:w="567" w:type="pct"/>
            <w:gridSpan w:val="2"/>
            <w:shd w:val="clear" w:color="auto" w:fill="auto"/>
            <w:noWrap/>
            <w:vAlign w:val="center"/>
            <w:hideMark/>
          </w:tcPr>
          <w:p w14:paraId="1EA9025F" w14:textId="229FA729"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1,328.88</w:t>
            </w:r>
          </w:p>
        </w:tc>
        <w:tc>
          <w:tcPr>
            <w:tcW w:w="567" w:type="pct"/>
            <w:gridSpan w:val="2"/>
            <w:shd w:val="clear" w:color="auto" w:fill="auto"/>
            <w:noWrap/>
            <w:vAlign w:val="center"/>
            <w:hideMark/>
          </w:tcPr>
          <w:p w14:paraId="54CCC962" w14:textId="6389069B"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387.87</w:t>
            </w:r>
          </w:p>
        </w:tc>
        <w:tc>
          <w:tcPr>
            <w:tcW w:w="567" w:type="pct"/>
            <w:shd w:val="clear" w:color="auto" w:fill="auto"/>
            <w:noWrap/>
            <w:vAlign w:val="center"/>
            <w:hideMark/>
          </w:tcPr>
          <w:p w14:paraId="4F568A65" w14:textId="1D23923A"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3,144.05</w:t>
            </w:r>
          </w:p>
        </w:tc>
        <w:tc>
          <w:tcPr>
            <w:tcW w:w="567" w:type="pct"/>
            <w:shd w:val="clear" w:color="auto" w:fill="auto"/>
            <w:noWrap/>
            <w:vAlign w:val="center"/>
            <w:hideMark/>
          </w:tcPr>
          <w:p w14:paraId="46081DB5" w14:textId="342877FC"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5,143.49</w:t>
            </w:r>
          </w:p>
        </w:tc>
        <w:tc>
          <w:tcPr>
            <w:tcW w:w="567" w:type="pct"/>
            <w:shd w:val="clear" w:color="auto" w:fill="auto"/>
            <w:noWrap/>
            <w:vAlign w:val="center"/>
            <w:hideMark/>
          </w:tcPr>
          <w:p w14:paraId="40687A80" w14:textId="1A67B6EB"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2,495.14</w:t>
            </w:r>
          </w:p>
        </w:tc>
        <w:tc>
          <w:tcPr>
            <w:tcW w:w="567" w:type="pct"/>
            <w:shd w:val="clear" w:color="auto" w:fill="auto"/>
            <w:noWrap/>
            <w:vAlign w:val="center"/>
            <w:hideMark/>
          </w:tcPr>
          <w:p w14:paraId="033060DD" w14:textId="30FA6909"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1.46</w:t>
            </w:r>
          </w:p>
        </w:tc>
        <w:tc>
          <w:tcPr>
            <w:tcW w:w="568" w:type="pct"/>
            <w:shd w:val="clear" w:color="auto" w:fill="auto"/>
            <w:noWrap/>
            <w:vAlign w:val="center"/>
            <w:hideMark/>
          </w:tcPr>
          <w:p w14:paraId="7200A206" w14:textId="119C5E1B"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(0.00)</w:t>
            </w:r>
          </w:p>
        </w:tc>
      </w:tr>
      <w:tr w:rsidR="000722E9" w:rsidRPr="007E5428" w14:paraId="3DF09B56" w14:textId="77777777" w:rsidTr="000722E9">
        <w:trPr>
          <w:trHeight w:val="360"/>
        </w:trPr>
        <w:tc>
          <w:tcPr>
            <w:tcW w:w="1030" w:type="pct"/>
            <w:shd w:val="clear" w:color="auto" w:fill="auto"/>
            <w:noWrap/>
            <w:vAlign w:val="center"/>
            <w:hideMark/>
          </w:tcPr>
          <w:p w14:paraId="55575004" w14:textId="39C37430" w:rsidR="000722E9" w:rsidRPr="007E5428" w:rsidRDefault="000722E9" w:rsidP="000722E9">
            <w:pPr>
              <w:spacing w:line="276" w:lineRule="auto"/>
              <w:rPr>
                <w:rFonts w:asciiTheme="minorHAnsi" w:hAnsiTheme="minorHAnsi" w:cstheme="minorHAnsi"/>
                <w:sz w:val="22"/>
                <w:szCs w:val="22"/>
              </w:rPr>
            </w:pPr>
            <w:r w:rsidRPr="007E5428">
              <w:rPr>
                <w:rFonts w:asciiTheme="minorHAnsi" w:hAnsiTheme="minorHAnsi" w:cstheme="minorHAnsi"/>
                <w:sz w:val="22"/>
                <w:szCs w:val="22"/>
              </w:rPr>
              <w:t>Advance From Customer</w:t>
            </w:r>
          </w:p>
        </w:tc>
        <w:tc>
          <w:tcPr>
            <w:tcW w:w="567" w:type="pct"/>
            <w:gridSpan w:val="2"/>
            <w:shd w:val="clear" w:color="auto" w:fill="auto"/>
            <w:noWrap/>
            <w:vAlign w:val="center"/>
            <w:hideMark/>
          </w:tcPr>
          <w:p w14:paraId="19119EBC" w14:textId="55877E1C"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38.55</w:t>
            </w:r>
          </w:p>
        </w:tc>
        <w:tc>
          <w:tcPr>
            <w:tcW w:w="567" w:type="pct"/>
            <w:gridSpan w:val="2"/>
            <w:shd w:val="clear" w:color="auto" w:fill="auto"/>
            <w:noWrap/>
            <w:vAlign w:val="center"/>
            <w:hideMark/>
          </w:tcPr>
          <w:p w14:paraId="540356A1" w14:textId="2C2ECF14"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10.54</w:t>
            </w:r>
          </w:p>
        </w:tc>
        <w:tc>
          <w:tcPr>
            <w:tcW w:w="567" w:type="pct"/>
            <w:shd w:val="clear" w:color="auto" w:fill="auto"/>
            <w:noWrap/>
            <w:vAlign w:val="center"/>
            <w:hideMark/>
          </w:tcPr>
          <w:p w14:paraId="1F1F5181" w14:textId="78B66F55"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w:t>
            </w:r>
          </w:p>
        </w:tc>
        <w:tc>
          <w:tcPr>
            <w:tcW w:w="567" w:type="pct"/>
            <w:shd w:val="clear" w:color="auto" w:fill="auto"/>
            <w:noWrap/>
            <w:vAlign w:val="center"/>
            <w:hideMark/>
          </w:tcPr>
          <w:p w14:paraId="0F8694BD" w14:textId="0E799DDD"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w:t>
            </w:r>
          </w:p>
        </w:tc>
        <w:tc>
          <w:tcPr>
            <w:tcW w:w="567" w:type="pct"/>
            <w:shd w:val="clear" w:color="auto" w:fill="auto"/>
            <w:noWrap/>
            <w:vAlign w:val="center"/>
            <w:hideMark/>
          </w:tcPr>
          <w:p w14:paraId="3904C617" w14:textId="1211D2D1"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w:t>
            </w:r>
          </w:p>
        </w:tc>
        <w:tc>
          <w:tcPr>
            <w:tcW w:w="567" w:type="pct"/>
            <w:shd w:val="clear" w:color="auto" w:fill="auto"/>
            <w:noWrap/>
            <w:vAlign w:val="center"/>
            <w:hideMark/>
          </w:tcPr>
          <w:p w14:paraId="07303960" w14:textId="087B589F"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w:t>
            </w:r>
          </w:p>
        </w:tc>
        <w:tc>
          <w:tcPr>
            <w:tcW w:w="568" w:type="pct"/>
            <w:shd w:val="clear" w:color="auto" w:fill="auto"/>
            <w:noWrap/>
            <w:vAlign w:val="center"/>
            <w:hideMark/>
          </w:tcPr>
          <w:p w14:paraId="6015C342" w14:textId="42C24984"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w:t>
            </w:r>
          </w:p>
        </w:tc>
      </w:tr>
      <w:tr w:rsidR="000722E9" w:rsidRPr="007E5428" w14:paraId="371DF718" w14:textId="77777777" w:rsidTr="000722E9">
        <w:trPr>
          <w:trHeight w:val="360"/>
        </w:trPr>
        <w:tc>
          <w:tcPr>
            <w:tcW w:w="1030" w:type="pct"/>
            <w:shd w:val="clear" w:color="auto" w:fill="auto"/>
            <w:noWrap/>
            <w:vAlign w:val="center"/>
            <w:hideMark/>
          </w:tcPr>
          <w:p w14:paraId="5283FC58" w14:textId="1C807AF6" w:rsidR="000722E9" w:rsidRPr="007E5428" w:rsidRDefault="000722E9" w:rsidP="000722E9">
            <w:pPr>
              <w:spacing w:line="276" w:lineRule="auto"/>
              <w:rPr>
                <w:rFonts w:asciiTheme="minorHAnsi" w:hAnsiTheme="minorHAnsi" w:cstheme="minorHAnsi"/>
                <w:sz w:val="22"/>
                <w:szCs w:val="22"/>
              </w:rPr>
            </w:pPr>
            <w:r w:rsidRPr="007E5428">
              <w:rPr>
                <w:rFonts w:asciiTheme="minorHAnsi" w:hAnsiTheme="minorHAnsi" w:cstheme="minorHAnsi"/>
                <w:sz w:val="22"/>
                <w:szCs w:val="22"/>
              </w:rPr>
              <w:t>Unsecured Loans</w:t>
            </w:r>
          </w:p>
        </w:tc>
        <w:tc>
          <w:tcPr>
            <w:tcW w:w="567" w:type="pct"/>
            <w:gridSpan w:val="2"/>
            <w:shd w:val="clear" w:color="auto" w:fill="auto"/>
            <w:noWrap/>
            <w:vAlign w:val="center"/>
            <w:hideMark/>
          </w:tcPr>
          <w:p w14:paraId="1355AD53" w14:textId="1E7BD582"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1,082.83</w:t>
            </w:r>
          </w:p>
        </w:tc>
        <w:tc>
          <w:tcPr>
            <w:tcW w:w="567" w:type="pct"/>
            <w:gridSpan w:val="2"/>
            <w:shd w:val="clear" w:color="auto" w:fill="auto"/>
            <w:noWrap/>
            <w:vAlign w:val="center"/>
            <w:hideMark/>
          </w:tcPr>
          <w:p w14:paraId="58E7156E" w14:textId="054425C1"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2,260.34</w:t>
            </w:r>
          </w:p>
        </w:tc>
        <w:tc>
          <w:tcPr>
            <w:tcW w:w="567" w:type="pct"/>
            <w:shd w:val="clear" w:color="auto" w:fill="auto"/>
            <w:noWrap/>
            <w:vAlign w:val="center"/>
            <w:hideMark/>
          </w:tcPr>
          <w:p w14:paraId="342DF35B" w14:textId="327D903D"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2,860.34</w:t>
            </w:r>
          </w:p>
        </w:tc>
        <w:tc>
          <w:tcPr>
            <w:tcW w:w="567" w:type="pct"/>
            <w:shd w:val="clear" w:color="auto" w:fill="auto"/>
            <w:noWrap/>
            <w:vAlign w:val="center"/>
            <w:hideMark/>
          </w:tcPr>
          <w:p w14:paraId="61DDAE17" w14:textId="7A0C510E"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3,060.34</w:t>
            </w:r>
          </w:p>
        </w:tc>
        <w:tc>
          <w:tcPr>
            <w:tcW w:w="567" w:type="pct"/>
            <w:shd w:val="clear" w:color="auto" w:fill="auto"/>
            <w:noWrap/>
            <w:vAlign w:val="center"/>
            <w:hideMark/>
          </w:tcPr>
          <w:p w14:paraId="106CA5DD" w14:textId="041980CB"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2,360.34</w:t>
            </w:r>
          </w:p>
        </w:tc>
        <w:tc>
          <w:tcPr>
            <w:tcW w:w="567" w:type="pct"/>
            <w:shd w:val="clear" w:color="auto" w:fill="auto"/>
            <w:noWrap/>
            <w:vAlign w:val="center"/>
            <w:hideMark/>
          </w:tcPr>
          <w:p w14:paraId="3323CC47" w14:textId="6CF5F2D5"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2,060.34</w:t>
            </w:r>
          </w:p>
        </w:tc>
        <w:tc>
          <w:tcPr>
            <w:tcW w:w="568" w:type="pct"/>
            <w:shd w:val="clear" w:color="auto" w:fill="auto"/>
            <w:noWrap/>
            <w:vAlign w:val="center"/>
            <w:hideMark/>
          </w:tcPr>
          <w:p w14:paraId="7F609415" w14:textId="51A04388"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1,760.34</w:t>
            </w:r>
          </w:p>
        </w:tc>
      </w:tr>
      <w:tr w:rsidR="000722E9" w:rsidRPr="007E5428" w14:paraId="176E8CB2" w14:textId="77777777" w:rsidTr="000722E9">
        <w:trPr>
          <w:trHeight w:val="360"/>
        </w:trPr>
        <w:tc>
          <w:tcPr>
            <w:tcW w:w="1030" w:type="pct"/>
            <w:shd w:val="clear" w:color="auto" w:fill="auto"/>
            <w:noWrap/>
            <w:vAlign w:val="center"/>
            <w:hideMark/>
          </w:tcPr>
          <w:p w14:paraId="139D2B2A" w14:textId="1A82D2FE" w:rsidR="000722E9" w:rsidRPr="007E5428" w:rsidRDefault="000722E9" w:rsidP="000722E9">
            <w:pPr>
              <w:spacing w:line="276" w:lineRule="auto"/>
              <w:rPr>
                <w:rFonts w:asciiTheme="minorHAnsi" w:hAnsiTheme="minorHAnsi" w:cstheme="minorHAnsi"/>
                <w:sz w:val="22"/>
                <w:szCs w:val="22"/>
              </w:rPr>
            </w:pPr>
            <w:r w:rsidRPr="007E5428">
              <w:rPr>
                <w:rFonts w:asciiTheme="minorHAnsi" w:hAnsiTheme="minorHAnsi" w:cstheme="minorHAnsi"/>
                <w:sz w:val="22"/>
                <w:szCs w:val="22"/>
              </w:rPr>
              <w:t>Sundry Creditors</w:t>
            </w:r>
          </w:p>
        </w:tc>
        <w:tc>
          <w:tcPr>
            <w:tcW w:w="567" w:type="pct"/>
            <w:gridSpan w:val="2"/>
            <w:shd w:val="clear" w:color="auto" w:fill="auto"/>
            <w:noWrap/>
            <w:vAlign w:val="center"/>
            <w:hideMark/>
          </w:tcPr>
          <w:p w14:paraId="46C3A8A6" w14:textId="4ABD667B"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198.39</w:t>
            </w:r>
          </w:p>
        </w:tc>
        <w:tc>
          <w:tcPr>
            <w:tcW w:w="567" w:type="pct"/>
            <w:gridSpan w:val="2"/>
            <w:shd w:val="clear" w:color="auto" w:fill="auto"/>
            <w:noWrap/>
            <w:vAlign w:val="center"/>
            <w:hideMark/>
          </w:tcPr>
          <w:p w14:paraId="5B29D0E7" w14:textId="36D8085D"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88.57</w:t>
            </w:r>
          </w:p>
        </w:tc>
        <w:tc>
          <w:tcPr>
            <w:tcW w:w="567" w:type="pct"/>
            <w:shd w:val="clear" w:color="auto" w:fill="auto"/>
            <w:noWrap/>
            <w:vAlign w:val="center"/>
            <w:hideMark/>
          </w:tcPr>
          <w:p w14:paraId="6E401DA2" w14:textId="6F50E5EE"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w:t>
            </w:r>
          </w:p>
        </w:tc>
        <w:tc>
          <w:tcPr>
            <w:tcW w:w="567" w:type="pct"/>
            <w:shd w:val="clear" w:color="auto" w:fill="auto"/>
            <w:noWrap/>
            <w:vAlign w:val="center"/>
            <w:hideMark/>
          </w:tcPr>
          <w:p w14:paraId="2CBDC963" w14:textId="2CA55CF6"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w:t>
            </w:r>
          </w:p>
        </w:tc>
        <w:tc>
          <w:tcPr>
            <w:tcW w:w="567" w:type="pct"/>
            <w:shd w:val="clear" w:color="auto" w:fill="auto"/>
            <w:noWrap/>
            <w:vAlign w:val="center"/>
            <w:hideMark/>
          </w:tcPr>
          <w:p w14:paraId="07E3A66C" w14:textId="2229AFC9"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w:t>
            </w:r>
          </w:p>
        </w:tc>
        <w:tc>
          <w:tcPr>
            <w:tcW w:w="567" w:type="pct"/>
            <w:shd w:val="clear" w:color="auto" w:fill="auto"/>
            <w:noWrap/>
            <w:vAlign w:val="center"/>
            <w:hideMark/>
          </w:tcPr>
          <w:p w14:paraId="43742D57" w14:textId="7F99615D"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w:t>
            </w:r>
          </w:p>
        </w:tc>
        <w:tc>
          <w:tcPr>
            <w:tcW w:w="568" w:type="pct"/>
            <w:shd w:val="clear" w:color="auto" w:fill="auto"/>
            <w:noWrap/>
            <w:vAlign w:val="center"/>
            <w:hideMark/>
          </w:tcPr>
          <w:p w14:paraId="5AFC2D9B" w14:textId="3F574E08"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w:t>
            </w:r>
          </w:p>
        </w:tc>
      </w:tr>
      <w:tr w:rsidR="000722E9" w:rsidRPr="007E5428" w14:paraId="3A8A8115" w14:textId="77777777" w:rsidTr="000722E9">
        <w:trPr>
          <w:trHeight w:val="360"/>
        </w:trPr>
        <w:tc>
          <w:tcPr>
            <w:tcW w:w="1030" w:type="pct"/>
            <w:shd w:val="clear" w:color="auto" w:fill="auto"/>
            <w:noWrap/>
            <w:vAlign w:val="center"/>
            <w:hideMark/>
          </w:tcPr>
          <w:p w14:paraId="07184609" w14:textId="689A5F39" w:rsidR="000722E9" w:rsidRPr="007E5428" w:rsidRDefault="000722E9" w:rsidP="000722E9">
            <w:pPr>
              <w:spacing w:line="276" w:lineRule="auto"/>
              <w:rPr>
                <w:rFonts w:asciiTheme="minorHAnsi" w:hAnsiTheme="minorHAnsi" w:cstheme="minorHAnsi"/>
                <w:sz w:val="22"/>
                <w:szCs w:val="22"/>
              </w:rPr>
            </w:pPr>
            <w:r w:rsidRPr="007E5428">
              <w:rPr>
                <w:rFonts w:asciiTheme="minorHAnsi" w:hAnsiTheme="minorHAnsi" w:cstheme="minorHAnsi"/>
                <w:sz w:val="22"/>
                <w:szCs w:val="22"/>
              </w:rPr>
              <w:t>Other Current Liabilities</w:t>
            </w:r>
          </w:p>
        </w:tc>
        <w:tc>
          <w:tcPr>
            <w:tcW w:w="567" w:type="pct"/>
            <w:gridSpan w:val="2"/>
            <w:shd w:val="clear" w:color="auto" w:fill="auto"/>
            <w:noWrap/>
            <w:vAlign w:val="center"/>
            <w:hideMark/>
          </w:tcPr>
          <w:p w14:paraId="3B6CF2B5" w14:textId="68E01787"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1,013.54</w:t>
            </w:r>
          </w:p>
        </w:tc>
        <w:tc>
          <w:tcPr>
            <w:tcW w:w="567" w:type="pct"/>
            <w:gridSpan w:val="2"/>
            <w:shd w:val="clear" w:color="auto" w:fill="auto"/>
            <w:noWrap/>
            <w:vAlign w:val="center"/>
            <w:hideMark/>
          </w:tcPr>
          <w:p w14:paraId="5DA7E311" w14:textId="5581AFF3"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982.36</w:t>
            </w:r>
          </w:p>
        </w:tc>
        <w:tc>
          <w:tcPr>
            <w:tcW w:w="567" w:type="pct"/>
            <w:shd w:val="clear" w:color="auto" w:fill="auto"/>
            <w:noWrap/>
            <w:vAlign w:val="center"/>
            <w:hideMark/>
          </w:tcPr>
          <w:p w14:paraId="0CBEF0CD" w14:textId="3CC6FA93"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782.18</w:t>
            </w:r>
          </w:p>
        </w:tc>
        <w:tc>
          <w:tcPr>
            <w:tcW w:w="567" w:type="pct"/>
            <w:shd w:val="clear" w:color="auto" w:fill="auto"/>
            <w:noWrap/>
            <w:vAlign w:val="center"/>
            <w:hideMark/>
          </w:tcPr>
          <w:p w14:paraId="142891FC" w14:textId="45CF4768"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2,491.74</w:t>
            </w:r>
          </w:p>
        </w:tc>
        <w:tc>
          <w:tcPr>
            <w:tcW w:w="567" w:type="pct"/>
            <w:shd w:val="clear" w:color="auto" w:fill="auto"/>
            <w:noWrap/>
            <w:vAlign w:val="center"/>
            <w:hideMark/>
          </w:tcPr>
          <w:p w14:paraId="73753C26" w14:textId="7D7E7308"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2,648.35</w:t>
            </w:r>
          </w:p>
        </w:tc>
        <w:tc>
          <w:tcPr>
            <w:tcW w:w="567" w:type="pct"/>
            <w:shd w:val="clear" w:color="auto" w:fill="auto"/>
            <w:noWrap/>
            <w:vAlign w:val="center"/>
            <w:hideMark/>
          </w:tcPr>
          <w:p w14:paraId="73916235" w14:textId="3CE93FAD"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2,493.69</w:t>
            </w:r>
          </w:p>
        </w:tc>
        <w:tc>
          <w:tcPr>
            <w:tcW w:w="568" w:type="pct"/>
            <w:shd w:val="clear" w:color="auto" w:fill="auto"/>
            <w:noWrap/>
            <w:vAlign w:val="center"/>
            <w:hideMark/>
          </w:tcPr>
          <w:p w14:paraId="2B717461" w14:textId="3F862AC9"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1.46</w:t>
            </w:r>
          </w:p>
        </w:tc>
      </w:tr>
      <w:tr w:rsidR="000722E9" w:rsidRPr="007E5428" w14:paraId="6F292AE0" w14:textId="77777777" w:rsidTr="000722E9">
        <w:trPr>
          <w:trHeight w:val="360"/>
        </w:trPr>
        <w:tc>
          <w:tcPr>
            <w:tcW w:w="1030" w:type="pct"/>
            <w:shd w:val="clear" w:color="000000" w:fill="002060"/>
            <w:noWrap/>
            <w:vAlign w:val="center"/>
            <w:hideMark/>
          </w:tcPr>
          <w:p w14:paraId="6E86E648" w14:textId="7DCA513D" w:rsidR="000722E9" w:rsidRPr="007E5428" w:rsidRDefault="000722E9" w:rsidP="000722E9">
            <w:pPr>
              <w:spacing w:line="276" w:lineRule="auto"/>
              <w:rPr>
                <w:rFonts w:asciiTheme="minorHAnsi" w:hAnsiTheme="minorHAnsi" w:cstheme="minorHAnsi"/>
                <w:b/>
                <w:bCs/>
                <w:sz w:val="22"/>
                <w:szCs w:val="22"/>
              </w:rPr>
            </w:pPr>
            <w:r w:rsidRPr="007E5428">
              <w:rPr>
                <w:rFonts w:asciiTheme="minorHAnsi" w:hAnsiTheme="minorHAnsi" w:cstheme="minorHAnsi"/>
                <w:b/>
                <w:bCs/>
                <w:sz w:val="22"/>
                <w:szCs w:val="22"/>
              </w:rPr>
              <w:t xml:space="preserve">        Total</w:t>
            </w:r>
          </w:p>
        </w:tc>
        <w:tc>
          <w:tcPr>
            <w:tcW w:w="567" w:type="pct"/>
            <w:gridSpan w:val="2"/>
            <w:shd w:val="clear" w:color="000000" w:fill="002060"/>
            <w:noWrap/>
            <w:vAlign w:val="center"/>
            <w:hideMark/>
          </w:tcPr>
          <w:p w14:paraId="720C6ED7" w14:textId="1C7D2C69" w:rsidR="000722E9" w:rsidRPr="007E5428" w:rsidRDefault="000722E9" w:rsidP="000722E9">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5,158.38</w:t>
            </w:r>
          </w:p>
        </w:tc>
        <w:tc>
          <w:tcPr>
            <w:tcW w:w="567" w:type="pct"/>
            <w:gridSpan w:val="2"/>
            <w:shd w:val="clear" w:color="000000" w:fill="002060"/>
            <w:noWrap/>
            <w:vAlign w:val="center"/>
            <w:hideMark/>
          </w:tcPr>
          <w:p w14:paraId="62053460" w14:textId="4871878A" w:rsidR="000722E9" w:rsidRPr="007E5428" w:rsidRDefault="000722E9" w:rsidP="000722E9">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5,087.11</w:t>
            </w:r>
          </w:p>
        </w:tc>
        <w:tc>
          <w:tcPr>
            <w:tcW w:w="567" w:type="pct"/>
            <w:shd w:val="clear" w:color="000000" w:fill="002060"/>
            <w:noWrap/>
            <w:vAlign w:val="center"/>
            <w:hideMark/>
          </w:tcPr>
          <w:p w14:paraId="7CB733E4" w14:textId="58BA08D7" w:rsidR="000722E9" w:rsidRPr="007E5428" w:rsidRDefault="000722E9" w:rsidP="000722E9">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9,264.19</w:t>
            </w:r>
          </w:p>
        </w:tc>
        <w:tc>
          <w:tcPr>
            <w:tcW w:w="567" w:type="pct"/>
            <w:shd w:val="clear" w:color="000000" w:fill="002060"/>
            <w:noWrap/>
            <w:vAlign w:val="center"/>
            <w:hideMark/>
          </w:tcPr>
          <w:p w14:paraId="1B4EBD0C" w14:textId="2EED4A74" w:rsidR="000722E9" w:rsidRPr="007E5428" w:rsidRDefault="000722E9" w:rsidP="000722E9">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13,862.4</w:t>
            </w:r>
          </w:p>
        </w:tc>
        <w:tc>
          <w:tcPr>
            <w:tcW w:w="567" w:type="pct"/>
            <w:shd w:val="clear" w:color="000000" w:fill="002060"/>
            <w:noWrap/>
            <w:vAlign w:val="center"/>
            <w:hideMark/>
          </w:tcPr>
          <w:p w14:paraId="36B73BB8" w14:textId="604DFDD5" w:rsidR="000722E9" w:rsidRPr="007E5428" w:rsidRDefault="000722E9" w:rsidP="000722E9">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10,765.6</w:t>
            </w:r>
          </w:p>
        </w:tc>
        <w:tc>
          <w:tcPr>
            <w:tcW w:w="567" w:type="pct"/>
            <w:shd w:val="clear" w:color="000000" w:fill="002060"/>
            <w:noWrap/>
            <w:vAlign w:val="center"/>
            <w:hideMark/>
          </w:tcPr>
          <w:p w14:paraId="2E7ACAD3" w14:textId="0174BE50" w:rsidR="000722E9" w:rsidRPr="007E5428" w:rsidRDefault="000722E9" w:rsidP="000722E9">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8,298.00</w:t>
            </w:r>
          </w:p>
        </w:tc>
        <w:tc>
          <w:tcPr>
            <w:tcW w:w="568" w:type="pct"/>
            <w:shd w:val="clear" w:color="000000" w:fill="002060"/>
            <w:noWrap/>
            <w:vAlign w:val="center"/>
            <w:hideMark/>
          </w:tcPr>
          <w:p w14:paraId="37C3D758" w14:textId="33932488" w:rsidR="000722E9" w:rsidRPr="007E5428" w:rsidRDefault="000722E9" w:rsidP="000722E9">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6,039.43</w:t>
            </w:r>
          </w:p>
        </w:tc>
      </w:tr>
      <w:tr w:rsidR="00917429" w:rsidRPr="007E5428" w14:paraId="1FBBC06B" w14:textId="77777777" w:rsidTr="00917429">
        <w:trPr>
          <w:trHeight w:val="360"/>
        </w:trPr>
        <w:tc>
          <w:tcPr>
            <w:tcW w:w="5000" w:type="pct"/>
            <w:gridSpan w:val="10"/>
            <w:shd w:val="clear" w:color="000000" w:fill="C5D9F1"/>
            <w:noWrap/>
            <w:vAlign w:val="center"/>
            <w:hideMark/>
          </w:tcPr>
          <w:p w14:paraId="5D54F805" w14:textId="7B3F7A96" w:rsidR="00917429" w:rsidRPr="007E5428" w:rsidRDefault="00917429" w:rsidP="00917429">
            <w:pPr>
              <w:spacing w:line="276" w:lineRule="auto"/>
              <w:rPr>
                <w:rFonts w:asciiTheme="minorHAnsi" w:hAnsiTheme="minorHAnsi" w:cstheme="minorHAnsi"/>
                <w:sz w:val="22"/>
                <w:szCs w:val="22"/>
              </w:rPr>
            </w:pPr>
            <w:r w:rsidRPr="007E5428">
              <w:rPr>
                <w:rFonts w:asciiTheme="minorHAnsi" w:hAnsiTheme="minorHAnsi" w:cstheme="minorHAnsi"/>
                <w:b/>
                <w:bCs/>
                <w:sz w:val="22"/>
                <w:szCs w:val="22"/>
              </w:rPr>
              <w:t>Application Of Fund</w:t>
            </w:r>
          </w:p>
        </w:tc>
      </w:tr>
      <w:tr w:rsidR="000722E9" w:rsidRPr="007E5428" w14:paraId="360E6194" w14:textId="77777777" w:rsidTr="000722E9">
        <w:trPr>
          <w:trHeight w:val="360"/>
        </w:trPr>
        <w:tc>
          <w:tcPr>
            <w:tcW w:w="1030" w:type="pct"/>
            <w:shd w:val="clear" w:color="auto" w:fill="auto"/>
            <w:noWrap/>
            <w:vAlign w:val="center"/>
            <w:hideMark/>
          </w:tcPr>
          <w:p w14:paraId="00D1923B" w14:textId="1AE250E8" w:rsidR="000722E9" w:rsidRPr="007E5428" w:rsidRDefault="000722E9" w:rsidP="000722E9">
            <w:pPr>
              <w:spacing w:line="276" w:lineRule="auto"/>
              <w:rPr>
                <w:rFonts w:asciiTheme="minorHAnsi" w:hAnsiTheme="minorHAnsi" w:cstheme="minorHAnsi"/>
                <w:sz w:val="22"/>
                <w:szCs w:val="22"/>
              </w:rPr>
            </w:pPr>
            <w:r w:rsidRPr="007E5428">
              <w:rPr>
                <w:rFonts w:asciiTheme="minorHAnsi" w:hAnsiTheme="minorHAnsi" w:cstheme="minorHAnsi"/>
                <w:sz w:val="22"/>
                <w:szCs w:val="22"/>
              </w:rPr>
              <w:t>Unbilled / Undue Revenue</w:t>
            </w:r>
          </w:p>
        </w:tc>
        <w:tc>
          <w:tcPr>
            <w:tcW w:w="567" w:type="pct"/>
            <w:gridSpan w:val="2"/>
            <w:shd w:val="clear" w:color="auto" w:fill="auto"/>
            <w:noWrap/>
            <w:vAlign w:val="center"/>
            <w:hideMark/>
          </w:tcPr>
          <w:p w14:paraId="6ED4ABD3" w14:textId="3682EB98"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473.88</w:t>
            </w:r>
          </w:p>
        </w:tc>
        <w:tc>
          <w:tcPr>
            <w:tcW w:w="567" w:type="pct"/>
            <w:gridSpan w:val="2"/>
            <w:shd w:val="clear" w:color="auto" w:fill="auto"/>
            <w:noWrap/>
            <w:vAlign w:val="center"/>
            <w:hideMark/>
          </w:tcPr>
          <w:p w14:paraId="6FD0B80B" w14:textId="0783EFE8"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520.08</w:t>
            </w:r>
          </w:p>
        </w:tc>
        <w:tc>
          <w:tcPr>
            <w:tcW w:w="567" w:type="pct"/>
            <w:shd w:val="clear" w:color="auto" w:fill="auto"/>
            <w:noWrap/>
            <w:vAlign w:val="center"/>
            <w:hideMark/>
          </w:tcPr>
          <w:p w14:paraId="35316F5D" w14:textId="238C63A3"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275.00</w:t>
            </w:r>
          </w:p>
        </w:tc>
        <w:tc>
          <w:tcPr>
            <w:tcW w:w="567" w:type="pct"/>
            <w:shd w:val="clear" w:color="auto" w:fill="auto"/>
            <w:noWrap/>
            <w:vAlign w:val="center"/>
            <w:hideMark/>
          </w:tcPr>
          <w:p w14:paraId="448A15E1" w14:textId="687D92E6"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1,705.00</w:t>
            </w:r>
          </w:p>
        </w:tc>
        <w:tc>
          <w:tcPr>
            <w:tcW w:w="567" w:type="pct"/>
            <w:shd w:val="clear" w:color="auto" w:fill="auto"/>
            <w:noWrap/>
            <w:vAlign w:val="center"/>
            <w:hideMark/>
          </w:tcPr>
          <w:p w14:paraId="00764371" w14:textId="30B3AC58"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w:t>
            </w:r>
          </w:p>
        </w:tc>
        <w:tc>
          <w:tcPr>
            <w:tcW w:w="567" w:type="pct"/>
            <w:shd w:val="clear" w:color="auto" w:fill="auto"/>
            <w:noWrap/>
            <w:vAlign w:val="center"/>
            <w:hideMark/>
          </w:tcPr>
          <w:p w14:paraId="5405EC57" w14:textId="0741B0AB"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w:t>
            </w:r>
          </w:p>
        </w:tc>
        <w:tc>
          <w:tcPr>
            <w:tcW w:w="568" w:type="pct"/>
            <w:shd w:val="clear" w:color="auto" w:fill="auto"/>
            <w:noWrap/>
            <w:vAlign w:val="center"/>
            <w:hideMark/>
          </w:tcPr>
          <w:p w14:paraId="0248987B" w14:textId="2B9A0299"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w:t>
            </w:r>
          </w:p>
        </w:tc>
      </w:tr>
      <w:tr w:rsidR="000722E9" w:rsidRPr="007E5428" w14:paraId="5FB63031" w14:textId="77777777" w:rsidTr="000722E9">
        <w:trPr>
          <w:trHeight w:val="360"/>
        </w:trPr>
        <w:tc>
          <w:tcPr>
            <w:tcW w:w="1030" w:type="pct"/>
            <w:shd w:val="clear" w:color="auto" w:fill="auto"/>
            <w:noWrap/>
            <w:vAlign w:val="center"/>
            <w:hideMark/>
          </w:tcPr>
          <w:p w14:paraId="60C23BC4" w14:textId="36F564EE" w:rsidR="000722E9" w:rsidRPr="007E5428" w:rsidRDefault="000722E9" w:rsidP="000722E9">
            <w:pPr>
              <w:spacing w:line="276" w:lineRule="auto"/>
              <w:rPr>
                <w:rFonts w:asciiTheme="minorHAnsi" w:hAnsiTheme="minorHAnsi" w:cstheme="minorHAnsi"/>
                <w:sz w:val="22"/>
                <w:szCs w:val="22"/>
              </w:rPr>
            </w:pPr>
            <w:r w:rsidRPr="007E5428">
              <w:rPr>
                <w:rFonts w:asciiTheme="minorHAnsi" w:hAnsiTheme="minorHAnsi" w:cstheme="minorHAnsi"/>
                <w:sz w:val="22"/>
                <w:szCs w:val="22"/>
              </w:rPr>
              <w:lastRenderedPageBreak/>
              <w:t>Fixed Assets And Investments</w:t>
            </w:r>
          </w:p>
        </w:tc>
        <w:tc>
          <w:tcPr>
            <w:tcW w:w="567" w:type="pct"/>
            <w:gridSpan w:val="2"/>
            <w:shd w:val="clear" w:color="auto" w:fill="auto"/>
            <w:noWrap/>
            <w:vAlign w:val="center"/>
            <w:hideMark/>
          </w:tcPr>
          <w:p w14:paraId="20A582C6" w14:textId="321D7427"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1,211.41</w:t>
            </w:r>
          </w:p>
        </w:tc>
        <w:tc>
          <w:tcPr>
            <w:tcW w:w="567" w:type="pct"/>
            <w:gridSpan w:val="2"/>
            <w:shd w:val="clear" w:color="auto" w:fill="auto"/>
            <w:noWrap/>
            <w:vAlign w:val="center"/>
            <w:hideMark/>
          </w:tcPr>
          <w:p w14:paraId="0896AF23" w14:textId="57F43FD5"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692.12</w:t>
            </w:r>
          </w:p>
        </w:tc>
        <w:tc>
          <w:tcPr>
            <w:tcW w:w="567" w:type="pct"/>
            <w:shd w:val="clear" w:color="auto" w:fill="auto"/>
            <w:noWrap/>
            <w:vAlign w:val="center"/>
            <w:hideMark/>
          </w:tcPr>
          <w:p w14:paraId="17C996F4" w14:textId="044C2216"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689.71</w:t>
            </w:r>
          </w:p>
        </w:tc>
        <w:tc>
          <w:tcPr>
            <w:tcW w:w="567" w:type="pct"/>
            <w:shd w:val="clear" w:color="auto" w:fill="auto"/>
            <w:noWrap/>
            <w:vAlign w:val="center"/>
            <w:hideMark/>
          </w:tcPr>
          <w:p w14:paraId="2BB0BBD3" w14:textId="416CF07E"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1,655.18</w:t>
            </w:r>
          </w:p>
        </w:tc>
        <w:tc>
          <w:tcPr>
            <w:tcW w:w="567" w:type="pct"/>
            <w:shd w:val="clear" w:color="auto" w:fill="auto"/>
            <w:noWrap/>
            <w:vAlign w:val="center"/>
            <w:hideMark/>
          </w:tcPr>
          <w:p w14:paraId="3622556F" w14:textId="060644A5"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2,625.97</w:t>
            </w:r>
          </w:p>
        </w:tc>
        <w:tc>
          <w:tcPr>
            <w:tcW w:w="567" w:type="pct"/>
            <w:shd w:val="clear" w:color="auto" w:fill="auto"/>
            <w:noWrap/>
            <w:vAlign w:val="center"/>
            <w:hideMark/>
          </w:tcPr>
          <w:p w14:paraId="5E345D9C" w14:textId="1B762964"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3,601.22</w:t>
            </w:r>
          </w:p>
        </w:tc>
        <w:tc>
          <w:tcPr>
            <w:tcW w:w="568" w:type="pct"/>
            <w:shd w:val="clear" w:color="auto" w:fill="auto"/>
            <w:noWrap/>
            <w:vAlign w:val="center"/>
            <w:hideMark/>
          </w:tcPr>
          <w:p w14:paraId="19F82528" w14:textId="77EB3EB5"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4,580.24</w:t>
            </w:r>
          </w:p>
        </w:tc>
      </w:tr>
      <w:tr w:rsidR="000722E9" w:rsidRPr="007E5428" w14:paraId="72342AD0" w14:textId="77777777" w:rsidTr="000722E9">
        <w:trPr>
          <w:trHeight w:val="360"/>
        </w:trPr>
        <w:tc>
          <w:tcPr>
            <w:tcW w:w="1030" w:type="pct"/>
            <w:shd w:val="clear" w:color="auto" w:fill="auto"/>
            <w:noWrap/>
            <w:vAlign w:val="center"/>
            <w:hideMark/>
          </w:tcPr>
          <w:p w14:paraId="6B63BEA2" w14:textId="1B0F67D2" w:rsidR="000722E9" w:rsidRPr="007E5428" w:rsidRDefault="000722E9" w:rsidP="000722E9">
            <w:pPr>
              <w:spacing w:line="276" w:lineRule="auto"/>
              <w:rPr>
                <w:rFonts w:asciiTheme="minorHAnsi" w:hAnsiTheme="minorHAnsi" w:cstheme="minorHAnsi"/>
                <w:sz w:val="22"/>
                <w:szCs w:val="22"/>
              </w:rPr>
            </w:pPr>
            <w:r w:rsidRPr="007E5428">
              <w:rPr>
                <w:rFonts w:asciiTheme="minorHAnsi" w:hAnsiTheme="minorHAnsi" w:cstheme="minorHAnsi"/>
                <w:sz w:val="22"/>
                <w:szCs w:val="22"/>
              </w:rPr>
              <w:t>Closing Stock</w:t>
            </w:r>
          </w:p>
        </w:tc>
        <w:tc>
          <w:tcPr>
            <w:tcW w:w="567" w:type="pct"/>
            <w:gridSpan w:val="2"/>
            <w:shd w:val="clear" w:color="auto" w:fill="auto"/>
            <w:noWrap/>
            <w:vAlign w:val="center"/>
            <w:hideMark/>
          </w:tcPr>
          <w:p w14:paraId="37329E67" w14:textId="7FD3680C"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2,028.54</w:t>
            </w:r>
          </w:p>
        </w:tc>
        <w:tc>
          <w:tcPr>
            <w:tcW w:w="567" w:type="pct"/>
            <w:gridSpan w:val="2"/>
            <w:shd w:val="clear" w:color="auto" w:fill="auto"/>
            <w:noWrap/>
            <w:vAlign w:val="center"/>
            <w:hideMark/>
          </w:tcPr>
          <w:p w14:paraId="2BF3A239" w14:textId="286A22B0"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2,413.55</w:t>
            </w:r>
          </w:p>
        </w:tc>
        <w:tc>
          <w:tcPr>
            <w:tcW w:w="567" w:type="pct"/>
            <w:shd w:val="clear" w:color="auto" w:fill="auto"/>
            <w:noWrap/>
            <w:vAlign w:val="center"/>
            <w:hideMark/>
          </w:tcPr>
          <w:p w14:paraId="3CA31F27" w14:textId="3C7AAB8E"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7,089.68</w:t>
            </w:r>
          </w:p>
        </w:tc>
        <w:tc>
          <w:tcPr>
            <w:tcW w:w="567" w:type="pct"/>
            <w:shd w:val="clear" w:color="auto" w:fill="auto"/>
            <w:noWrap/>
            <w:vAlign w:val="center"/>
            <w:hideMark/>
          </w:tcPr>
          <w:p w14:paraId="58EEE8B8" w14:textId="294EA364"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9,667.03</w:t>
            </w:r>
          </w:p>
        </w:tc>
        <w:tc>
          <w:tcPr>
            <w:tcW w:w="567" w:type="pct"/>
            <w:shd w:val="clear" w:color="auto" w:fill="auto"/>
            <w:noWrap/>
            <w:vAlign w:val="center"/>
            <w:hideMark/>
          </w:tcPr>
          <w:p w14:paraId="6062B49B" w14:textId="2EB00BD0"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6,572.56</w:t>
            </w:r>
          </w:p>
        </w:tc>
        <w:tc>
          <w:tcPr>
            <w:tcW w:w="567" w:type="pct"/>
            <w:shd w:val="clear" w:color="auto" w:fill="auto"/>
            <w:noWrap/>
            <w:vAlign w:val="center"/>
            <w:hideMark/>
          </w:tcPr>
          <w:p w14:paraId="45B78F60" w14:textId="577D7D1B"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3,350.93</w:t>
            </w:r>
          </w:p>
        </w:tc>
        <w:tc>
          <w:tcPr>
            <w:tcW w:w="568" w:type="pct"/>
            <w:shd w:val="clear" w:color="auto" w:fill="auto"/>
            <w:noWrap/>
            <w:vAlign w:val="center"/>
            <w:hideMark/>
          </w:tcPr>
          <w:p w14:paraId="2E043363" w14:textId="0FD15D0B"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1,233.87</w:t>
            </w:r>
          </w:p>
        </w:tc>
      </w:tr>
      <w:tr w:rsidR="000722E9" w:rsidRPr="007E5428" w14:paraId="42BD4628" w14:textId="77777777" w:rsidTr="000722E9">
        <w:trPr>
          <w:trHeight w:val="360"/>
        </w:trPr>
        <w:tc>
          <w:tcPr>
            <w:tcW w:w="1030" w:type="pct"/>
            <w:shd w:val="clear" w:color="auto" w:fill="auto"/>
            <w:noWrap/>
            <w:vAlign w:val="center"/>
            <w:hideMark/>
          </w:tcPr>
          <w:p w14:paraId="565B6333" w14:textId="040A7D38" w:rsidR="000722E9" w:rsidRPr="007E5428" w:rsidRDefault="000722E9" w:rsidP="000722E9">
            <w:pPr>
              <w:spacing w:line="276" w:lineRule="auto"/>
              <w:rPr>
                <w:rFonts w:asciiTheme="minorHAnsi" w:hAnsiTheme="minorHAnsi" w:cstheme="minorHAnsi"/>
                <w:sz w:val="22"/>
                <w:szCs w:val="22"/>
              </w:rPr>
            </w:pPr>
            <w:r w:rsidRPr="007E5428">
              <w:rPr>
                <w:rFonts w:asciiTheme="minorHAnsi" w:hAnsiTheme="minorHAnsi" w:cstheme="minorHAnsi"/>
                <w:sz w:val="22"/>
                <w:szCs w:val="22"/>
              </w:rPr>
              <w:t>Sundry Debtors</w:t>
            </w:r>
          </w:p>
        </w:tc>
        <w:tc>
          <w:tcPr>
            <w:tcW w:w="567" w:type="pct"/>
            <w:gridSpan w:val="2"/>
            <w:shd w:val="clear" w:color="auto" w:fill="auto"/>
            <w:noWrap/>
            <w:vAlign w:val="center"/>
            <w:hideMark/>
          </w:tcPr>
          <w:p w14:paraId="2020DCED" w14:textId="72737828"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38.19</w:t>
            </w:r>
          </w:p>
        </w:tc>
        <w:tc>
          <w:tcPr>
            <w:tcW w:w="567" w:type="pct"/>
            <w:gridSpan w:val="2"/>
            <w:shd w:val="clear" w:color="auto" w:fill="auto"/>
            <w:noWrap/>
            <w:vAlign w:val="center"/>
            <w:hideMark/>
          </w:tcPr>
          <w:p w14:paraId="27C8279F" w14:textId="67EA71B2"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47.59</w:t>
            </w:r>
          </w:p>
        </w:tc>
        <w:tc>
          <w:tcPr>
            <w:tcW w:w="567" w:type="pct"/>
            <w:shd w:val="clear" w:color="auto" w:fill="auto"/>
            <w:noWrap/>
            <w:vAlign w:val="center"/>
            <w:hideMark/>
          </w:tcPr>
          <w:p w14:paraId="44A4C917" w14:textId="552F8762"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w:t>
            </w:r>
          </w:p>
        </w:tc>
        <w:tc>
          <w:tcPr>
            <w:tcW w:w="567" w:type="pct"/>
            <w:shd w:val="clear" w:color="auto" w:fill="auto"/>
            <w:noWrap/>
            <w:vAlign w:val="center"/>
            <w:hideMark/>
          </w:tcPr>
          <w:p w14:paraId="00C35864" w14:textId="3E2850F0"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w:t>
            </w:r>
          </w:p>
        </w:tc>
        <w:tc>
          <w:tcPr>
            <w:tcW w:w="567" w:type="pct"/>
            <w:shd w:val="clear" w:color="auto" w:fill="auto"/>
            <w:noWrap/>
            <w:vAlign w:val="center"/>
            <w:hideMark/>
          </w:tcPr>
          <w:p w14:paraId="6122B06B" w14:textId="78F458D4"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w:t>
            </w:r>
          </w:p>
        </w:tc>
        <w:tc>
          <w:tcPr>
            <w:tcW w:w="567" w:type="pct"/>
            <w:shd w:val="clear" w:color="auto" w:fill="auto"/>
            <w:noWrap/>
            <w:vAlign w:val="center"/>
            <w:hideMark/>
          </w:tcPr>
          <w:p w14:paraId="0AD6ECA4" w14:textId="22095A4E"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w:t>
            </w:r>
          </w:p>
        </w:tc>
        <w:tc>
          <w:tcPr>
            <w:tcW w:w="568" w:type="pct"/>
            <w:shd w:val="clear" w:color="auto" w:fill="auto"/>
            <w:noWrap/>
            <w:vAlign w:val="center"/>
            <w:hideMark/>
          </w:tcPr>
          <w:p w14:paraId="72410081" w14:textId="5C4692E9"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w:t>
            </w:r>
          </w:p>
        </w:tc>
      </w:tr>
      <w:tr w:rsidR="000722E9" w:rsidRPr="007E5428" w14:paraId="3A577B6F" w14:textId="77777777" w:rsidTr="000722E9">
        <w:trPr>
          <w:trHeight w:val="360"/>
        </w:trPr>
        <w:tc>
          <w:tcPr>
            <w:tcW w:w="1030" w:type="pct"/>
            <w:shd w:val="clear" w:color="auto" w:fill="auto"/>
            <w:noWrap/>
            <w:vAlign w:val="center"/>
            <w:hideMark/>
          </w:tcPr>
          <w:p w14:paraId="72393895" w14:textId="3D31D488" w:rsidR="000722E9" w:rsidRPr="007E5428" w:rsidRDefault="000722E9" w:rsidP="000722E9">
            <w:pPr>
              <w:spacing w:line="276" w:lineRule="auto"/>
              <w:rPr>
                <w:rFonts w:asciiTheme="minorHAnsi" w:hAnsiTheme="minorHAnsi" w:cstheme="minorHAnsi"/>
                <w:sz w:val="22"/>
                <w:szCs w:val="22"/>
              </w:rPr>
            </w:pPr>
            <w:r w:rsidRPr="007E5428">
              <w:rPr>
                <w:rFonts w:asciiTheme="minorHAnsi" w:hAnsiTheme="minorHAnsi" w:cstheme="minorHAnsi"/>
                <w:sz w:val="22"/>
                <w:szCs w:val="22"/>
              </w:rPr>
              <w:t>Other Current Assets</w:t>
            </w:r>
          </w:p>
        </w:tc>
        <w:tc>
          <w:tcPr>
            <w:tcW w:w="567" w:type="pct"/>
            <w:gridSpan w:val="2"/>
            <w:shd w:val="clear" w:color="auto" w:fill="auto"/>
            <w:noWrap/>
            <w:vAlign w:val="center"/>
            <w:hideMark/>
          </w:tcPr>
          <w:p w14:paraId="6705D4BB" w14:textId="0DC71C98"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1,265.99</w:t>
            </w:r>
          </w:p>
        </w:tc>
        <w:tc>
          <w:tcPr>
            <w:tcW w:w="567" w:type="pct"/>
            <w:gridSpan w:val="2"/>
            <w:shd w:val="clear" w:color="auto" w:fill="auto"/>
            <w:noWrap/>
            <w:vAlign w:val="center"/>
            <w:hideMark/>
          </w:tcPr>
          <w:p w14:paraId="65BEEDE3" w14:textId="6F787439"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1,379.38</w:t>
            </w:r>
          </w:p>
        </w:tc>
        <w:tc>
          <w:tcPr>
            <w:tcW w:w="567" w:type="pct"/>
            <w:shd w:val="clear" w:color="auto" w:fill="auto"/>
            <w:noWrap/>
            <w:vAlign w:val="center"/>
            <w:hideMark/>
          </w:tcPr>
          <w:p w14:paraId="68B90324" w14:textId="211270B6"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919.59</w:t>
            </w:r>
          </w:p>
        </w:tc>
        <w:tc>
          <w:tcPr>
            <w:tcW w:w="567" w:type="pct"/>
            <w:shd w:val="clear" w:color="auto" w:fill="auto"/>
            <w:noWrap/>
            <w:vAlign w:val="center"/>
            <w:hideMark/>
          </w:tcPr>
          <w:p w14:paraId="1CBA6894" w14:textId="0D21EE60"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459.79</w:t>
            </w:r>
          </w:p>
        </w:tc>
        <w:tc>
          <w:tcPr>
            <w:tcW w:w="567" w:type="pct"/>
            <w:shd w:val="clear" w:color="auto" w:fill="auto"/>
            <w:noWrap/>
            <w:vAlign w:val="center"/>
            <w:hideMark/>
          </w:tcPr>
          <w:p w14:paraId="364AA9D7" w14:textId="681EE3E6"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w:t>
            </w:r>
          </w:p>
        </w:tc>
        <w:tc>
          <w:tcPr>
            <w:tcW w:w="567" w:type="pct"/>
            <w:shd w:val="clear" w:color="auto" w:fill="auto"/>
            <w:noWrap/>
            <w:vAlign w:val="center"/>
            <w:hideMark/>
          </w:tcPr>
          <w:p w14:paraId="69628029" w14:textId="6FB5F37E"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w:t>
            </w:r>
          </w:p>
        </w:tc>
        <w:tc>
          <w:tcPr>
            <w:tcW w:w="568" w:type="pct"/>
            <w:shd w:val="clear" w:color="auto" w:fill="auto"/>
            <w:noWrap/>
            <w:vAlign w:val="center"/>
            <w:hideMark/>
          </w:tcPr>
          <w:p w14:paraId="02DB83AF" w14:textId="08AF0DBA"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w:t>
            </w:r>
          </w:p>
        </w:tc>
      </w:tr>
      <w:tr w:rsidR="000722E9" w:rsidRPr="007E5428" w14:paraId="38311222" w14:textId="77777777" w:rsidTr="000722E9">
        <w:trPr>
          <w:trHeight w:val="360"/>
        </w:trPr>
        <w:tc>
          <w:tcPr>
            <w:tcW w:w="1030" w:type="pct"/>
            <w:shd w:val="clear" w:color="auto" w:fill="auto"/>
            <w:noWrap/>
            <w:vAlign w:val="center"/>
            <w:hideMark/>
          </w:tcPr>
          <w:p w14:paraId="49272745" w14:textId="662C69F4" w:rsidR="000722E9" w:rsidRPr="007E5428" w:rsidRDefault="000722E9" w:rsidP="000722E9">
            <w:pPr>
              <w:spacing w:line="276" w:lineRule="auto"/>
              <w:rPr>
                <w:rFonts w:asciiTheme="minorHAnsi" w:hAnsiTheme="minorHAnsi" w:cstheme="minorHAnsi"/>
                <w:sz w:val="22"/>
                <w:szCs w:val="22"/>
              </w:rPr>
            </w:pPr>
            <w:r w:rsidRPr="007E5428">
              <w:rPr>
                <w:rFonts w:asciiTheme="minorHAnsi" w:hAnsiTheme="minorHAnsi" w:cstheme="minorHAnsi"/>
                <w:sz w:val="22"/>
                <w:szCs w:val="22"/>
              </w:rPr>
              <w:t>Cash And Bank Balance</w:t>
            </w:r>
          </w:p>
        </w:tc>
        <w:tc>
          <w:tcPr>
            <w:tcW w:w="567" w:type="pct"/>
            <w:gridSpan w:val="2"/>
            <w:shd w:val="clear" w:color="auto" w:fill="auto"/>
            <w:noWrap/>
            <w:vAlign w:val="center"/>
            <w:hideMark/>
          </w:tcPr>
          <w:p w14:paraId="53EE68D5" w14:textId="3E8BA6D6"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140.37</w:t>
            </w:r>
          </w:p>
        </w:tc>
        <w:tc>
          <w:tcPr>
            <w:tcW w:w="567" w:type="pct"/>
            <w:gridSpan w:val="2"/>
            <w:shd w:val="clear" w:color="auto" w:fill="auto"/>
            <w:noWrap/>
            <w:vAlign w:val="center"/>
            <w:hideMark/>
          </w:tcPr>
          <w:p w14:paraId="7C38954F" w14:textId="325F13C3"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34.38</w:t>
            </w:r>
          </w:p>
        </w:tc>
        <w:tc>
          <w:tcPr>
            <w:tcW w:w="567" w:type="pct"/>
            <w:shd w:val="clear" w:color="auto" w:fill="auto"/>
            <w:noWrap/>
            <w:vAlign w:val="center"/>
            <w:hideMark/>
          </w:tcPr>
          <w:p w14:paraId="21C4E10D" w14:textId="212D4C61"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290.22</w:t>
            </w:r>
          </w:p>
        </w:tc>
        <w:tc>
          <w:tcPr>
            <w:tcW w:w="567" w:type="pct"/>
            <w:shd w:val="clear" w:color="auto" w:fill="auto"/>
            <w:noWrap/>
            <w:vAlign w:val="center"/>
            <w:hideMark/>
          </w:tcPr>
          <w:p w14:paraId="18FA7230" w14:textId="32A43F01"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375.44</w:t>
            </w:r>
          </w:p>
        </w:tc>
        <w:tc>
          <w:tcPr>
            <w:tcW w:w="567" w:type="pct"/>
            <w:shd w:val="clear" w:color="auto" w:fill="auto"/>
            <w:noWrap/>
            <w:vAlign w:val="center"/>
            <w:hideMark/>
          </w:tcPr>
          <w:p w14:paraId="5AFB5355" w14:textId="61E48378"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1,567.11</w:t>
            </w:r>
          </w:p>
        </w:tc>
        <w:tc>
          <w:tcPr>
            <w:tcW w:w="567" w:type="pct"/>
            <w:shd w:val="clear" w:color="auto" w:fill="auto"/>
            <w:noWrap/>
            <w:vAlign w:val="center"/>
            <w:hideMark/>
          </w:tcPr>
          <w:p w14:paraId="76B8D10C" w14:textId="5838C2AD"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1,345.85</w:t>
            </w:r>
          </w:p>
        </w:tc>
        <w:tc>
          <w:tcPr>
            <w:tcW w:w="568" w:type="pct"/>
            <w:shd w:val="clear" w:color="auto" w:fill="auto"/>
            <w:noWrap/>
            <w:vAlign w:val="center"/>
            <w:hideMark/>
          </w:tcPr>
          <w:p w14:paraId="2B38AC27" w14:textId="22FB56A8" w:rsidR="000722E9" w:rsidRPr="007E5428" w:rsidRDefault="000722E9" w:rsidP="000722E9">
            <w:pPr>
              <w:spacing w:line="276" w:lineRule="auto"/>
              <w:jc w:val="center"/>
              <w:rPr>
                <w:rFonts w:asciiTheme="minorHAnsi" w:hAnsiTheme="minorHAnsi" w:cstheme="minorHAnsi"/>
                <w:sz w:val="22"/>
                <w:szCs w:val="22"/>
              </w:rPr>
            </w:pPr>
            <w:r>
              <w:rPr>
                <w:rFonts w:ascii="Calibri" w:hAnsi="Calibri" w:cs="Calibri"/>
                <w:sz w:val="22"/>
                <w:szCs w:val="22"/>
              </w:rPr>
              <w:t>225.33</w:t>
            </w:r>
          </w:p>
        </w:tc>
      </w:tr>
      <w:tr w:rsidR="000722E9" w:rsidRPr="007E5428" w14:paraId="600DB95F" w14:textId="77777777" w:rsidTr="000722E9">
        <w:trPr>
          <w:trHeight w:val="510"/>
        </w:trPr>
        <w:tc>
          <w:tcPr>
            <w:tcW w:w="1030" w:type="pct"/>
            <w:shd w:val="clear" w:color="000000" w:fill="002060"/>
            <w:noWrap/>
            <w:vAlign w:val="center"/>
            <w:hideMark/>
          </w:tcPr>
          <w:p w14:paraId="4D918482" w14:textId="77777777" w:rsidR="000722E9" w:rsidRPr="007E5428" w:rsidRDefault="000722E9" w:rsidP="000722E9">
            <w:pPr>
              <w:spacing w:line="276" w:lineRule="auto"/>
              <w:rPr>
                <w:rFonts w:asciiTheme="minorHAnsi" w:hAnsiTheme="minorHAnsi" w:cstheme="minorHAnsi"/>
                <w:b/>
                <w:bCs/>
                <w:sz w:val="22"/>
                <w:szCs w:val="22"/>
              </w:rPr>
            </w:pPr>
            <w:r w:rsidRPr="007E5428">
              <w:rPr>
                <w:rFonts w:asciiTheme="minorHAnsi" w:hAnsiTheme="minorHAnsi" w:cstheme="minorHAnsi"/>
                <w:b/>
                <w:bCs/>
                <w:sz w:val="22"/>
                <w:szCs w:val="22"/>
              </w:rPr>
              <w:t>Total</w:t>
            </w:r>
          </w:p>
        </w:tc>
        <w:tc>
          <w:tcPr>
            <w:tcW w:w="567" w:type="pct"/>
            <w:gridSpan w:val="2"/>
            <w:shd w:val="clear" w:color="000000" w:fill="002060"/>
            <w:noWrap/>
            <w:vAlign w:val="center"/>
            <w:hideMark/>
          </w:tcPr>
          <w:p w14:paraId="13D62637" w14:textId="47FCC721" w:rsidR="000722E9" w:rsidRPr="007E5428" w:rsidRDefault="000722E9" w:rsidP="000722E9">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5,158.38</w:t>
            </w:r>
          </w:p>
        </w:tc>
        <w:tc>
          <w:tcPr>
            <w:tcW w:w="567" w:type="pct"/>
            <w:gridSpan w:val="2"/>
            <w:shd w:val="clear" w:color="000000" w:fill="002060"/>
            <w:noWrap/>
            <w:vAlign w:val="center"/>
            <w:hideMark/>
          </w:tcPr>
          <w:p w14:paraId="1984B711" w14:textId="3361E698" w:rsidR="000722E9" w:rsidRPr="007E5428" w:rsidRDefault="000722E9" w:rsidP="000722E9">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5,087.11</w:t>
            </w:r>
          </w:p>
        </w:tc>
        <w:tc>
          <w:tcPr>
            <w:tcW w:w="567" w:type="pct"/>
            <w:shd w:val="clear" w:color="000000" w:fill="002060"/>
            <w:noWrap/>
            <w:vAlign w:val="center"/>
            <w:hideMark/>
          </w:tcPr>
          <w:p w14:paraId="136FCBAA" w14:textId="756D73D7" w:rsidR="000722E9" w:rsidRPr="007E5428" w:rsidRDefault="000722E9" w:rsidP="000722E9">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9,264.19</w:t>
            </w:r>
          </w:p>
        </w:tc>
        <w:tc>
          <w:tcPr>
            <w:tcW w:w="567" w:type="pct"/>
            <w:shd w:val="clear" w:color="000000" w:fill="002060"/>
            <w:noWrap/>
            <w:vAlign w:val="center"/>
            <w:hideMark/>
          </w:tcPr>
          <w:p w14:paraId="42E4ECFC" w14:textId="4987E046" w:rsidR="000722E9" w:rsidRPr="007E5428" w:rsidRDefault="000722E9" w:rsidP="000722E9">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13,862.4</w:t>
            </w:r>
          </w:p>
        </w:tc>
        <w:tc>
          <w:tcPr>
            <w:tcW w:w="567" w:type="pct"/>
            <w:shd w:val="clear" w:color="000000" w:fill="002060"/>
            <w:noWrap/>
            <w:vAlign w:val="center"/>
            <w:hideMark/>
          </w:tcPr>
          <w:p w14:paraId="63644A2C" w14:textId="7CB3C9EC" w:rsidR="000722E9" w:rsidRPr="007E5428" w:rsidRDefault="000722E9" w:rsidP="000722E9">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10,765.6</w:t>
            </w:r>
          </w:p>
        </w:tc>
        <w:tc>
          <w:tcPr>
            <w:tcW w:w="567" w:type="pct"/>
            <w:shd w:val="clear" w:color="000000" w:fill="002060"/>
            <w:noWrap/>
            <w:vAlign w:val="center"/>
            <w:hideMark/>
          </w:tcPr>
          <w:p w14:paraId="197E76E4" w14:textId="5CD3B034" w:rsidR="000722E9" w:rsidRPr="007E5428" w:rsidRDefault="000722E9" w:rsidP="000722E9">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8,298.00</w:t>
            </w:r>
          </w:p>
        </w:tc>
        <w:tc>
          <w:tcPr>
            <w:tcW w:w="568" w:type="pct"/>
            <w:shd w:val="clear" w:color="000000" w:fill="002060"/>
            <w:noWrap/>
            <w:vAlign w:val="center"/>
            <w:hideMark/>
          </w:tcPr>
          <w:p w14:paraId="23A3DACD" w14:textId="0180E96E" w:rsidR="000722E9" w:rsidRPr="007E5428" w:rsidRDefault="000722E9" w:rsidP="000722E9">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6,039.43</w:t>
            </w:r>
          </w:p>
        </w:tc>
      </w:tr>
    </w:tbl>
    <w:p w14:paraId="1A9B4DEE" w14:textId="77777777" w:rsidR="00A859D5" w:rsidRDefault="00A859D5" w:rsidP="00A859D5">
      <w:pPr>
        <w:pStyle w:val="ListParagraph"/>
        <w:autoSpaceDE w:val="0"/>
        <w:autoSpaceDN w:val="0"/>
        <w:adjustRightInd w:val="0"/>
        <w:ind w:left="851" w:right="142"/>
        <w:jc w:val="both"/>
        <w:rPr>
          <w:rFonts w:ascii="Arial" w:hAnsi="Arial" w:cs="Arial"/>
          <w:b/>
          <w:sz w:val="22"/>
          <w:szCs w:val="22"/>
          <w:lang w:eastAsia="en-IN"/>
        </w:rPr>
      </w:pPr>
    </w:p>
    <w:p w14:paraId="2B397A90" w14:textId="710CBAFB" w:rsidR="00A859D5" w:rsidRDefault="006D44E7" w:rsidP="002B753F">
      <w:pPr>
        <w:pStyle w:val="ListParagraph"/>
        <w:numPr>
          <w:ilvl w:val="0"/>
          <w:numId w:val="12"/>
        </w:numPr>
        <w:autoSpaceDE w:val="0"/>
        <w:autoSpaceDN w:val="0"/>
        <w:adjustRightInd w:val="0"/>
        <w:ind w:left="851" w:right="142" w:hanging="425"/>
        <w:jc w:val="both"/>
        <w:rPr>
          <w:rFonts w:ascii="Arial" w:hAnsi="Arial" w:cs="Arial"/>
          <w:b/>
          <w:sz w:val="22"/>
          <w:szCs w:val="22"/>
          <w:lang w:eastAsia="en-IN"/>
        </w:rPr>
      </w:pPr>
      <w:r>
        <w:rPr>
          <w:rFonts w:ascii="Arial" w:hAnsi="Arial" w:cs="Arial"/>
          <w:b/>
          <w:sz w:val="22"/>
          <w:szCs w:val="22"/>
          <w:lang w:eastAsia="en-IN"/>
        </w:rPr>
        <w:t xml:space="preserve">PROJECTED </w:t>
      </w:r>
      <w:r w:rsidR="00A859D5">
        <w:rPr>
          <w:rFonts w:ascii="Arial" w:hAnsi="Arial" w:cs="Arial"/>
          <w:b/>
          <w:sz w:val="22"/>
          <w:szCs w:val="22"/>
          <w:lang w:eastAsia="en-IN"/>
        </w:rPr>
        <w:t>FUND</w:t>
      </w:r>
      <w:r w:rsidR="00AD0179">
        <w:rPr>
          <w:rFonts w:ascii="Arial" w:hAnsi="Arial" w:cs="Arial"/>
          <w:b/>
          <w:sz w:val="22"/>
          <w:szCs w:val="22"/>
          <w:lang w:eastAsia="en-IN"/>
        </w:rPr>
        <w:t xml:space="preserve"> FLOW STATEMENT</w:t>
      </w:r>
      <w:r w:rsidR="003C2FB0" w:rsidRPr="0079671B">
        <w:rPr>
          <w:rFonts w:ascii="Arial" w:hAnsi="Arial" w:cs="Arial"/>
          <w:b/>
          <w:sz w:val="22"/>
          <w:szCs w:val="22"/>
          <w:lang w:eastAsia="en-IN"/>
        </w:rPr>
        <w:t>:</w:t>
      </w:r>
    </w:p>
    <w:p w14:paraId="106E14F1" w14:textId="5DCE1A20" w:rsidR="00A859D5" w:rsidRDefault="00A859D5" w:rsidP="00A859D5">
      <w:pPr>
        <w:pStyle w:val="ListParagraph"/>
        <w:autoSpaceDE w:val="0"/>
        <w:autoSpaceDN w:val="0"/>
        <w:adjustRightInd w:val="0"/>
        <w:ind w:left="851" w:right="142"/>
        <w:jc w:val="right"/>
        <w:rPr>
          <w:rFonts w:ascii="Arial" w:hAnsi="Arial" w:cs="Arial"/>
          <w:b/>
          <w:sz w:val="22"/>
          <w:szCs w:val="22"/>
          <w:lang w:eastAsia="en-IN"/>
        </w:rPr>
      </w:pPr>
      <w:r w:rsidRPr="00A859D5">
        <w:rPr>
          <w:rFonts w:ascii="Arial" w:hAnsi="Arial" w:cs="Arial"/>
          <w:i/>
          <w:sz w:val="22"/>
          <w:szCs w:val="22"/>
          <w:lang w:eastAsia="en-IN"/>
        </w:rPr>
        <w:t>(INR Lakhs)</w:t>
      </w:r>
    </w:p>
    <w:tbl>
      <w:tblPr>
        <w:tblW w:w="4504" w:type="pct"/>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1416"/>
        <w:gridCol w:w="1416"/>
        <w:gridCol w:w="1418"/>
        <w:gridCol w:w="1416"/>
        <w:gridCol w:w="1420"/>
      </w:tblGrid>
      <w:tr w:rsidR="00A859D5" w:rsidRPr="00A859D5" w14:paraId="6205D87A" w14:textId="77777777" w:rsidTr="002B753F">
        <w:trPr>
          <w:trHeight w:val="375"/>
        </w:trPr>
        <w:tc>
          <w:tcPr>
            <w:tcW w:w="1032" w:type="pct"/>
            <w:vMerge w:val="restart"/>
            <w:shd w:val="clear" w:color="000000" w:fill="002060"/>
            <w:noWrap/>
            <w:vAlign w:val="center"/>
            <w:hideMark/>
          </w:tcPr>
          <w:p w14:paraId="65CBC0B7" w14:textId="321555AD" w:rsidR="00A859D5" w:rsidRPr="00A859D5" w:rsidRDefault="003C2FB0" w:rsidP="00A859D5">
            <w:pPr>
              <w:spacing w:line="276" w:lineRule="auto"/>
              <w:rPr>
                <w:rFonts w:asciiTheme="minorHAnsi" w:hAnsiTheme="minorHAnsi" w:cstheme="minorHAnsi"/>
                <w:b/>
                <w:bCs/>
                <w:sz w:val="22"/>
                <w:szCs w:val="22"/>
              </w:rPr>
            </w:pPr>
            <w:r w:rsidRPr="0079671B">
              <w:rPr>
                <w:rFonts w:ascii="Arial" w:hAnsi="Arial" w:cs="Arial"/>
                <w:b/>
                <w:sz w:val="22"/>
                <w:szCs w:val="22"/>
                <w:lang w:eastAsia="en-IN"/>
              </w:rPr>
              <w:t xml:space="preserve"> </w:t>
            </w:r>
            <w:r w:rsidR="00A859D5" w:rsidRPr="00A859D5">
              <w:rPr>
                <w:rFonts w:asciiTheme="minorHAnsi" w:hAnsiTheme="minorHAnsi" w:cstheme="minorHAnsi"/>
                <w:b/>
                <w:bCs/>
                <w:sz w:val="22"/>
                <w:szCs w:val="22"/>
              </w:rPr>
              <w:t>Year Ended</w:t>
            </w:r>
          </w:p>
        </w:tc>
        <w:tc>
          <w:tcPr>
            <w:tcW w:w="793" w:type="pct"/>
            <w:shd w:val="clear" w:color="000000" w:fill="002060"/>
            <w:noWrap/>
            <w:vAlign w:val="center"/>
            <w:hideMark/>
          </w:tcPr>
          <w:p w14:paraId="0E2B7A34" w14:textId="77777777" w:rsidR="00A859D5" w:rsidRPr="00A859D5" w:rsidRDefault="00A859D5" w:rsidP="00A859D5">
            <w:pPr>
              <w:spacing w:line="276" w:lineRule="auto"/>
              <w:jc w:val="center"/>
              <w:rPr>
                <w:rFonts w:asciiTheme="minorHAnsi" w:hAnsiTheme="minorHAnsi" w:cstheme="minorHAnsi"/>
                <w:b/>
                <w:bCs/>
                <w:sz w:val="22"/>
                <w:szCs w:val="22"/>
              </w:rPr>
            </w:pPr>
            <w:r w:rsidRPr="00A859D5">
              <w:rPr>
                <w:rFonts w:asciiTheme="minorHAnsi" w:hAnsiTheme="minorHAnsi" w:cstheme="minorHAnsi"/>
                <w:b/>
                <w:bCs/>
                <w:sz w:val="22"/>
                <w:szCs w:val="22"/>
              </w:rPr>
              <w:t>2025-26</w:t>
            </w:r>
          </w:p>
        </w:tc>
        <w:tc>
          <w:tcPr>
            <w:tcW w:w="793" w:type="pct"/>
            <w:shd w:val="clear" w:color="000000" w:fill="002060"/>
            <w:noWrap/>
            <w:vAlign w:val="center"/>
            <w:hideMark/>
          </w:tcPr>
          <w:p w14:paraId="34FBDC5B" w14:textId="77777777" w:rsidR="00A859D5" w:rsidRPr="00A859D5" w:rsidRDefault="00A859D5" w:rsidP="00A859D5">
            <w:pPr>
              <w:spacing w:line="276" w:lineRule="auto"/>
              <w:jc w:val="center"/>
              <w:rPr>
                <w:rFonts w:asciiTheme="minorHAnsi" w:hAnsiTheme="minorHAnsi" w:cstheme="minorHAnsi"/>
                <w:b/>
                <w:bCs/>
                <w:sz w:val="22"/>
                <w:szCs w:val="22"/>
              </w:rPr>
            </w:pPr>
            <w:r w:rsidRPr="00A859D5">
              <w:rPr>
                <w:rFonts w:asciiTheme="minorHAnsi" w:hAnsiTheme="minorHAnsi" w:cstheme="minorHAnsi"/>
                <w:b/>
                <w:bCs/>
                <w:sz w:val="22"/>
                <w:szCs w:val="22"/>
              </w:rPr>
              <w:t>2026-27</w:t>
            </w:r>
          </w:p>
        </w:tc>
        <w:tc>
          <w:tcPr>
            <w:tcW w:w="794" w:type="pct"/>
            <w:shd w:val="clear" w:color="000000" w:fill="002060"/>
            <w:noWrap/>
            <w:vAlign w:val="center"/>
            <w:hideMark/>
          </w:tcPr>
          <w:p w14:paraId="3D416321" w14:textId="77777777" w:rsidR="00A859D5" w:rsidRPr="00A859D5" w:rsidRDefault="00A859D5" w:rsidP="00A859D5">
            <w:pPr>
              <w:spacing w:line="276" w:lineRule="auto"/>
              <w:jc w:val="center"/>
              <w:rPr>
                <w:rFonts w:asciiTheme="minorHAnsi" w:hAnsiTheme="minorHAnsi" w:cstheme="minorHAnsi"/>
                <w:b/>
                <w:bCs/>
                <w:sz w:val="22"/>
                <w:szCs w:val="22"/>
              </w:rPr>
            </w:pPr>
            <w:r w:rsidRPr="00A859D5">
              <w:rPr>
                <w:rFonts w:asciiTheme="minorHAnsi" w:hAnsiTheme="minorHAnsi" w:cstheme="minorHAnsi"/>
                <w:b/>
                <w:bCs/>
                <w:sz w:val="22"/>
                <w:szCs w:val="22"/>
              </w:rPr>
              <w:t>2027-28</w:t>
            </w:r>
          </w:p>
        </w:tc>
        <w:tc>
          <w:tcPr>
            <w:tcW w:w="793" w:type="pct"/>
            <w:shd w:val="clear" w:color="000000" w:fill="002060"/>
            <w:noWrap/>
            <w:vAlign w:val="center"/>
            <w:hideMark/>
          </w:tcPr>
          <w:p w14:paraId="1084BB30" w14:textId="77777777" w:rsidR="00A859D5" w:rsidRPr="00A859D5" w:rsidRDefault="00A859D5" w:rsidP="00A859D5">
            <w:pPr>
              <w:spacing w:line="276" w:lineRule="auto"/>
              <w:jc w:val="center"/>
              <w:rPr>
                <w:rFonts w:asciiTheme="minorHAnsi" w:hAnsiTheme="minorHAnsi" w:cstheme="minorHAnsi"/>
                <w:b/>
                <w:bCs/>
                <w:sz w:val="22"/>
                <w:szCs w:val="22"/>
              </w:rPr>
            </w:pPr>
            <w:r w:rsidRPr="00A859D5">
              <w:rPr>
                <w:rFonts w:asciiTheme="minorHAnsi" w:hAnsiTheme="minorHAnsi" w:cstheme="minorHAnsi"/>
                <w:b/>
                <w:bCs/>
                <w:sz w:val="22"/>
                <w:szCs w:val="22"/>
              </w:rPr>
              <w:t>2028-29</w:t>
            </w:r>
          </w:p>
        </w:tc>
        <w:tc>
          <w:tcPr>
            <w:tcW w:w="795" w:type="pct"/>
            <w:shd w:val="clear" w:color="000000" w:fill="002060"/>
            <w:noWrap/>
            <w:vAlign w:val="center"/>
            <w:hideMark/>
          </w:tcPr>
          <w:p w14:paraId="4F0DDDE1" w14:textId="77777777" w:rsidR="00A859D5" w:rsidRPr="00A859D5" w:rsidRDefault="00A859D5" w:rsidP="00A859D5">
            <w:pPr>
              <w:spacing w:line="276" w:lineRule="auto"/>
              <w:jc w:val="center"/>
              <w:rPr>
                <w:rFonts w:asciiTheme="minorHAnsi" w:hAnsiTheme="minorHAnsi" w:cstheme="minorHAnsi"/>
                <w:b/>
                <w:bCs/>
                <w:sz w:val="22"/>
                <w:szCs w:val="22"/>
              </w:rPr>
            </w:pPr>
            <w:r w:rsidRPr="00A859D5">
              <w:rPr>
                <w:rFonts w:asciiTheme="minorHAnsi" w:hAnsiTheme="minorHAnsi" w:cstheme="minorHAnsi"/>
                <w:b/>
                <w:bCs/>
                <w:sz w:val="22"/>
                <w:szCs w:val="22"/>
              </w:rPr>
              <w:t>2029-30</w:t>
            </w:r>
          </w:p>
        </w:tc>
      </w:tr>
      <w:tr w:rsidR="00A859D5" w:rsidRPr="00A859D5" w14:paraId="4370F92A" w14:textId="77777777" w:rsidTr="002B753F">
        <w:trPr>
          <w:trHeight w:val="375"/>
        </w:trPr>
        <w:tc>
          <w:tcPr>
            <w:tcW w:w="1032" w:type="pct"/>
            <w:vMerge/>
            <w:vAlign w:val="center"/>
            <w:hideMark/>
          </w:tcPr>
          <w:p w14:paraId="154EB510" w14:textId="77777777" w:rsidR="00A859D5" w:rsidRPr="00A859D5" w:rsidRDefault="00A859D5" w:rsidP="00A859D5">
            <w:pPr>
              <w:spacing w:line="276" w:lineRule="auto"/>
              <w:rPr>
                <w:rFonts w:asciiTheme="minorHAnsi" w:hAnsiTheme="minorHAnsi" w:cstheme="minorHAnsi"/>
                <w:b/>
                <w:bCs/>
                <w:sz w:val="22"/>
                <w:szCs w:val="22"/>
              </w:rPr>
            </w:pPr>
          </w:p>
        </w:tc>
        <w:tc>
          <w:tcPr>
            <w:tcW w:w="793" w:type="pct"/>
            <w:shd w:val="clear" w:color="000000" w:fill="002060"/>
            <w:vAlign w:val="center"/>
            <w:hideMark/>
          </w:tcPr>
          <w:p w14:paraId="0EB15AD1" w14:textId="234C7C43" w:rsidR="00A859D5" w:rsidRPr="00A859D5" w:rsidRDefault="00A859D5" w:rsidP="00A859D5">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Provisional</w:t>
            </w:r>
          </w:p>
        </w:tc>
        <w:tc>
          <w:tcPr>
            <w:tcW w:w="3175" w:type="pct"/>
            <w:gridSpan w:val="4"/>
            <w:shd w:val="clear" w:color="000000" w:fill="002060"/>
            <w:vAlign w:val="center"/>
            <w:hideMark/>
          </w:tcPr>
          <w:p w14:paraId="7B27DDB2" w14:textId="22722614" w:rsidR="00A859D5" w:rsidRPr="00A859D5" w:rsidRDefault="00A859D5" w:rsidP="00A859D5">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Projected</w:t>
            </w:r>
          </w:p>
        </w:tc>
      </w:tr>
      <w:tr w:rsidR="002B753F" w:rsidRPr="00A859D5" w14:paraId="7EBDE111" w14:textId="77777777" w:rsidTr="002B753F">
        <w:trPr>
          <w:trHeight w:val="375"/>
        </w:trPr>
        <w:tc>
          <w:tcPr>
            <w:tcW w:w="5000" w:type="pct"/>
            <w:gridSpan w:val="6"/>
            <w:shd w:val="clear" w:color="000000" w:fill="C5D9F1"/>
            <w:noWrap/>
            <w:vAlign w:val="center"/>
            <w:hideMark/>
          </w:tcPr>
          <w:p w14:paraId="1CDA5364" w14:textId="53FCB3B1" w:rsidR="002B753F" w:rsidRPr="00A859D5" w:rsidRDefault="002B753F" w:rsidP="002B753F">
            <w:pPr>
              <w:spacing w:line="276" w:lineRule="auto"/>
              <w:rPr>
                <w:rFonts w:asciiTheme="minorHAnsi" w:hAnsiTheme="minorHAnsi" w:cstheme="minorHAnsi"/>
                <w:b/>
                <w:bCs/>
                <w:sz w:val="22"/>
                <w:szCs w:val="22"/>
              </w:rPr>
            </w:pPr>
            <w:r w:rsidRPr="00A859D5">
              <w:rPr>
                <w:rFonts w:asciiTheme="minorHAnsi" w:hAnsiTheme="minorHAnsi" w:cstheme="minorHAnsi"/>
                <w:b/>
                <w:bCs/>
                <w:sz w:val="22"/>
                <w:szCs w:val="22"/>
              </w:rPr>
              <w:t>Sources Of Funds</w:t>
            </w:r>
          </w:p>
        </w:tc>
      </w:tr>
      <w:tr w:rsidR="00A76881" w:rsidRPr="00A859D5" w14:paraId="75166695" w14:textId="77777777" w:rsidTr="00A76881">
        <w:trPr>
          <w:trHeight w:val="375"/>
        </w:trPr>
        <w:tc>
          <w:tcPr>
            <w:tcW w:w="1032" w:type="pct"/>
            <w:shd w:val="clear" w:color="auto" w:fill="auto"/>
            <w:noWrap/>
            <w:vAlign w:val="center"/>
            <w:hideMark/>
          </w:tcPr>
          <w:p w14:paraId="55703CCA" w14:textId="401589B8" w:rsidR="00A76881" w:rsidRPr="00A859D5" w:rsidRDefault="00A76881" w:rsidP="00A76881">
            <w:pPr>
              <w:spacing w:line="276" w:lineRule="auto"/>
              <w:rPr>
                <w:rFonts w:asciiTheme="minorHAnsi" w:hAnsiTheme="minorHAnsi" w:cstheme="minorHAnsi"/>
                <w:sz w:val="22"/>
                <w:szCs w:val="22"/>
              </w:rPr>
            </w:pPr>
            <w:r w:rsidRPr="00A859D5">
              <w:rPr>
                <w:rFonts w:asciiTheme="minorHAnsi" w:hAnsiTheme="minorHAnsi" w:cstheme="minorHAnsi"/>
                <w:sz w:val="22"/>
                <w:szCs w:val="22"/>
              </w:rPr>
              <w:t>Profit After Tax</w:t>
            </w:r>
          </w:p>
        </w:tc>
        <w:tc>
          <w:tcPr>
            <w:tcW w:w="793" w:type="pct"/>
            <w:shd w:val="clear" w:color="auto" w:fill="auto"/>
            <w:noWrap/>
            <w:vAlign w:val="center"/>
            <w:hideMark/>
          </w:tcPr>
          <w:p w14:paraId="17572947" w14:textId="3942FC9C"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43.48</w:t>
            </w:r>
          </w:p>
        </w:tc>
        <w:tc>
          <w:tcPr>
            <w:tcW w:w="793" w:type="pct"/>
            <w:shd w:val="clear" w:color="auto" w:fill="auto"/>
            <w:noWrap/>
            <w:vAlign w:val="center"/>
            <w:hideMark/>
          </w:tcPr>
          <w:p w14:paraId="05D73A53" w14:textId="4208899D"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423.48</w:t>
            </w:r>
          </w:p>
        </w:tc>
        <w:tc>
          <w:tcPr>
            <w:tcW w:w="794" w:type="pct"/>
            <w:shd w:val="clear" w:color="auto" w:fill="auto"/>
            <w:noWrap/>
            <w:vAlign w:val="center"/>
            <w:hideMark/>
          </w:tcPr>
          <w:p w14:paraId="2CE5381A" w14:textId="37A3B4E5"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212.90</w:t>
            </w:r>
          </w:p>
        </w:tc>
        <w:tc>
          <w:tcPr>
            <w:tcW w:w="793" w:type="pct"/>
            <w:shd w:val="clear" w:color="auto" w:fill="auto"/>
            <w:noWrap/>
            <w:vAlign w:val="center"/>
            <w:hideMark/>
          </w:tcPr>
          <w:p w14:paraId="70A60EE4" w14:textId="54916579"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480.73</w:t>
            </w:r>
          </w:p>
        </w:tc>
        <w:tc>
          <w:tcPr>
            <w:tcW w:w="795" w:type="pct"/>
            <w:shd w:val="clear" w:color="auto" w:fill="auto"/>
            <w:noWrap/>
            <w:vAlign w:val="center"/>
            <w:hideMark/>
          </w:tcPr>
          <w:p w14:paraId="2D962BAD" w14:textId="271D2325"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535.12</w:t>
            </w:r>
          </w:p>
        </w:tc>
      </w:tr>
      <w:tr w:rsidR="00A76881" w:rsidRPr="00A859D5" w14:paraId="724E2ACA" w14:textId="77777777" w:rsidTr="00A76881">
        <w:trPr>
          <w:trHeight w:val="375"/>
        </w:trPr>
        <w:tc>
          <w:tcPr>
            <w:tcW w:w="1032" w:type="pct"/>
            <w:shd w:val="clear" w:color="auto" w:fill="auto"/>
            <w:noWrap/>
            <w:vAlign w:val="center"/>
            <w:hideMark/>
          </w:tcPr>
          <w:p w14:paraId="776A610E" w14:textId="77777777" w:rsidR="00A76881" w:rsidRPr="00A859D5" w:rsidRDefault="00A76881" w:rsidP="00A76881">
            <w:pPr>
              <w:spacing w:line="276" w:lineRule="auto"/>
              <w:rPr>
                <w:rFonts w:asciiTheme="minorHAnsi" w:hAnsiTheme="minorHAnsi" w:cstheme="minorHAnsi"/>
                <w:sz w:val="22"/>
                <w:szCs w:val="22"/>
              </w:rPr>
            </w:pPr>
            <w:r w:rsidRPr="00A859D5">
              <w:rPr>
                <w:rFonts w:asciiTheme="minorHAnsi" w:hAnsiTheme="minorHAnsi" w:cstheme="minorHAnsi"/>
                <w:sz w:val="22"/>
                <w:szCs w:val="22"/>
              </w:rPr>
              <w:t>Depreciation</w:t>
            </w:r>
          </w:p>
        </w:tc>
        <w:tc>
          <w:tcPr>
            <w:tcW w:w="793" w:type="pct"/>
            <w:shd w:val="clear" w:color="auto" w:fill="auto"/>
            <w:noWrap/>
            <w:vAlign w:val="center"/>
            <w:hideMark/>
          </w:tcPr>
          <w:p w14:paraId="56B83A49" w14:textId="0039D651"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40.91</w:t>
            </w:r>
          </w:p>
        </w:tc>
        <w:tc>
          <w:tcPr>
            <w:tcW w:w="793" w:type="pct"/>
            <w:shd w:val="clear" w:color="auto" w:fill="auto"/>
            <w:noWrap/>
            <w:vAlign w:val="center"/>
            <w:hideMark/>
          </w:tcPr>
          <w:p w14:paraId="74A0EF76" w14:textId="2D7CF24D"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34.53</w:t>
            </w:r>
          </w:p>
        </w:tc>
        <w:tc>
          <w:tcPr>
            <w:tcW w:w="794" w:type="pct"/>
            <w:shd w:val="clear" w:color="auto" w:fill="auto"/>
            <w:noWrap/>
            <w:vAlign w:val="center"/>
            <w:hideMark/>
          </w:tcPr>
          <w:p w14:paraId="5D0F861D" w14:textId="1167A550"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29.21</w:t>
            </w:r>
          </w:p>
        </w:tc>
        <w:tc>
          <w:tcPr>
            <w:tcW w:w="793" w:type="pct"/>
            <w:shd w:val="clear" w:color="auto" w:fill="auto"/>
            <w:noWrap/>
            <w:vAlign w:val="center"/>
            <w:hideMark/>
          </w:tcPr>
          <w:p w14:paraId="3798F74E" w14:textId="67EF36DB"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24.74</w:t>
            </w:r>
          </w:p>
        </w:tc>
        <w:tc>
          <w:tcPr>
            <w:tcW w:w="795" w:type="pct"/>
            <w:shd w:val="clear" w:color="auto" w:fill="auto"/>
            <w:noWrap/>
            <w:vAlign w:val="center"/>
            <w:hideMark/>
          </w:tcPr>
          <w:p w14:paraId="02542CFA" w14:textId="42099C9F"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20.98</w:t>
            </w:r>
          </w:p>
        </w:tc>
      </w:tr>
      <w:tr w:rsidR="00A76881" w:rsidRPr="00A859D5" w14:paraId="10AA05AB" w14:textId="77777777" w:rsidTr="00A76881">
        <w:trPr>
          <w:trHeight w:val="375"/>
        </w:trPr>
        <w:tc>
          <w:tcPr>
            <w:tcW w:w="1032" w:type="pct"/>
            <w:shd w:val="clear" w:color="auto" w:fill="auto"/>
            <w:noWrap/>
            <w:vAlign w:val="center"/>
            <w:hideMark/>
          </w:tcPr>
          <w:p w14:paraId="3BCC7B86" w14:textId="63F21A84" w:rsidR="00A76881" w:rsidRPr="00A859D5" w:rsidRDefault="00A76881" w:rsidP="00A76881">
            <w:pPr>
              <w:spacing w:line="276" w:lineRule="auto"/>
              <w:rPr>
                <w:rFonts w:asciiTheme="minorHAnsi" w:hAnsiTheme="minorHAnsi" w:cstheme="minorHAnsi"/>
                <w:sz w:val="22"/>
                <w:szCs w:val="22"/>
              </w:rPr>
            </w:pPr>
            <w:r w:rsidRPr="00A859D5">
              <w:rPr>
                <w:rFonts w:asciiTheme="minorHAnsi" w:hAnsiTheme="minorHAnsi" w:cstheme="minorHAnsi"/>
                <w:sz w:val="22"/>
                <w:szCs w:val="22"/>
              </w:rPr>
              <w:t>Increase In Bank Loans</w:t>
            </w:r>
          </w:p>
        </w:tc>
        <w:tc>
          <w:tcPr>
            <w:tcW w:w="793" w:type="pct"/>
            <w:shd w:val="clear" w:color="auto" w:fill="auto"/>
            <w:noWrap/>
            <w:vAlign w:val="center"/>
            <w:hideMark/>
          </w:tcPr>
          <w:p w14:paraId="099B7F6C" w14:textId="4137DF75"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3,000.00</w:t>
            </w:r>
          </w:p>
        </w:tc>
        <w:tc>
          <w:tcPr>
            <w:tcW w:w="793" w:type="pct"/>
            <w:shd w:val="clear" w:color="auto" w:fill="auto"/>
            <w:noWrap/>
            <w:vAlign w:val="center"/>
            <w:hideMark/>
          </w:tcPr>
          <w:p w14:paraId="2D740736" w14:textId="4FA91630"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4,000.00</w:t>
            </w:r>
          </w:p>
        </w:tc>
        <w:tc>
          <w:tcPr>
            <w:tcW w:w="794" w:type="pct"/>
            <w:shd w:val="clear" w:color="auto" w:fill="auto"/>
            <w:noWrap/>
            <w:vAlign w:val="center"/>
            <w:hideMark/>
          </w:tcPr>
          <w:p w14:paraId="57456634" w14:textId="380CE2EE"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w:t>
            </w:r>
          </w:p>
        </w:tc>
        <w:tc>
          <w:tcPr>
            <w:tcW w:w="793" w:type="pct"/>
            <w:shd w:val="clear" w:color="auto" w:fill="auto"/>
            <w:noWrap/>
            <w:vAlign w:val="center"/>
            <w:hideMark/>
          </w:tcPr>
          <w:p w14:paraId="1C6EAC97" w14:textId="4F0BE6E4"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w:t>
            </w:r>
          </w:p>
        </w:tc>
        <w:tc>
          <w:tcPr>
            <w:tcW w:w="795" w:type="pct"/>
            <w:shd w:val="clear" w:color="auto" w:fill="auto"/>
            <w:noWrap/>
            <w:vAlign w:val="center"/>
            <w:hideMark/>
          </w:tcPr>
          <w:p w14:paraId="5CDFCC35" w14:textId="688B40B5"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w:t>
            </w:r>
          </w:p>
        </w:tc>
      </w:tr>
      <w:tr w:rsidR="00A76881" w:rsidRPr="00A859D5" w14:paraId="57479808" w14:textId="77777777" w:rsidTr="00A76881">
        <w:trPr>
          <w:trHeight w:val="375"/>
        </w:trPr>
        <w:tc>
          <w:tcPr>
            <w:tcW w:w="1032" w:type="pct"/>
            <w:shd w:val="clear" w:color="auto" w:fill="auto"/>
            <w:noWrap/>
            <w:vAlign w:val="center"/>
            <w:hideMark/>
          </w:tcPr>
          <w:p w14:paraId="65A820A0" w14:textId="6CD1E648" w:rsidR="00A76881" w:rsidRPr="00A859D5" w:rsidRDefault="00A76881" w:rsidP="00A76881">
            <w:pPr>
              <w:spacing w:line="276" w:lineRule="auto"/>
              <w:rPr>
                <w:rFonts w:asciiTheme="minorHAnsi" w:hAnsiTheme="minorHAnsi" w:cstheme="minorHAnsi"/>
                <w:sz w:val="22"/>
                <w:szCs w:val="22"/>
              </w:rPr>
            </w:pPr>
            <w:r w:rsidRPr="00A859D5">
              <w:rPr>
                <w:rFonts w:asciiTheme="minorHAnsi" w:hAnsiTheme="minorHAnsi" w:cstheme="minorHAnsi"/>
                <w:sz w:val="22"/>
                <w:szCs w:val="22"/>
              </w:rPr>
              <w:t>Increase In Capital</w:t>
            </w:r>
          </w:p>
        </w:tc>
        <w:tc>
          <w:tcPr>
            <w:tcW w:w="793" w:type="pct"/>
            <w:shd w:val="clear" w:color="auto" w:fill="auto"/>
            <w:noWrap/>
            <w:vAlign w:val="center"/>
            <w:hideMark/>
          </w:tcPr>
          <w:p w14:paraId="407151CC" w14:textId="0B9BC93D"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1,848.20</w:t>
            </w:r>
          </w:p>
        </w:tc>
        <w:tc>
          <w:tcPr>
            <w:tcW w:w="793" w:type="pct"/>
            <w:shd w:val="clear" w:color="auto" w:fill="auto"/>
            <w:noWrap/>
            <w:vAlign w:val="center"/>
            <w:hideMark/>
          </w:tcPr>
          <w:p w14:paraId="565BDFD7" w14:textId="486662DE"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558.73</w:t>
            </w:r>
          </w:p>
        </w:tc>
        <w:tc>
          <w:tcPr>
            <w:tcW w:w="794" w:type="pct"/>
            <w:shd w:val="clear" w:color="auto" w:fill="auto"/>
            <w:noWrap/>
            <w:vAlign w:val="center"/>
            <w:hideMark/>
          </w:tcPr>
          <w:p w14:paraId="1DA7280E" w14:textId="61F44F5A"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175.00</w:t>
            </w:r>
          </w:p>
        </w:tc>
        <w:tc>
          <w:tcPr>
            <w:tcW w:w="793" w:type="pct"/>
            <w:shd w:val="clear" w:color="auto" w:fill="auto"/>
            <w:noWrap/>
            <w:vAlign w:val="center"/>
            <w:hideMark/>
          </w:tcPr>
          <w:p w14:paraId="30B8589C" w14:textId="1A05201C"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w:t>
            </w:r>
          </w:p>
        </w:tc>
        <w:tc>
          <w:tcPr>
            <w:tcW w:w="795" w:type="pct"/>
            <w:shd w:val="clear" w:color="auto" w:fill="auto"/>
            <w:noWrap/>
            <w:vAlign w:val="center"/>
            <w:hideMark/>
          </w:tcPr>
          <w:p w14:paraId="2B2C2301" w14:textId="0A237503"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w:t>
            </w:r>
          </w:p>
        </w:tc>
      </w:tr>
      <w:tr w:rsidR="00A76881" w:rsidRPr="00A859D5" w14:paraId="033DB324" w14:textId="77777777" w:rsidTr="00A76881">
        <w:trPr>
          <w:trHeight w:val="375"/>
        </w:trPr>
        <w:tc>
          <w:tcPr>
            <w:tcW w:w="1032" w:type="pct"/>
            <w:shd w:val="clear" w:color="auto" w:fill="auto"/>
            <w:noWrap/>
            <w:vAlign w:val="center"/>
            <w:hideMark/>
          </w:tcPr>
          <w:p w14:paraId="70A04D5C" w14:textId="7C1A35F5" w:rsidR="00A76881" w:rsidRPr="00A859D5" w:rsidRDefault="00A76881" w:rsidP="00A76881">
            <w:pPr>
              <w:spacing w:line="276" w:lineRule="auto"/>
              <w:rPr>
                <w:rFonts w:asciiTheme="minorHAnsi" w:hAnsiTheme="minorHAnsi" w:cstheme="minorHAnsi"/>
                <w:sz w:val="22"/>
                <w:szCs w:val="22"/>
              </w:rPr>
            </w:pPr>
            <w:r w:rsidRPr="00A859D5">
              <w:rPr>
                <w:rFonts w:asciiTheme="minorHAnsi" w:hAnsiTheme="minorHAnsi" w:cstheme="minorHAnsi"/>
                <w:sz w:val="22"/>
                <w:szCs w:val="22"/>
              </w:rPr>
              <w:t>Increase In Unsecured Loan</w:t>
            </w:r>
          </w:p>
        </w:tc>
        <w:tc>
          <w:tcPr>
            <w:tcW w:w="793" w:type="pct"/>
            <w:shd w:val="clear" w:color="auto" w:fill="auto"/>
            <w:noWrap/>
            <w:vAlign w:val="center"/>
            <w:hideMark/>
          </w:tcPr>
          <w:p w14:paraId="258E1B58" w14:textId="52FE5DBE"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600.00</w:t>
            </w:r>
          </w:p>
        </w:tc>
        <w:tc>
          <w:tcPr>
            <w:tcW w:w="793" w:type="pct"/>
            <w:shd w:val="clear" w:color="auto" w:fill="auto"/>
            <w:noWrap/>
            <w:vAlign w:val="center"/>
            <w:hideMark/>
          </w:tcPr>
          <w:p w14:paraId="57BBB285" w14:textId="711ED194"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600.00</w:t>
            </w:r>
          </w:p>
        </w:tc>
        <w:tc>
          <w:tcPr>
            <w:tcW w:w="794" w:type="pct"/>
            <w:shd w:val="clear" w:color="auto" w:fill="auto"/>
            <w:noWrap/>
            <w:vAlign w:val="center"/>
            <w:hideMark/>
          </w:tcPr>
          <w:p w14:paraId="56BC70F5" w14:textId="2D0751CB"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w:t>
            </w:r>
          </w:p>
        </w:tc>
        <w:tc>
          <w:tcPr>
            <w:tcW w:w="793" w:type="pct"/>
            <w:shd w:val="clear" w:color="auto" w:fill="auto"/>
            <w:noWrap/>
            <w:vAlign w:val="center"/>
            <w:hideMark/>
          </w:tcPr>
          <w:p w14:paraId="16463C46" w14:textId="16D5D3F8"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w:t>
            </w:r>
          </w:p>
        </w:tc>
        <w:tc>
          <w:tcPr>
            <w:tcW w:w="795" w:type="pct"/>
            <w:shd w:val="clear" w:color="auto" w:fill="auto"/>
            <w:noWrap/>
            <w:vAlign w:val="center"/>
            <w:hideMark/>
          </w:tcPr>
          <w:p w14:paraId="1F831808" w14:textId="1BA63BFB"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w:t>
            </w:r>
          </w:p>
        </w:tc>
      </w:tr>
      <w:tr w:rsidR="00A76881" w:rsidRPr="00A859D5" w14:paraId="49539F21" w14:textId="77777777" w:rsidTr="00A76881">
        <w:trPr>
          <w:trHeight w:val="375"/>
        </w:trPr>
        <w:tc>
          <w:tcPr>
            <w:tcW w:w="1032" w:type="pct"/>
            <w:shd w:val="clear" w:color="auto" w:fill="auto"/>
            <w:noWrap/>
            <w:vAlign w:val="center"/>
            <w:hideMark/>
          </w:tcPr>
          <w:p w14:paraId="710E2373" w14:textId="2FC11512" w:rsidR="00A76881" w:rsidRPr="00A859D5" w:rsidRDefault="00A76881" w:rsidP="00A76881">
            <w:pPr>
              <w:spacing w:line="276" w:lineRule="auto"/>
              <w:rPr>
                <w:rFonts w:asciiTheme="minorHAnsi" w:hAnsiTheme="minorHAnsi" w:cstheme="minorHAnsi"/>
                <w:sz w:val="22"/>
                <w:szCs w:val="22"/>
              </w:rPr>
            </w:pPr>
            <w:r w:rsidRPr="00A859D5">
              <w:rPr>
                <w:rFonts w:asciiTheme="minorHAnsi" w:hAnsiTheme="minorHAnsi" w:cstheme="minorHAnsi"/>
                <w:sz w:val="22"/>
                <w:szCs w:val="22"/>
              </w:rPr>
              <w:t>Decrease In Closing Stock</w:t>
            </w:r>
          </w:p>
        </w:tc>
        <w:tc>
          <w:tcPr>
            <w:tcW w:w="793" w:type="pct"/>
            <w:shd w:val="clear" w:color="auto" w:fill="auto"/>
            <w:noWrap/>
            <w:vAlign w:val="center"/>
            <w:hideMark/>
          </w:tcPr>
          <w:p w14:paraId="3E76C2C2" w14:textId="68CAE347"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575.02</w:t>
            </w:r>
          </w:p>
        </w:tc>
        <w:tc>
          <w:tcPr>
            <w:tcW w:w="793" w:type="pct"/>
            <w:shd w:val="clear" w:color="auto" w:fill="auto"/>
            <w:noWrap/>
            <w:vAlign w:val="center"/>
            <w:hideMark/>
          </w:tcPr>
          <w:p w14:paraId="6D1A6C15" w14:textId="62F29967"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604.66</w:t>
            </w:r>
          </w:p>
        </w:tc>
        <w:tc>
          <w:tcPr>
            <w:tcW w:w="794" w:type="pct"/>
            <w:shd w:val="clear" w:color="auto" w:fill="auto"/>
            <w:noWrap/>
            <w:vAlign w:val="center"/>
            <w:hideMark/>
          </w:tcPr>
          <w:p w14:paraId="29B15924" w14:textId="1AFE2C01"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3,094.47</w:t>
            </w:r>
          </w:p>
        </w:tc>
        <w:tc>
          <w:tcPr>
            <w:tcW w:w="793" w:type="pct"/>
            <w:shd w:val="clear" w:color="auto" w:fill="auto"/>
            <w:noWrap/>
            <w:vAlign w:val="center"/>
            <w:hideMark/>
          </w:tcPr>
          <w:p w14:paraId="13B58921" w14:textId="030C0B6E"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3,221.62</w:t>
            </w:r>
          </w:p>
        </w:tc>
        <w:tc>
          <w:tcPr>
            <w:tcW w:w="795" w:type="pct"/>
            <w:shd w:val="clear" w:color="auto" w:fill="auto"/>
            <w:noWrap/>
            <w:vAlign w:val="center"/>
            <w:hideMark/>
          </w:tcPr>
          <w:p w14:paraId="365A82AB" w14:textId="448ACFCA"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2,117.07</w:t>
            </w:r>
          </w:p>
        </w:tc>
      </w:tr>
      <w:tr w:rsidR="00A76881" w:rsidRPr="00A859D5" w14:paraId="17E9BED7" w14:textId="77777777" w:rsidTr="00A76881">
        <w:trPr>
          <w:trHeight w:val="375"/>
        </w:trPr>
        <w:tc>
          <w:tcPr>
            <w:tcW w:w="1032" w:type="pct"/>
            <w:shd w:val="clear" w:color="auto" w:fill="auto"/>
            <w:noWrap/>
            <w:vAlign w:val="center"/>
            <w:hideMark/>
          </w:tcPr>
          <w:p w14:paraId="280C99FE" w14:textId="211B9F85" w:rsidR="00A76881" w:rsidRPr="00A859D5" w:rsidRDefault="00A76881" w:rsidP="00A76881">
            <w:pPr>
              <w:spacing w:line="276" w:lineRule="auto"/>
              <w:rPr>
                <w:rFonts w:asciiTheme="minorHAnsi" w:hAnsiTheme="minorHAnsi" w:cstheme="minorHAnsi"/>
                <w:sz w:val="22"/>
                <w:szCs w:val="22"/>
              </w:rPr>
            </w:pPr>
            <w:r w:rsidRPr="00A859D5">
              <w:rPr>
                <w:rFonts w:asciiTheme="minorHAnsi" w:hAnsiTheme="minorHAnsi" w:cstheme="minorHAnsi"/>
                <w:sz w:val="22"/>
                <w:szCs w:val="22"/>
              </w:rPr>
              <w:t>Decrease In Sundry Debtors</w:t>
            </w:r>
          </w:p>
        </w:tc>
        <w:tc>
          <w:tcPr>
            <w:tcW w:w="793" w:type="pct"/>
            <w:shd w:val="clear" w:color="auto" w:fill="auto"/>
            <w:noWrap/>
            <w:vAlign w:val="center"/>
            <w:hideMark/>
          </w:tcPr>
          <w:p w14:paraId="704AD708" w14:textId="1B62C431"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47.59</w:t>
            </w:r>
          </w:p>
        </w:tc>
        <w:tc>
          <w:tcPr>
            <w:tcW w:w="793" w:type="pct"/>
            <w:shd w:val="clear" w:color="auto" w:fill="auto"/>
            <w:noWrap/>
            <w:vAlign w:val="center"/>
            <w:hideMark/>
          </w:tcPr>
          <w:p w14:paraId="022853F5" w14:textId="15635463"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w:t>
            </w:r>
          </w:p>
        </w:tc>
        <w:tc>
          <w:tcPr>
            <w:tcW w:w="794" w:type="pct"/>
            <w:shd w:val="clear" w:color="auto" w:fill="auto"/>
            <w:noWrap/>
            <w:vAlign w:val="center"/>
            <w:hideMark/>
          </w:tcPr>
          <w:p w14:paraId="60298FD4" w14:textId="568F588F"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w:t>
            </w:r>
          </w:p>
        </w:tc>
        <w:tc>
          <w:tcPr>
            <w:tcW w:w="793" w:type="pct"/>
            <w:shd w:val="clear" w:color="auto" w:fill="auto"/>
            <w:noWrap/>
            <w:vAlign w:val="center"/>
            <w:hideMark/>
          </w:tcPr>
          <w:p w14:paraId="357FB034" w14:textId="7FCC98A1"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w:t>
            </w:r>
          </w:p>
        </w:tc>
        <w:tc>
          <w:tcPr>
            <w:tcW w:w="795" w:type="pct"/>
            <w:shd w:val="clear" w:color="auto" w:fill="auto"/>
            <w:noWrap/>
            <w:vAlign w:val="center"/>
            <w:hideMark/>
          </w:tcPr>
          <w:p w14:paraId="7E9792DA" w14:textId="4522BCC7"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w:t>
            </w:r>
          </w:p>
        </w:tc>
      </w:tr>
      <w:tr w:rsidR="00A76881" w:rsidRPr="00A859D5" w14:paraId="5C52B105" w14:textId="77777777" w:rsidTr="00A76881">
        <w:trPr>
          <w:trHeight w:val="375"/>
        </w:trPr>
        <w:tc>
          <w:tcPr>
            <w:tcW w:w="1032" w:type="pct"/>
            <w:shd w:val="clear" w:color="auto" w:fill="auto"/>
            <w:noWrap/>
            <w:vAlign w:val="center"/>
            <w:hideMark/>
          </w:tcPr>
          <w:p w14:paraId="7D4B0B81" w14:textId="33EEDE0B" w:rsidR="00A76881" w:rsidRPr="00A859D5" w:rsidRDefault="00A76881" w:rsidP="00A76881">
            <w:pPr>
              <w:spacing w:line="276" w:lineRule="auto"/>
              <w:rPr>
                <w:rFonts w:asciiTheme="minorHAnsi" w:hAnsiTheme="minorHAnsi" w:cstheme="minorHAnsi"/>
                <w:sz w:val="22"/>
                <w:szCs w:val="22"/>
              </w:rPr>
            </w:pPr>
            <w:r w:rsidRPr="00A859D5">
              <w:rPr>
                <w:rFonts w:asciiTheme="minorHAnsi" w:hAnsiTheme="minorHAnsi" w:cstheme="minorHAnsi"/>
                <w:sz w:val="22"/>
                <w:szCs w:val="22"/>
              </w:rPr>
              <w:t>Decrease In Other Current Assets</w:t>
            </w:r>
          </w:p>
        </w:tc>
        <w:tc>
          <w:tcPr>
            <w:tcW w:w="793" w:type="pct"/>
            <w:shd w:val="clear" w:color="auto" w:fill="auto"/>
            <w:noWrap/>
            <w:vAlign w:val="center"/>
            <w:hideMark/>
          </w:tcPr>
          <w:p w14:paraId="3C5D5A08" w14:textId="7E013AFB"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459.79</w:t>
            </w:r>
          </w:p>
        </w:tc>
        <w:tc>
          <w:tcPr>
            <w:tcW w:w="793" w:type="pct"/>
            <w:shd w:val="clear" w:color="auto" w:fill="auto"/>
            <w:noWrap/>
            <w:vAlign w:val="center"/>
            <w:hideMark/>
          </w:tcPr>
          <w:p w14:paraId="6453C1AA" w14:textId="1AFA2D22"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459.79</w:t>
            </w:r>
          </w:p>
        </w:tc>
        <w:tc>
          <w:tcPr>
            <w:tcW w:w="794" w:type="pct"/>
            <w:shd w:val="clear" w:color="auto" w:fill="auto"/>
            <w:noWrap/>
            <w:vAlign w:val="center"/>
            <w:hideMark/>
          </w:tcPr>
          <w:p w14:paraId="7C399203" w14:textId="0B6E338B"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459.79</w:t>
            </w:r>
          </w:p>
        </w:tc>
        <w:tc>
          <w:tcPr>
            <w:tcW w:w="793" w:type="pct"/>
            <w:shd w:val="clear" w:color="auto" w:fill="auto"/>
            <w:noWrap/>
            <w:vAlign w:val="center"/>
            <w:hideMark/>
          </w:tcPr>
          <w:p w14:paraId="47A37593" w14:textId="5135A809"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w:t>
            </w:r>
          </w:p>
        </w:tc>
        <w:tc>
          <w:tcPr>
            <w:tcW w:w="795" w:type="pct"/>
            <w:shd w:val="clear" w:color="auto" w:fill="auto"/>
            <w:noWrap/>
            <w:vAlign w:val="center"/>
            <w:hideMark/>
          </w:tcPr>
          <w:p w14:paraId="64E2653D" w14:textId="441C8586"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w:t>
            </w:r>
          </w:p>
        </w:tc>
      </w:tr>
      <w:tr w:rsidR="00A76881" w:rsidRPr="00A859D5" w14:paraId="2A7F0FF8" w14:textId="77777777" w:rsidTr="00A76881">
        <w:trPr>
          <w:trHeight w:val="375"/>
        </w:trPr>
        <w:tc>
          <w:tcPr>
            <w:tcW w:w="1032" w:type="pct"/>
            <w:shd w:val="clear" w:color="auto" w:fill="auto"/>
            <w:noWrap/>
            <w:vAlign w:val="center"/>
            <w:hideMark/>
          </w:tcPr>
          <w:p w14:paraId="6B5E012D" w14:textId="56CFC79D" w:rsidR="00A76881" w:rsidRPr="00A859D5" w:rsidRDefault="00A76881" w:rsidP="00A76881">
            <w:pPr>
              <w:spacing w:line="276" w:lineRule="auto"/>
              <w:rPr>
                <w:rFonts w:asciiTheme="minorHAnsi" w:hAnsiTheme="minorHAnsi" w:cstheme="minorHAnsi"/>
                <w:sz w:val="22"/>
                <w:szCs w:val="22"/>
              </w:rPr>
            </w:pPr>
            <w:r w:rsidRPr="00A859D5">
              <w:rPr>
                <w:rFonts w:asciiTheme="minorHAnsi" w:hAnsiTheme="minorHAnsi" w:cstheme="minorHAnsi"/>
                <w:sz w:val="22"/>
                <w:szCs w:val="22"/>
              </w:rPr>
              <w:t>Decrease In Unbilled Revenue</w:t>
            </w:r>
          </w:p>
        </w:tc>
        <w:tc>
          <w:tcPr>
            <w:tcW w:w="793" w:type="pct"/>
            <w:shd w:val="clear" w:color="auto" w:fill="auto"/>
            <w:noWrap/>
            <w:vAlign w:val="center"/>
            <w:hideMark/>
          </w:tcPr>
          <w:p w14:paraId="528F1C13" w14:textId="1C908809"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520.08</w:t>
            </w:r>
          </w:p>
        </w:tc>
        <w:tc>
          <w:tcPr>
            <w:tcW w:w="793" w:type="pct"/>
            <w:shd w:val="clear" w:color="auto" w:fill="auto"/>
            <w:noWrap/>
            <w:vAlign w:val="center"/>
            <w:hideMark/>
          </w:tcPr>
          <w:p w14:paraId="5734E4A9" w14:textId="1FF4294B"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w:t>
            </w:r>
          </w:p>
        </w:tc>
        <w:tc>
          <w:tcPr>
            <w:tcW w:w="794" w:type="pct"/>
            <w:shd w:val="clear" w:color="auto" w:fill="auto"/>
            <w:noWrap/>
            <w:vAlign w:val="center"/>
            <w:hideMark/>
          </w:tcPr>
          <w:p w14:paraId="2335067B" w14:textId="71B01DA6"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1,705.00</w:t>
            </w:r>
          </w:p>
        </w:tc>
        <w:tc>
          <w:tcPr>
            <w:tcW w:w="793" w:type="pct"/>
            <w:shd w:val="clear" w:color="auto" w:fill="auto"/>
            <w:noWrap/>
            <w:vAlign w:val="center"/>
            <w:hideMark/>
          </w:tcPr>
          <w:p w14:paraId="4446636A" w14:textId="03CF6699"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w:t>
            </w:r>
          </w:p>
        </w:tc>
        <w:tc>
          <w:tcPr>
            <w:tcW w:w="795" w:type="pct"/>
            <w:shd w:val="clear" w:color="auto" w:fill="auto"/>
            <w:noWrap/>
            <w:vAlign w:val="center"/>
            <w:hideMark/>
          </w:tcPr>
          <w:p w14:paraId="5B60C554" w14:textId="756AD6DF"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w:t>
            </w:r>
          </w:p>
        </w:tc>
      </w:tr>
      <w:tr w:rsidR="00A76881" w:rsidRPr="00A859D5" w14:paraId="5D75714E" w14:textId="77777777" w:rsidTr="00A76881">
        <w:trPr>
          <w:trHeight w:val="375"/>
        </w:trPr>
        <w:tc>
          <w:tcPr>
            <w:tcW w:w="1032" w:type="pct"/>
            <w:shd w:val="clear" w:color="000000" w:fill="C5D9F1"/>
            <w:noWrap/>
            <w:vAlign w:val="center"/>
            <w:hideMark/>
          </w:tcPr>
          <w:p w14:paraId="67945883" w14:textId="77777777" w:rsidR="00A76881" w:rsidRPr="00A859D5" w:rsidRDefault="00A76881" w:rsidP="00A76881">
            <w:pPr>
              <w:spacing w:line="276" w:lineRule="auto"/>
              <w:rPr>
                <w:rFonts w:asciiTheme="minorHAnsi" w:hAnsiTheme="minorHAnsi" w:cstheme="minorHAnsi"/>
                <w:b/>
                <w:bCs/>
                <w:sz w:val="22"/>
                <w:szCs w:val="22"/>
              </w:rPr>
            </w:pPr>
            <w:r w:rsidRPr="00A859D5">
              <w:rPr>
                <w:rFonts w:asciiTheme="minorHAnsi" w:hAnsiTheme="minorHAnsi" w:cstheme="minorHAnsi"/>
                <w:b/>
                <w:bCs/>
                <w:sz w:val="22"/>
                <w:szCs w:val="22"/>
              </w:rPr>
              <w:t>Total</w:t>
            </w:r>
          </w:p>
        </w:tc>
        <w:tc>
          <w:tcPr>
            <w:tcW w:w="793" w:type="pct"/>
            <w:shd w:val="clear" w:color="000000" w:fill="C5D9F1"/>
            <w:noWrap/>
            <w:vAlign w:val="center"/>
            <w:hideMark/>
          </w:tcPr>
          <w:p w14:paraId="48D971EB" w14:textId="1732F17F" w:rsidR="00A76881" w:rsidRPr="00A859D5" w:rsidRDefault="00A76881" w:rsidP="00A76881">
            <w:pPr>
              <w:spacing w:line="276" w:lineRule="auto"/>
              <w:jc w:val="center"/>
              <w:rPr>
                <w:rFonts w:asciiTheme="minorHAnsi" w:hAnsiTheme="minorHAnsi" w:cstheme="minorHAnsi"/>
                <w:b/>
                <w:bCs/>
                <w:sz w:val="22"/>
                <w:szCs w:val="22"/>
              </w:rPr>
            </w:pPr>
            <w:r>
              <w:rPr>
                <w:rFonts w:ascii="Calibri" w:hAnsi="Calibri" w:cs="Calibri"/>
                <w:b/>
                <w:bCs/>
                <w:sz w:val="22"/>
                <w:szCs w:val="22"/>
              </w:rPr>
              <w:t>7,135.08</w:t>
            </w:r>
          </w:p>
        </w:tc>
        <w:tc>
          <w:tcPr>
            <w:tcW w:w="793" w:type="pct"/>
            <w:shd w:val="clear" w:color="000000" w:fill="C5D9F1"/>
            <w:noWrap/>
            <w:vAlign w:val="center"/>
            <w:hideMark/>
          </w:tcPr>
          <w:p w14:paraId="58F413F2" w14:textId="4D062475" w:rsidR="00A76881" w:rsidRPr="00A859D5" w:rsidRDefault="00A76881" w:rsidP="00A76881">
            <w:pPr>
              <w:spacing w:line="276" w:lineRule="auto"/>
              <w:jc w:val="center"/>
              <w:rPr>
                <w:rFonts w:asciiTheme="minorHAnsi" w:hAnsiTheme="minorHAnsi" w:cstheme="minorHAnsi"/>
                <w:b/>
                <w:bCs/>
                <w:sz w:val="22"/>
                <w:szCs w:val="22"/>
              </w:rPr>
            </w:pPr>
            <w:r>
              <w:rPr>
                <w:rFonts w:ascii="Calibri" w:hAnsi="Calibri" w:cs="Calibri"/>
                <w:b/>
                <w:bCs/>
                <w:sz w:val="22"/>
                <w:szCs w:val="22"/>
              </w:rPr>
              <w:t>6,681.20</w:t>
            </w:r>
          </w:p>
        </w:tc>
        <w:tc>
          <w:tcPr>
            <w:tcW w:w="794" w:type="pct"/>
            <w:shd w:val="clear" w:color="000000" w:fill="C5D9F1"/>
            <w:noWrap/>
            <w:vAlign w:val="center"/>
            <w:hideMark/>
          </w:tcPr>
          <w:p w14:paraId="26AE0102" w14:textId="56AE38C9" w:rsidR="00A76881" w:rsidRPr="00A859D5" w:rsidRDefault="00A76881" w:rsidP="00A76881">
            <w:pPr>
              <w:spacing w:line="276" w:lineRule="auto"/>
              <w:jc w:val="center"/>
              <w:rPr>
                <w:rFonts w:asciiTheme="minorHAnsi" w:hAnsiTheme="minorHAnsi" w:cstheme="minorHAnsi"/>
                <w:b/>
                <w:bCs/>
                <w:sz w:val="22"/>
                <w:szCs w:val="22"/>
              </w:rPr>
            </w:pPr>
            <w:r>
              <w:rPr>
                <w:rFonts w:ascii="Calibri" w:hAnsi="Calibri" w:cs="Calibri"/>
                <w:b/>
                <w:bCs/>
                <w:sz w:val="22"/>
                <w:szCs w:val="22"/>
              </w:rPr>
              <w:t>5,676.38</w:t>
            </w:r>
          </w:p>
        </w:tc>
        <w:tc>
          <w:tcPr>
            <w:tcW w:w="793" w:type="pct"/>
            <w:shd w:val="clear" w:color="000000" w:fill="C5D9F1"/>
            <w:noWrap/>
            <w:vAlign w:val="center"/>
            <w:hideMark/>
          </w:tcPr>
          <w:p w14:paraId="7C697840" w14:textId="5270C5EF" w:rsidR="00A76881" w:rsidRPr="00A859D5" w:rsidRDefault="00A76881" w:rsidP="00A76881">
            <w:pPr>
              <w:spacing w:line="276" w:lineRule="auto"/>
              <w:jc w:val="center"/>
              <w:rPr>
                <w:rFonts w:asciiTheme="minorHAnsi" w:hAnsiTheme="minorHAnsi" w:cstheme="minorHAnsi"/>
                <w:b/>
                <w:bCs/>
                <w:sz w:val="22"/>
                <w:szCs w:val="22"/>
              </w:rPr>
            </w:pPr>
            <w:r>
              <w:rPr>
                <w:rFonts w:ascii="Calibri" w:hAnsi="Calibri" w:cs="Calibri"/>
                <w:b/>
                <w:bCs/>
                <w:sz w:val="22"/>
                <w:szCs w:val="22"/>
              </w:rPr>
              <w:t>3,727.09</w:t>
            </w:r>
          </w:p>
        </w:tc>
        <w:tc>
          <w:tcPr>
            <w:tcW w:w="795" w:type="pct"/>
            <w:shd w:val="clear" w:color="000000" w:fill="C5D9F1"/>
            <w:noWrap/>
            <w:vAlign w:val="center"/>
            <w:hideMark/>
          </w:tcPr>
          <w:p w14:paraId="753716DF" w14:textId="2FDD0E76" w:rsidR="00A76881" w:rsidRPr="00A859D5" w:rsidRDefault="00A76881" w:rsidP="00A76881">
            <w:pPr>
              <w:spacing w:line="276" w:lineRule="auto"/>
              <w:jc w:val="center"/>
              <w:rPr>
                <w:rFonts w:asciiTheme="minorHAnsi" w:hAnsiTheme="minorHAnsi" w:cstheme="minorHAnsi"/>
                <w:b/>
                <w:bCs/>
                <w:sz w:val="22"/>
                <w:szCs w:val="22"/>
              </w:rPr>
            </w:pPr>
            <w:r>
              <w:rPr>
                <w:rFonts w:ascii="Calibri" w:hAnsi="Calibri" w:cs="Calibri"/>
                <w:b/>
                <w:bCs/>
                <w:sz w:val="22"/>
                <w:szCs w:val="22"/>
              </w:rPr>
              <w:t>2,673.16</w:t>
            </w:r>
          </w:p>
        </w:tc>
      </w:tr>
      <w:tr w:rsidR="002B753F" w:rsidRPr="00A859D5" w14:paraId="6AE650B7" w14:textId="77777777" w:rsidTr="002B753F">
        <w:trPr>
          <w:trHeight w:val="375"/>
        </w:trPr>
        <w:tc>
          <w:tcPr>
            <w:tcW w:w="5000" w:type="pct"/>
            <w:gridSpan w:val="6"/>
            <w:shd w:val="clear" w:color="000000" w:fill="C5D9F1"/>
            <w:noWrap/>
            <w:vAlign w:val="center"/>
            <w:hideMark/>
          </w:tcPr>
          <w:p w14:paraId="643BF301" w14:textId="396ECBCB" w:rsidR="002B753F" w:rsidRPr="00A859D5" w:rsidRDefault="002B753F" w:rsidP="002B753F">
            <w:pPr>
              <w:spacing w:line="276" w:lineRule="auto"/>
              <w:rPr>
                <w:rFonts w:asciiTheme="minorHAnsi" w:hAnsiTheme="minorHAnsi" w:cstheme="minorHAnsi"/>
                <w:b/>
                <w:bCs/>
                <w:sz w:val="22"/>
                <w:szCs w:val="22"/>
              </w:rPr>
            </w:pPr>
            <w:r w:rsidRPr="00A859D5">
              <w:rPr>
                <w:rFonts w:asciiTheme="minorHAnsi" w:hAnsiTheme="minorHAnsi" w:cstheme="minorHAnsi"/>
                <w:b/>
                <w:bCs/>
                <w:sz w:val="22"/>
                <w:szCs w:val="22"/>
              </w:rPr>
              <w:t>Application Of Funds</w:t>
            </w:r>
          </w:p>
        </w:tc>
      </w:tr>
      <w:tr w:rsidR="00A76881" w:rsidRPr="00A859D5" w14:paraId="13330C7B" w14:textId="77777777" w:rsidTr="00A76881">
        <w:trPr>
          <w:trHeight w:val="375"/>
        </w:trPr>
        <w:tc>
          <w:tcPr>
            <w:tcW w:w="1032" w:type="pct"/>
            <w:shd w:val="clear" w:color="auto" w:fill="auto"/>
            <w:noWrap/>
            <w:vAlign w:val="center"/>
            <w:hideMark/>
          </w:tcPr>
          <w:p w14:paraId="20B37724" w14:textId="644364CC" w:rsidR="00A76881" w:rsidRPr="00A859D5" w:rsidRDefault="00A76881" w:rsidP="00A76881">
            <w:pPr>
              <w:spacing w:line="276" w:lineRule="auto"/>
              <w:rPr>
                <w:rFonts w:asciiTheme="minorHAnsi" w:hAnsiTheme="minorHAnsi" w:cstheme="minorHAnsi"/>
                <w:sz w:val="22"/>
                <w:szCs w:val="22"/>
              </w:rPr>
            </w:pPr>
            <w:r w:rsidRPr="00A859D5">
              <w:rPr>
                <w:rFonts w:asciiTheme="minorHAnsi" w:hAnsiTheme="minorHAnsi" w:cstheme="minorHAnsi"/>
                <w:sz w:val="22"/>
                <w:szCs w:val="22"/>
              </w:rPr>
              <w:t>Decrease In Bank Loans</w:t>
            </w:r>
          </w:p>
        </w:tc>
        <w:tc>
          <w:tcPr>
            <w:tcW w:w="793" w:type="pct"/>
            <w:shd w:val="clear" w:color="auto" w:fill="auto"/>
            <w:noWrap/>
            <w:vAlign w:val="center"/>
            <w:hideMark/>
          </w:tcPr>
          <w:p w14:paraId="1707E93E" w14:textId="07F43B48"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243.82</w:t>
            </w:r>
          </w:p>
        </w:tc>
        <w:tc>
          <w:tcPr>
            <w:tcW w:w="793" w:type="pct"/>
            <w:shd w:val="clear" w:color="auto" w:fill="auto"/>
            <w:noWrap/>
            <w:vAlign w:val="center"/>
            <w:hideMark/>
          </w:tcPr>
          <w:p w14:paraId="258B9DE8" w14:textId="01FA3B20"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50.56</w:t>
            </w:r>
          </w:p>
        </w:tc>
        <w:tc>
          <w:tcPr>
            <w:tcW w:w="794" w:type="pct"/>
            <w:shd w:val="clear" w:color="auto" w:fill="auto"/>
            <w:noWrap/>
            <w:vAlign w:val="center"/>
            <w:hideMark/>
          </w:tcPr>
          <w:p w14:paraId="78359177" w14:textId="563C706D"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1,998.35</w:t>
            </w:r>
          </w:p>
        </w:tc>
        <w:tc>
          <w:tcPr>
            <w:tcW w:w="793" w:type="pct"/>
            <w:shd w:val="clear" w:color="auto" w:fill="auto"/>
            <w:noWrap/>
            <w:vAlign w:val="center"/>
            <w:hideMark/>
          </w:tcPr>
          <w:p w14:paraId="3A1A674F" w14:textId="2D57230D"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2,493.69</w:t>
            </w:r>
          </w:p>
        </w:tc>
        <w:tc>
          <w:tcPr>
            <w:tcW w:w="795" w:type="pct"/>
            <w:shd w:val="clear" w:color="auto" w:fill="auto"/>
            <w:noWrap/>
            <w:vAlign w:val="center"/>
            <w:hideMark/>
          </w:tcPr>
          <w:p w14:paraId="21FA1CE4" w14:textId="2B684FDE"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1.46</w:t>
            </w:r>
          </w:p>
        </w:tc>
      </w:tr>
      <w:tr w:rsidR="00A76881" w:rsidRPr="00A859D5" w14:paraId="5B7A17B1" w14:textId="77777777" w:rsidTr="00A76881">
        <w:trPr>
          <w:trHeight w:val="375"/>
        </w:trPr>
        <w:tc>
          <w:tcPr>
            <w:tcW w:w="1032" w:type="pct"/>
            <w:shd w:val="clear" w:color="auto" w:fill="auto"/>
            <w:noWrap/>
            <w:vAlign w:val="center"/>
            <w:hideMark/>
          </w:tcPr>
          <w:p w14:paraId="28728042" w14:textId="06AFA43D" w:rsidR="00A76881" w:rsidRPr="00A859D5" w:rsidRDefault="00A76881" w:rsidP="00A76881">
            <w:pPr>
              <w:spacing w:line="276" w:lineRule="auto"/>
              <w:rPr>
                <w:rFonts w:asciiTheme="minorHAnsi" w:hAnsiTheme="minorHAnsi" w:cstheme="minorHAnsi"/>
                <w:sz w:val="22"/>
                <w:szCs w:val="22"/>
              </w:rPr>
            </w:pPr>
            <w:r w:rsidRPr="00A859D5">
              <w:rPr>
                <w:rFonts w:asciiTheme="minorHAnsi" w:hAnsiTheme="minorHAnsi" w:cstheme="minorHAnsi"/>
                <w:sz w:val="22"/>
                <w:szCs w:val="22"/>
              </w:rPr>
              <w:t>Decrease In Capital</w:t>
            </w:r>
          </w:p>
        </w:tc>
        <w:tc>
          <w:tcPr>
            <w:tcW w:w="793" w:type="pct"/>
            <w:shd w:val="clear" w:color="auto" w:fill="auto"/>
            <w:noWrap/>
            <w:vAlign w:val="center"/>
            <w:hideMark/>
          </w:tcPr>
          <w:p w14:paraId="1C287502" w14:textId="59AAA6CF"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771.49</w:t>
            </w:r>
          </w:p>
        </w:tc>
        <w:tc>
          <w:tcPr>
            <w:tcW w:w="793" w:type="pct"/>
            <w:shd w:val="clear" w:color="auto" w:fill="auto"/>
            <w:noWrap/>
            <w:vAlign w:val="center"/>
            <w:hideMark/>
          </w:tcPr>
          <w:p w14:paraId="571D8014" w14:textId="3F3A5569"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292.97</w:t>
            </w:r>
          </w:p>
        </w:tc>
        <w:tc>
          <w:tcPr>
            <w:tcW w:w="794" w:type="pct"/>
            <w:shd w:val="clear" w:color="auto" w:fill="auto"/>
            <w:noWrap/>
            <w:vAlign w:val="center"/>
            <w:hideMark/>
          </w:tcPr>
          <w:p w14:paraId="21C75B81" w14:textId="538E26BB"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292.97</w:t>
            </w:r>
          </w:p>
        </w:tc>
        <w:tc>
          <w:tcPr>
            <w:tcW w:w="793" w:type="pct"/>
            <w:shd w:val="clear" w:color="auto" w:fill="auto"/>
            <w:noWrap/>
            <w:vAlign w:val="center"/>
            <w:hideMark/>
          </w:tcPr>
          <w:p w14:paraId="780E2E57" w14:textId="6FECE06D"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w:t>
            </w:r>
          </w:p>
        </w:tc>
        <w:tc>
          <w:tcPr>
            <w:tcW w:w="795" w:type="pct"/>
            <w:shd w:val="clear" w:color="auto" w:fill="auto"/>
            <w:noWrap/>
            <w:vAlign w:val="center"/>
            <w:hideMark/>
          </w:tcPr>
          <w:p w14:paraId="5314AE93" w14:textId="32AD8122"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w:t>
            </w:r>
          </w:p>
        </w:tc>
      </w:tr>
      <w:tr w:rsidR="00A76881" w:rsidRPr="00A859D5" w14:paraId="4DBF0342" w14:textId="77777777" w:rsidTr="00A76881">
        <w:trPr>
          <w:trHeight w:val="375"/>
        </w:trPr>
        <w:tc>
          <w:tcPr>
            <w:tcW w:w="1032" w:type="pct"/>
            <w:shd w:val="clear" w:color="auto" w:fill="auto"/>
            <w:noWrap/>
            <w:vAlign w:val="center"/>
            <w:hideMark/>
          </w:tcPr>
          <w:p w14:paraId="75EBB66B" w14:textId="793C0F66" w:rsidR="00A76881" w:rsidRPr="00A859D5" w:rsidRDefault="00A76881" w:rsidP="00A76881">
            <w:pPr>
              <w:spacing w:line="276" w:lineRule="auto"/>
              <w:rPr>
                <w:rFonts w:asciiTheme="minorHAnsi" w:hAnsiTheme="minorHAnsi" w:cstheme="minorHAnsi"/>
                <w:sz w:val="22"/>
                <w:szCs w:val="22"/>
              </w:rPr>
            </w:pPr>
            <w:r w:rsidRPr="00A859D5">
              <w:rPr>
                <w:rFonts w:asciiTheme="minorHAnsi" w:hAnsiTheme="minorHAnsi" w:cstheme="minorHAnsi"/>
                <w:sz w:val="22"/>
                <w:szCs w:val="22"/>
              </w:rPr>
              <w:t>Decrease In Unsecured Loan</w:t>
            </w:r>
          </w:p>
        </w:tc>
        <w:tc>
          <w:tcPr>
            <w:tcW w:w="793" w:type="pct"/>
            <w:shd w:val="clear" w:color="auto" w:fill="auto"/>
            <w:noWrap/>
            <w:vAlign w:val="center"/>
            <w:hideMark/>
          </w:tcPr>
          <w:p w14:paraId="259C011B" w14:textId="3ACBAA2F"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w:t>
            </w:r>
          </w:p>
        </w:tc>
        <w:tc>
          <w:tcPr>
            <w:tcW w:w="793" w:type="pct"/>
            <w:shd w:val="clear" w:color="auto" w:fill="auto"/>
            <w:noWrap/>
            <w:vAlign w:val="center"/>
            <w:hideMark/>
          </w:tcPr>
          <w:p w14:paraId="6CE32679" w14:textId="3E145A10"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400.00</w:t>
            </w:r>
          </w:p>
        </w:tc>
        <w:tc>
          <w:tcPr>
            <w:tcW w:w="794" w:type="pct"/>
            <w:shd w:val="clear" w:color="auto" w:fill="auto"/>
            <w:noWrap/>
            <w:vAlign w:val="center"/>
            <w:hideMark/>
          </w:tcPr>
          <w:p w14:paraId="6147DC9A" w14:textId="1F8D0D4A"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700.00</w:t>
            </w:r>
          </w:p>
        </w:tc>
        <w:tc>
          <w:tcPr>
            <w:tcW w:w="793" w:type="pct"/>
            <w:shd w:val="clear" w:color="auto" w:fill="auto"/>
            <w:noWrap/>
            <w:vAlign w:val="center"/>
            <w:hideMark/>
          </w:tcPr>
          <w:p w14:paraId="1CE6E879" w14:textId="161EB194"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300.00</w:t>
            </w:r>
          </w:p>
        </w:tc>
        <w:tc>
          <w:tcPr>
            <w:tcW w:w="795" w:type="pct"/>
            <w:shd w:val="clear" w:color="auto" w:fill="auto"/>
            <w:noWrap/>
            <w:vAlign w:val="center"/>
            <w:hideMark/>
          </w:tcPr>
          <w:p w14:paraId="61712C57" w14:textId="3D23F8B6"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300.00</w:t>
            </w:r>
          </w:p>
        </w:tc>
      </w:tr>
      <w:tr w:rsidR="00A76881" w:rsidRPr="00A859D5" w14:paraId="59B48E7B" w14:textId="77777777" w:rsidTr="00A76881">
        <w:trPr>
          <w:trHeight w:val="375"/>
        </w:trPr>
        <w:tc>
          <w:tcPr>
            <w:tcW w:w="1032" w:type="pct"/>
            <w:shd w:val="clear" w:color="auto" w:fill="auto"/>
            <w:noWrap/>
            <w:vAlign w:val="center"/>
            <w:hideMark/>
          </w:tcPr>
          <w:p w14:paraId="33ECEC45" w14:textId="5F2EC491" w:rsidR="00A76881" w:rsidRPr="00A859D5" w:rsidRDefault="00A76881" w:rsidP="00A76881">
            <w:pPr>
              <w:spacing w:line="276" w:lineRule="auto"/>
              <w:rPr>
                <w:rFonts w:asciiTheme="minorHAnsi" w:hAnsiTheme="minorHAnsi" w:cstheme="minorHAnsi"/>
                <w:sz w:val="22"/>
                <w:szCs w:val="22"/>
              </w:rPr>
            </w:pPr>
            <w:r w:rsidRPr="00A859D5">
              <w:rPr>
                <w:rFonts w:asciiTheme="minorHAnsi" w:hAnsiTheme="minorHAnsi" w:cstheme="minorHAnsi"/>
                <w:sz w:val="22"/>
                <w:szCs w:val="22"/>
              </w:rPr>
              <w:t>Increase In Closing Stock</w:t>
            </w:r>
          </w:p>
        </w:tc>
        <w:tc>
          <w:tcPr>
            <w:tcW w:w="793" w:type="pct"/>
            <w:shd w:val="clear" w:color="auto" w:fill="auto"/>
            <w:noWrap/>
            <w:vAlign w:val="center"/>
            <w:hideMark/>
          </w:tcPr>
          <w:p w14:paraId="24EC69C0" w14:textId="02ADAB10"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5,251.15</w:t>
            </w:r>
          </w:p>
        </w:tc>
        <w:tc>
          <w:tcPr>
            <w:tcW w:w="793" w:type="pct"/>
            <w:shd w:val="clear" w:color="auto" w:fill="auto"/>
            <w:noWrap/>
            <w:vAlign w:val="center"/>
            <w:hideMark/>
          </w:tcPr>
          <w:p w14:paraId="1CA1BB27" w14:textId="10D663BD"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3,182.02</w:t>
            </w:r>
          </w:p>
        </w:tc>
        <w:tc>
          <w:tcPr>
            <w:tcW w:w="794" w:type="pct"/>
            <w:shd w:val="clear" w:color="auto" w:fill="auto"/>
            <w:noWrap/>
            <w:vAlign w:val="center"/>
            <w:hideMark/>
          </w:tcPr>
          <w:p w14:paraId="039576D4" w14:textId="6B2B6630"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w:t>
            </w:r>
          </w:p>
        </w:tc>
        <w:tc>
          <w:tcPr>
            <w:tcW w:w="793" w:type="pct"/>
            <w:shd w:val="clear" w:color="auto" w:fill="auto"/>
            <w:noWrap/>
            <w:vAlign w:val="center"/>
            <w:hideMark/>
          </w:tcPr>
          <w:p w14:paraId="17FC4436" w14:textId="37F7815C"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w:t>
            </w:r>
          </w:p>
        </w:tc>
        <w:tc>
          <w:tcPr>
            <w:tcW w:w="795" w:type="pct"/>
            <w:shd w:val="clear" w:color="auto" w:fill="auto"/>
            <w:noWrap/>
            <w:vAlign w:val="center"/>
            <w:hideMark/>
          </w:tcPr>
          <w:p w14:paraId="43D19100" w14:textId="5305D652"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w:t>
            </w:r>
          </w:p>
        </w:tc>
      </w:tr>
      <w:tr w:rsidR="00A76881" w:rsidRPr="00A859D5" w14:paraId="1181D76E" w14:textId="77777777" w:rsidTr="00A76881">
        <w:trPr>
          <w:trHeight w:val="375"/>
        </w:trPr>
        <w:tc>
          <w:tcPr>
            <w:tcW w:w="1032" w:type="pct"/>
            <w:shd w:val="clear" w:color="auto" w:fill="auto"/>
            <w:noWrap/>
            <w:vAlign w:val="center"/>
            <w:hideMark/>
          </w:tcPr>
          <w:p w14:paraId="7ECAEA95" w14:textId="2B06E0AB" w:rsidR="00A76881" w:rsidRPr="00A859D5" w:rsidRDefault="00A76881" w:rsidP="00A76881">
            <w:pPr>
              <w:spacing w:line="276" w:lineRule="auto"/>
              <w:rPr>
                <w:rFonts w:asciiTheme="minorHAnsi" w:hAnsiTheme="minorHAnsi" w:cstheme="minorHAnsi"/>
                <w:sz w:val="22"/>
                <w:szCs w:val="22"/>
              </w:rPr>
            </w:pPr>
            <w:r w:rsidRPr="00A859D5">
              <w:rPr>
                <w:rFonts w:asciiTheme="minorHAnsi" w:hAnsiTheme="minorHAnsi" w:cstheme="minorHAnsi"/>
                <w:sz w:val="22"/>
                <w:szCs w:val="22"/>
              </w:rPr>
              <w:lastRenderedPageBreak/>
              <w:t>Decrease In Sundry Creditors</w:t>
            </w:r>
          </w:p>
        </w:tc>
        <w:tc>
          <w:tcPr>
            <w:tcW w:w="793" w:type="pct"/>
            <w:shd w:val="clear" w:color="auto" w:fill="auto"/>
            <w:noWrap/>
            <w:vAlign w:val="center"/>
            <w:hideMark/>
          </w:tcPr>
          <w:p w14:paraId="27A8CA8F" w14:textId="588CDDD4"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88.57</w:t>
            </w:r>
          </w:p>
        </w:tc>
        <w:tc>
          <w:tcPr>
            <w:tcW w:w="793" w:type="pct"/>
            <w:shd w:val="clear" w:color="auto" w:fill="auto"/>
            <w:noWrap/>
            <w:vAlign w:val="center"/>
            <w:hideMark/>
          </w:tcPr>
          <w:p w14:paraId="116F94BD" w14:textId="060366EB"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w:t>
            </w:r>
          </w:p>
        </w:tc>
        <w:tc>
          <w:tcPr>
            <w:tcW w:w="794" w:type="pct"/>
            <w:shd w:val="clear" w:color="auto" w:fill="auto"/>
            <w:noWrap/>
            <w:vAlign w:val="center"/>
            <w:hideMark/>
          </w:tcPr>
          <w:p w14:paraId="00A9C066" w14:textId="6F331884"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w:t>
            </w:r>
          </w:p>
        </w:tc>
        <w:tc>
          <w:tcPr>
            <w:tcW w:w="793" w:type="pct"/>
            <w:shd w:val="clear" w:color="auto" w:fill="auto"/>
            <w:noWrap/>
            <w:vAlign w:val="center"/>
            <w:hideMark/>
          </w:tcPr>
          <w:p w14:paraId="0B46C334" w14:textId="41EEE262"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w:t>
            </w:r>
          </w:p>
        </w:tc>
        <w:tc>
          <w:tcPr>
            <w:tcW w:w="795" w:type="pct"/>
            <w:shd w:val="clear" w:color="auto" w:fill="auto"/>
            <w:noWrap/>
            <w:vAlign w:val="center"/>
            <w:hideMark/>
          </w:tcPr>
          <w:p w14:paraId="34BB5392" w14:textId="4B1189E2"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w:t>
            </w:r>
          </w:p>
        </w:tc>
      </w:tr>
      <w:tr w:rsidR="00A76881" w:rsidRPr="00A859D5" w14:paraId="62B9308C" w14:textId="77777777" w:rsidTr="00A76881">
        <w:trPr>
          <w:trHeight w:val="375"/>
        </w:trPr>
        <w:tc>
          <w:tcPr>
            <w:tcW w:w="1032" w:type="pct"/>
            <w:shd w:val="clear" w:color="auto" w:fill="auto"/>
            <w:noWrap/>
            <w:vAlign w:val="center"/>
            <w:hideMark/>
          </w:tcPr>
          <w:p w14:paraId="3D324874" w14:textId="121B16F0" w:rsidR="00A76881" w:rsidRPr="00A859D5" w:rsidRDefault="00A76881" w:rsidP="00A76881">
            <w:pPr>
              <w:spacing w:line="276" w:lineRule="auto"/>
              <w:rPr>
                <w:rFonts w:asciiTheme="minorHAnsi" w:hAnsiTheme="minorHAnsi" w:cstheme="minorHAnsi"/>
                <w:sz w:val="22"/>
                <w:szCs w:val="22"/>
              </w:rPr>
            </w:pPr>
            <w:r w:rsidRPr="00A859D5">
              <w:rPr>
                <w:rFonts w:asciiTheme="minorHAnsi" w:hAnsiTheme="minorHAnsi" w:cstheme="minorHAnsi"/>
                <w:sz w:val="22"/>
                <w:szCs w:val="22"/>
              </w:rPr>
              <w:t>Decrease In Other Current Liabilities</w:t>
            </w:r>
          </w:p>
        </w:tc>
        <w:tc>
          <w:tcPr>
            <w:tcW w:w="793" w:type="pct"/>
            <w:shd w:val="clear" w:color="auto" w:fill="auto"/>
            <w:noWrap/>
            <w:vAlign w:val="center"/>
            <w:hideMark/>
          </w:tcPr>
          <w:p w14:paraId="528BB8AC" w14:textId="07143A82"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200.18</w:t>
            </w:r>
          </w:p>
        </w:tc>
        <w:tc>
          <w:tcPr>
            <w:tcW w:w="793" w:type="pct"/>
            <w:shd w:val="clear" w:color="auto" w:fill="auto"/>
            <w:noWrap/>
            <w:vAlign w:val="center"/>
            <w:hideMark/>
          </w:tcPr>
          <w:p w14:paraId="5538727A" w14:textId="7F4C1779"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240.44</w:t>
            </w:r>
          </w:p>
        </w:tc>
        <w:tc>
          <w:tcPr>
            <w:tcW w:w="794" w:type="pct"/>
            <w:shd w:val="clear" w:color="auto" w:fill="auto"/>
            <w:noWrap/>
            <w:vAlign w:val="center"/>
            <w:hideMark/>
          </w:tcPr>
          <w:p w14:paraId="718CA3E9" w14:textId="5EE20BB9"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493.39</w:t>
            </w:r>
          </w:p>
        </w:tc>
        <w:tc>
          <w:tcPr>
            <w:tcW w:w="793" w:type="pct"/>
            <w:shd w:val="clear" w:color="auto" w:fill="auto"/>
            <w:noWrap/>
            <w:vAlign w:val="center"/>
            <w:hideMark/>
          </w:tcPr>
          <w:p w14:paraId="3B790992" w14:textId="18D25E85"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154.66</w:t>
            </w:r>
          </w:p>
        </w:tc>
        <w:tc>
          <w:tcPr>
            <w:tcW w:w="795" w:type="pct"/>
            <w:shd w:val="clear" w:color="auto" w:fill="auto"/>
            <w:noWrap/>
            <w:vAlign w:val="center"/>
            <w:hideMark/>
          </w:tcPr>
          <w:p w14:paraId="2D70FD7B" w14:textId="3F6606EC"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2,492.23</w:t>
            </w:r>
          </w:p>
        </w:tc>
      </w:tr>
      <w:tr w:rsidR="00A76881" w:rsidRPr="00A859D5" w14:paraId="7B2A4E53" w14:textId="77777777" w:rsidTr="00A76881">
        <w:trPr>
          <w:trHeight w:val="375"/>
        </w:trPr>
        <w:tc>
          <w:tcPr>
            <w:tcW w:w="1032" w:type="pct"/>
            <w:shd w:val="clear" w:color="auto" w:fill="auto"/>
            <w:noWrap/>
            <w:vAlign w:val="center"/>
            <w:hideMark/>
          </w:tcPr>
          <w:p w14:paraId="75885508" w14:textId="0B12DA71" w:rsidR="00A76881" w:rsidRPr="00A859D5" w:rsidRDefault="00A76881" w:rsidP="00A76881">
            <w:pPr>
              <w:spacing w:line="276" w:lineRule="auto"/>
              <w:rPr>
                <w:rFonts w:asciiTheme="minorHAnsi" w:hAnsiTheme="minorHAnsi" w:cstheme="minorHAnsi"/>
                <w:sz w:val="22"/>
                <w:szCs w:val="22"/>
              </w:rPr>
            </w:pPr>
            <w:r w:rsidRPr="00A859D5">
              <w:rPr>
                <w:rFonts w:asciiTheme="minorHAnsi" w:hAnsiTheme="minorHAnsi" w:cstheme="minorHAnsi"/>
                <w:sz w:val="22"/>
                <w:szCs w:val="22"/>
              </w:rPr>
              <w:t>Increase In Unbilled Revenue</w:t>
            </w:r>
          </w:p>
        </w:tc>
        <w:tc>
          <w:tcPr>
            <w:tcW w:w="793" w:type="pct"/>
            <w:shd w:val="clear" w:color="auto" w:fill="auto"/>
            <w:noWrap/>
            <w:vAlign w:val="center"/>
            <w:hideMark/>
          </w:tcPr>
          <w:p w14:paraId="610DD094" w14:textId="384DDF15"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275.00</w:t>
            </w:r>
          </w:p>
        </w:tc>
        <w:tc>
          <w:tcPr>
            <w:tcW w:w="793" w:type="pct"/>
            <w:shd w:val="clear" w:color="auto" w:fill="auto"/>
            <w:noWrap/>
            <w:vAlign w:val="center"/>
            <w:hideMark/>
          </w:tcPr>
          <w:p w14:paraId="6A07B74C" w14:textId="62BDB0B4"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1,430.00</w:t>
            </w:r>
          </w:p>
        </w:tc>
        <w:tc>
          <w:tcPr>
            <w:tcW w:w="794" w:type="pct"/>
            <w:shd w:val="clear" w:color="auto" w:fill="auto"/>
            <w:noWrap/>
            <w:vAlign w:val="center"/>
            <w:hideMark/>
          </w:tcPr>
          <w:p w14:paraId="450FD047" w14:textId="48842924"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w:t>
            </w:r>
          </w:p>
        </w:tc>
        <w:tc>
          <w:tcPr>
            <w:tcW w:w="793" w:type="pct"/>
            <w:shd w:val="clear" w:color="auto" w:fill="auto"/>
            <w:noWrap/>
            <w:vAlign w:val="center"/>
            <w:hideMark/>
          </w:tcPr>
          <w:p w14:paraId="0AB5FC54" w14:textId="40F949EE"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w:t>
            </w:r>
          </w:p>
        </w:tc>
        <w:tc>
          <w:tcPr>
            <w:tcW w:w="795" w:type="pct"/>
            <w:shd w:val="clear" w:color="auto" w:fill="auto"/>
            <w:noWrap/>
            <w:vAlign w:val="center"/>
            <w:hideMark/>
          </w:tcPr>
          <w:p w14:paraId="029DCF67" w14:textId="32BF19DD"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w:t>
            </w:r>
          </w:p>
        </w:tc>
      </w:tr>
      <w:tr w:rsidR="00A76881" w:rsidRPr="00A859D5" w14:paraId="30FCC748" w14:textId="77777777" w:rsidTr="00A76881">
        <w:trPr>
          <w:trHeight w:val="375"/>
        </w:trPr>
        <w:tc>
          <w:tcPr>
            <w:tcW w:w="1032" w:type="pct"/>
            <w:shd w:val="clear" w:color="auto" w:fill="auto"/>
            <w:noWrap/>
            <w:vAlign w:val="center"/>
            <w:hideMark/>
          </w:tcPr>
          <w:p w14:paraId="210BB0EE" w14:textId="43E5D7F0" w:rsidR="00A76881" w:rsidRPr="00A859D5" w:rsidRDefault="00A76881" w:rsidP="00A76881">
            <w:pPr>
              <w:spacing w:line="276" w:lineRule="auto"/>
              <w:rPr>
                <w:rFonts w:asciiTheme="minorHAnsi" w:hAnsiTheme="minorHAnsi" w:cstheme="minorHAnsi"/>
                <w:sz w:val="22"/>
                <w:szCs w:val="22"/>
              </w:rPr>
            </w:pPr>
            <w:r w:rsidRPr="00A859D5">
              <w:rPr>
                <w:rFonts w:asciiTheme="minorHAnsi" w:hAnsiTheme="minorHAnsi" w:cstheme="minorHAnsi"/>
                <w:sz w:val="22"/>
                <w:szCs w:val="22"/>
              </w:rPr>
              <w:t>Decrease In Advance From Customers</w:t>
            </w:r>
          </w:p>
        </w:tc>
        <w:tc>
          <w:tcPr>
            <w:tcW w:w="793" w:type="pct"/>
            <w:shd w:val="clear" w:color="auto" w:fill="auto"/>
            <w:noWrap/>
            <w:vAlign w:val="center"/>
            <w:hideMark/>
          </w:tcPr>
          <w:p w14:paraId="0F31A4E5" w14:textId="61B57A90"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10.54</w:t>
            </w:r>
          </w:p>
        </w:tc>
        <w:tc>
          <w:tcPr>
            <w:tcW w:w="793" w:type="pct"/>
            <w:shd w:val="clear" w:color="auto" w:fill="auto"/>
            <w:noWrap/>
            <w:vAlign w:val="center"/>
            <w:hideMark/>
          </w:tcPr>
          <w:p w14:paraId="7E8F95D1" w14:textId="4E882689"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w:t>
            </w:r>
          </w:p>
        </w:tc>
        <w:tc>
          <w:tcPr>
            <w:tcW w:w="794" w:type="pct"/>
            <w:shd w:val="clear" w:color="auto" w:fill="auto"/>
            <w:noWrap/>
            <w:vAlign w:val="center"/>
            <w:hideMark/>
          </w:tcPr>
          <w:p w14:paraId="65736EB5" w14:textId="6FACFBB7"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w:t>
            </w:r>
          </w:p>
        </w:tc>
        <w:tc>
          <w:tcPr>
            <w:tcW w:w="793" w:type="pct"/>
            <w:shd w:val="clear" w:color="auto" w:fill="auto"/>
            <w:noWrap/>
            <w:vAlign w:val="center"/>
            <w:hideMark/>
          </w:tcPr>
          <w:p w14:paraId="186AF24B" w14:textId="1F88D692"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w:t>
            </w:r>
          </w:p>
        </w:tc>
        <w:tc>
          <w:tcPr>
            <w:tcW w:w="795" w:type="pct"/>
            <w:shd w:val="clear" w:color="auto" w:fill="auto"/>
            <w:noWrap/>
            <w:vAlign w:val="center"/>
            <w:hideMark/>
          </w:tcPr>
          <w:p w14:paraId="59DDE73C" w14:textId="0E0A619E"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w:t>
            </w:r>
          </w:p>
        </w:tc>
      </w:tr>
      <w:tr w:rsidR="00A76881" w:rsidRPr="00A859D5" w14:paraId="17CB9F50" w14:textId="77777777" w:rsidTr="00A76881">
        <w:trPr>
          <w:trHeight w:val="375"/>
        </w:trPr>
        <w:tc>
          <w:tcPr>
            <w:tcW w:w="1032" w:type="pct"/>
            <w:shd w:val="clear" w:color="auto" w:fill="auto"/>
            <w:noWrap/>
            <w:vAlign w:val="center"/>
            <w:hideMark/>
          </w:tcPr>
          <w:p w14:paraId="6C75F0DE" w14:textId="758FCFEA" w:rsidR="00A76881" w:rsidRPr="00A859D5" w:rsidRDefault="00A76881" w:rsidP="00A76881">
            <w:pPr>
              <w:spacing w:line="276" w:lineRule="auto"/>
              <w:rPr>
                <w:rFonts w:asciiTheme="minorHAnsi" w:hAnsiTheme="minorHAnsi" w:cstheme="minorHAnsi"/>
                <w:sz w:val="22"/>
                <w:szCs w:val="22"/>
              </w:rPr>
            </w:pPr>
            <w:r w:rsidRPr="00A859D5">
              <w:rPr>
                <w:rFonts w:asciiTheme="minorHAnsi" w:hAnsiTheme="minorHAnsi" w:cstheme="minorHAnsi"/>
                <w:sz w:val="22"/>
                <w:szCs w:val="22"/>
              </w:rPr>
              <w:t>Increase In Fixed Assets And Investments</w:t>
            </w:r>
          </w:p>
        </w:tc>
        <w:tc>
          <w:tcPr>
            <w:tcW w:w="793" w:type="pct"/>
            <w:shd w:val="clear" w:color="auto" w:fill="auto"/>
            <w:noWrap/>
            <w:vAlign w:val="center"/>
            <w:hideMark/>
          </w:tcPr>
          <w:p w14:paraId="2000CD6F" w14:textId="6AE45D81"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38.50</w:t>
            </w:r>
          </w:p>
        </w:tc>
        <w:tc>
          <w:tcPr>
            <w:tcW w:w="793" w:type="pct"/>
            <w:shd w:val="clear" w:color="auto" w:fill="auto"/>
            <w:noWrap/>
            <w:vAlign w:val="center"/>
            <w:hideMark/>
          </w:tcPr>
          <w:p w14:paraId="59D5D385" w14:textId="287405C1"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1,000.00</w:t>
            </w:r>
          </w:p>
        </w:tc>
        <w:tc>
          <w:tcPr>
            <w:tcW w:w="794" w:type="pct"/>
            <w:shd w:val="clear" w:color="auto" w:fill="auto"/>
            <w:noWrap/>
            <w:vAlign w:val="center"/>
            <w:hideMark/>
          </w:tcPr>
          <w:p w14:paraId="7B2077FE" w14:textId="4EE128CA"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1,000.00</w:t>
            </w:r>
          </w:p>
        </w:tc>
        <w:tc>
          <w:tcPr>
            <w:tcW w:w="793" w:type="pct"/>
            <w:shd w:val="clear" w:color="auto" w:fill="auto"/>
            <w:noWrap/>
            <w:vAlign w:val="center"/>
            <w:hideMark/>
          </w:tcPr>
          <w:p w14:paraId="27A853F2" w14:textId="652DBEE6"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1,000.00</w:t>
            </w:r>
          </w:p>
        </w:tc>
        <w:tc>
          <w:tcPr>
            <w:tcW w:w="795" w:type="pct"/>
            <w:shd w:val="clear" w:color="auto" w:fill="auto"/>
            <w:noWrap/>
            <w:vAlign w:val="center"/>
            <w:hideMark/>
          </w:tcPr>
          <w:p w14:paraId="7FA92A60" w14:textId="7B9C172D"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1,000.00</w:t>
            </w:r>
          </w:p>
        </w:tc>
      </w:tr>
      <w:tr w:rsidR="00A76881" w:rsidRPr="00A859D5" w14:paraId="5B55373A" w14:textId="77777777" w:rsidTr="00A76881">
        <w:trPr>
          <w:trHeight w:val="375"/>
        </w:trPr>
        <w:tc>
          <w:tcPr>
            <w:tcW w:w="1032" w:type="pct"/>
            <w:shd w:val="clear" w:color="000000" w:fill="C5D9F1"/>
            <w:noWrap/>
            <w:vAlign w:val="center"/>
            <w:hideMark/>
          </w:tcPr>
          <w:p w14:paraId="79AB6C0B" w14:textId="77777777" w:rsidR="00A76881" w:rsidRPr="00A859D5" w:rsidRDefault="00A76881" w:rsidP="00A76881">
            <w:pPr>
              <w:spacing w:line="276" w:lineRule="auto"/>
              <w:rPr>
                <w:rFonts w:asciiTheme="minorHAnsi" w:hAnsiTheme="minorHAnsi" w:cstheme="minorHAnsi"/>
                <w:b/>
                <w:bCs/>
                <w:sz w:val="22"/>
                <w:szCs w:val="22"/>
              </w:rPr>
            </w:pPr>
            <w:r w:rsidRPr="00A859D5">
              <w:rPr>
                <w:rFonts w:asciiTheme="minorHAnsi" w:hAnsiTheme="minorHAnsi" w:cstheme="minorHAnsi"/>
                <w:b/>
                <w:bCs/>
                <w:sz w:val="22"/>
                <w:szCs w:val="22"/>
              </w:rPr>
              <w:t>Total</w:t>
            </w:r>
          </w:p>
        </w:tc>
        <w:tc>
          <w:tcPr>
            <w:tcW w:w="793" w:type="pct"/>
            <w:shd w:val="clear" w:color="000000" w:fill="C5D9F1"/>
            <w:noWrap/>
            <w:vAlign w:val="center"/>
            <w:hideMark/>
          </w:tcPr>
          <w:p w14:paraId="4433C94F" w14:textId="52786E7D" w:rsidR="00A76881" w:rsidRPr="00A859D5" w:rsidRDefault="00A76881" w:rsidP="00A76881">
            <w:pPr>
              <w:spacing w:line="276" w:lineRule="auto"/>
              <w:jc w:val="center"/>
              <w:rPr>
                <w:rFonts w:asciiTheme="minorHAnsi" w:hAnsiTheme="minorHAnsi" w:cstheme="minorHAnsi"/>
                <w:b/>
                <w:bCs/>
                <w:sz w:val="22"/>
                <w:szCs w:val="22"/>
              </w:rPr>
            </w:pPr>
            <w:r>
              <w:rPr>
                <w:rFonts w:ascii="Calibri" w:hAnsi="Calibri" w:cs="Calibri"/>
                <w:b/>
                <w:bCs/>
                <w:sz w:val="22"/>
                <w:szCs w:val="22"/>
              </w:rPr>
              <w:t>6,879.25</w:t>
            </w:r>
          </w:p>
        </w:tc>
        <w:tc>
          <w:tcPr>
            <w:tcW w:w="793" w:type="pct"/>
            <w:shd w:val="clear" w:color="000000" w:fill="C5D9F1"/>
            <w:noWrap/>
            <w:vAlign w:val="center"/>
            <w:hideMark/>
          </w:tcPr>
          <w:p w14:paraId="11BEB8C3" w14:textId="6420E903" w:rsidR="00A76881" w:rsidRPr="00A859D5" w:rsidRDefault="00A76881" w:rsidP="00A76881">
            <w:pPr>
              <w:spacing w:line="276" w:lineRule="auto"/>
              <w:jc w:val="center"/>
              <w:rPr>
                <w:rFonts w:asciiTheme="minorHAnsi" w:hAnsiTheme="minorHAnsi" w:cstheme="minorHAnsi"/>
                <w:b/>
                <w:bCs/>
                <w:sz w:val="22"/>
                <w:szCs w:val="22"/>
              </w:rPr>
            </w:pPr>
            <w:r>
              <w:rPr>
                <w:rFonts w:ascii="Calibri" w:hAnsi="Calibri" w:cs="Calibri"/>
                <w:b/>
                <w:bCs/>
                <w:sz w:val="22"/>
                <w:szCs w:val="22"/>
              </w:rPr>
              <w:t>6,595.99</w:t>
            </w:r>
          </w:p>
        </w:tc>
        <w:tc>
          <w:tcPr>
            <w:tcW w:w="794" w:type="pct"/>
            <w:shd w:val="clear" w:color="000000" w:fill="C5D9F1"/>
            <w:noWrap/>
            <w:vAlign w:val="center"/>
            <w:hideMark/>
          </w:tcPr>
          <w:p w14:paraId="5CC2DB3E" w14:textId="2AFAB42F" w:rsidR="00A76881" w:rsidRPr="00A859D5" w:rsidRDefault="00A76881" w:rsidP="00A76881">
            <w:pPr>
              <w:spacing w:line="276" w:lineRule="auto"/>
              <w:jc w:val="center"/>
              <w:rPr>
                <w:rFonts w:asciiTheme="minorHAnsi" w:hAnsiTheme="minorHAnsi" w:cstheme="minorHAnsi"/>
                <w:b/>
                <w:bCs/>
                <w:sz w:val="22"/>
                <w:szCs w:val="22"/>
              </w:rPr>
            </w:pPr>
            <w:r>
              <w:rPr>
                <w:rFonts w:ascii="Calibri" w:hAnsi="Calibri" w:cs="Calibri"/>
                <w:b/>
                <w:bCs/>
                <w:sz w:val="22"/>
                <w:szCs w:val="22"/>
              </w:rPr>
              <w:t>4,484.71</w:t>
            </w:r>
          </w:p>
        </w:tc>
        <w:tc>
          <w:tcPr>
            <w:tcW w:w="793" w:type="pct"/>
            <w:shd w:val="clear" w:color="000000" w:fill="C5D9F1"/>
            <w:noWrap/>
            <w:vAlign w:val="center"/>
            <w:hideMark/>
          </w:tcPr>
          <w:p w14:paraId="3A61C186" w14:textId="049BA61A" w:rsidR="00A76881" w:rsidRPr="00A859D5" w:rsidRDefault="00A76881" w:rsidP="00A76881">
            <w:pPr>
              <w:spacing w:line="276" w:lineRule="auto"/>
              <w:jc w:val="center"/>
              <w:rPr>
                <w:rFonts w:asciiTheme="minorHAnsi" w:hAnsiTheme="minorHAnsi" w:cstheme="minorHAnsi"/>
                <w:b/>
                <w:bCs/>
                <w:sz w:val="22"/>
                <w:szCs w:val="22"/>
              </w:rPr>
            </w:pPr>
            <w:r>
              <w:rPr>
                <w:rFonts w:ascii="Calibri" w:hAnsi="Calibri" w:cs="Calibri"/>
                <w:b/>
                <w:bCs/>
                <w:sz w:val="22"/>
                <w:szCs w:val="22"/>
              </w:rPr>
              <w:t>3,948.35</w:t>
            </w:r>
          </w:p>
        </w:tc>
        <w:tc>
          <w:tcPr>
            <w:tcW w:w="795" w:type="pct"/>
            <w:shd w:val="clear" w:color="000000" w:fill="C5D9F1"/>
            <w:noWrap/>
            <w:vAlign w:val="center"/>
            <w:hideMark/>
          </w:tcPr>
          <w:p w14:paraId="534A1003" w14:textId="4731CCED" w:rsidR="00A76881" w:rsidRPr="00A859D5" w:rsidRDefault="00A76881" w:rsidP="00A76881">
            <w:pPr>
              <w:spacing w:line="276" w:lineRule="auto"/>
              <w:jc w:val="center"/>
              <w:rPr>
                <w:rFonts w:asciiTheme="minorHAnsi" w:hAnsiTheme="minorHAnsi" w:cstheme="minorHAnsi"/>
                <w:b/>
                <w:bCs/>
                <w:sz w:val="22"/>
                <w:szCs w:val="22"/>
              </w:rPr>
            </w:pPr>
            <w:r>
              <w:rPr>
                <w:rFonts w:ascii="Calibri" w:hAnsi="Calibri" w:cs="Calibri"/>
                <w:b/>
                <w:bCs/>
                <w:sz w:val="22"/>
                <w:szCs w:val="22"/>
              </w:rPr>
              <w:t>3,793.69</w:t>
            </w:r>
          </w:p>
        </w:tc>
      </w:tr>
      <w:tr w:rsidR="00A76881" w:rsidRPr="00A859D5" w14:paraId="7717D924" w14:textId="77777777" w:rsidTr="00A76881">
        <w:trPr>
          <w:trHeight w:val="375"/>
        </w:trPr>
        <w:tc>
          <w:tcPr>
            <w:tcW w:w="1032" w:type="pct"/>
            <w:shd w:val="clear" w:color="auto" w:fill="auto"/>
            <w:noWrap/>
            <w:vAlign w:val="center"/>
            <w:hideMark/>
          </w:tcPr>
          <w:p w14:paraId="6F349ABD" w14:textId="084F230F" w:rsidR="00A76881" w:rsidRPr="00A859D5" w:rsidRDefault="00A76881" w:rsidP="00A76881">
            <w:pPr>
              <w:spacing w:line="276" w:lineRule="auto"/>
              <w:rPr>
                <w:rFonts w:asciiTheme="minorHAnsi" w:hAnsiTheme="minorHAnsi" w:cstheme="minorHAnsi"/>
                <w:sz w:val="22"/>
                <w:szCs w:val="22"/>
              </w:rPr>
            </w:pPr>
            <w:r w:rsidRPr="00A859D5">
              <w:rPr>
                <w:rFonts w:asciiTheme="minorHAnsi" w:hAnsiTheme="minorHAnsi" w:cstheme="minorHAnsi"/>
                <w:sz w:val="22"/>
                <w:szCs w:val="22"/>
              </w:rPr>
              <w:t>Opening Balance</w:t>
            </w:r>
          </w:p>
        </w:tc>
        <w:tc>
          <w:tcPr>
            <w:tcW w:w="793" w:type="pct"/>
            <w:shd w:val="clear" w:color="auto" w:fill="auto"/>
            <w:noWrap/>
            <w:vAlign w:val="center"/>
            <w:hideMark/>
          </w:tcPr>
          <w:p w14:paraId="233CB36C" w14:textId="069385E2"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34.38</w:t>
            </w:r>
          </w:p>
        </w:tc>
        <w:tc>
          <w:tcPr>
            <w:tcW w:w="793" w:type="pct"/>
            <w:shd w:val="clear" w:color="auto" w:fill="auto"/>
            <w:noWrap/>
            <w:vAlign w:val="center"/>
            <w:hideMark/>
          </w:tcPr>
          <w:p w14:paraId="6ABBF985" w14:textId="3092B0B8"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290.22</w:t>
            </w:r>
          </w:p>
        </w:tc>
        <w:tc>
          <w:tcPr>
            <w:tcW w:w="794" w:type="pct"/>
            <w:shd w:val="clear" w:color="auto" w:fill="auto"/>
            <w:noWrap/>
            <w:vAlign w:val="center"/>
            <w:hideMark/>
          </w:tcPr>
          <w:p w14:paraId="48604180" w14:textId="3417E3FE"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375.44</w:t>
            </w:r>
          </w:p>
        </w:tc>
        <w:tc>
          <w:tcPr>
            <w:tcW w:w="793" w:type="pct"/>
            <w:shd w:val="clear" w:color="auto" w:fill="auto"/>
            <w:noWrap/>
            <w:vAlign w:val="center"/>
            <w:hideMark/>
          </w:tcPr>
          <w:p w14:paraId="2FBDB1B4" w14:textId="728A5CDC"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1,567.11</w:t>
            </w:r>
          </w:p>
        </w:tc>
        <w:tc>
          <w:tcPr>
            <w:tcW w:w="795" w:type="pct"/>
            <w:shd w:val="clear" w:color="auto" w:fill="auto"/>
            <w:noWrap/>
            <w:vAlign w:val="center"/>
            <w:hideMark/>
          </w:tcPr>
          <w:p w14:paraId="1B5716F1" w14:textId="02A7D978"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1,345.85</w:t>
            </w:r>
          </w:p>
        </w:tc>
      </w:tr>
      <w:tr w:rsidR="00A76881" w:rsidRPr="00A859D5" w14:paraId="147F1EE5" w14:textId="77777777" w:rsidTr="00A76881">
        <w:trPr>
          <w:trHeight w:val="375"/>
        </w:trPr>
        <w:tc>
          <w:tcPr>
            <w:tcW w:w="1032" w:type="pct"/>
            <w:shd w:val="clear" w:color="auto" w:fill="auto"/>
            <w:noWrap/>
            <w:vAlign w:val="center"/>
            <w:hideMark/>
          </w:tcPr>
          <w:p w14:paraId="68F21FC1" w14:textId="317C1A7C" w:rsidR="00A76881" w:rsidRPr="00A859D5" w:rsidRDefault="00A76881" w:rsidP="00A76881">
            <w:pPr>
              <w:spacing w:line="276" w:lineRule="auto"/>
              <w:rPr>
                <w:rFonts w:asciiTheme="minorHAnsi" w:hAnsiTheme="minorHAnsi" w:cstheme="minorHAnsi"/>
                <w:sz w:val="22"/>
                <w:szCs w:val="22"/>
              </w:rPr>
            </w:pPr>
            <w:r w:rsidRPr="00A859D5">
              <w:rPr>
                <w:rFonts w:asciiTheme="minorHAnsi" w:hAnsiTheme="minorHAnsi" w:cstheme="minorHAnsi"/>
                <w:sz w:val="22"/>
                <w:szCs w:val="22"/>
              </w:rPr>
              <w:t>Net Surplus/Deficit</w:t>
            </w:r>
          </w:p>
        </w:tc>
        <w:tc>
          <w:tcPr>
            <w:tcW w:w="793" w:type="pct"/>
            <w:shd w:val="clear" w:color="auto" w:fill="auto"/>
            <w:noWrap/>
            <w:vAlign w:val="center"/>
            <w:hideMark/>
          </w:tcPr>
          <w:p w14:paraId="7767E9FA" w14:textId="68227B42"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255.84</w:t>
            </w:r>
          </w:p>
        </w:tc>
        <w:tc>
          <w:tcPr>
            <w:tcW w:w="793" w:type="pct"/>
            <w:shd w:val="clear" w:color="auto" w:fill="auto"/>
            <w:noWrap/>
            <w:vAlign w:val="center"/>
            <w:hideMark/>
          </w:tcPr>
          <w:p w14:paraId="6888211E" w14:textId="5363714C"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85.22</w:t>
            </w:r>
          </w:p>
        </w:tc>
        <w:tc>
          <w:tcPr>
            <w:tcW w:w="794" w:type="pct"/>
            <w:shd w:val="clear" w:color="auto" w:fill="auto"/>
            <w:noWrap/>
            <w:vAlign w:val="center"/>
            <w:hideMark/>
          </w:tcPr>
          <w:p w14:paraId="496B5B22" w14:textId="4188CC46"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1,191.67</w:t>
            </w:r>
          </w:p>
        </w:tc>
        <w:tc>
          <w:tcPr>
            <w:tcW w:w="793" w:type="pct"/>
            <w:shd w:val="clear" w:color="auto" w:fill="auto"/>
            <w:noWrap/>
            <w:vAlign w:val="center"/>
            <w:hideMark/>
          </w:tcPr>
          <w:p w14:paraId="3693FC05" w14:textId="38116A6E"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(221.26)</w:t>
            </w:r>
          </w:p>
        </w:tc>
        <w:tc>
          <w:tcPr>
            <w:tcW w:w="795" w:type="pct"/>
            <w:shd w:val="clear" w:color="auto" w:fill="auto"/>
            <w:noWrap/>
            <w:vAlign w:val="center"/>
            <w:hideMark/>
          </w:tcPr>
          <w:p w14:paraId="66382F65" w14:textId="0F2CBF01" w:rsidR="00A76881" w:rsidRPr="00A859D5" w:rsidRDefault="00A76881" w:rsidP="00A76881">
            <w:pPr>
              <w:spacing w:line="276" w:lineRule="auto"/>
              <w:jc w:val="center"/>
              <w:rPr>
                <w:rFonts w:asciiTheme="minorHAnsi" w:hAnsiTheme="minorHAnsi" w:cstheme="minorHAnsi"/>
                <w:sz w:val="22"/>
                <w:szCs w:val="22"/>
              </w:rPr>
            </w:pPr>
            <w:r>
              <w:rPr>
                <w:rFonts w:ascii="Calibri" w:hAnsi="Calibri" w:cs="Calibri"/>
                <w:sz w:val="22"/>
                <w:szCs w:val="22"/>
              </w:rPr>
              <w:t>(1,120.52)</w:t>
            </w:r>
          </w:p>
        </w:tc>
      </w:tr>
      <w:tr w:rsidR="00A76881" w:rsidRPr="00A859D5" w14:paraId="7886D365" w14:textId="77777777" w:rsidTr="00A76881">
        <w:trPr>
          <w:trHeight w:val="375"/>
        </w:trPr>
        <w:tc>
          <w:tcPr>
            <w:tcW w:w="1032" w:type="pct"/>
            <w:shd w:val="clear" w:color="000000" w:fill="002060"/>
            <w:noWrap/>
            <w:vAlign w:val="center"/>
            <w:hideMark/>
          </w:tcPr>
          <w:p w14:paraId="6BD0EB90" w14:textId="7CB0573E" w:rsidR="00A76881" w:rsidRPr="00A859D5" w:rsidRDefault="00A76881" w:rsidP="00A76881">
            <w:pPr>
              <w:spacing w:line="276" w:lineRule="auto"/>
              <w:rPr>
                <w:rFonts w:asciiTheme="minorHAnsi" w:hAnsiTheme="minorHAnsi" w:cstheme="minorHAnsi"/>
                <w:b/>
                <w:bCs/>
                <w:sz w:val="22"/>
                <w:szCs w:val="22"/>
              </w:rPr>
            </w:pPr>
            <w:r w:rsidRPr="00A859D5">
              <w:rPr>
                <w:rFonts w:asciiTheme="minorHAnsi" w:hAnsiTheme="minorHAnsi" w:cstheme="minorHAnsi"/>
                <w:b/>
                <w:bCs/>
                <w:sz w:val="22"/>
                <w:szCs w:val="22"/>
              </w:rPr>
              <w:t>Closing Balance</w:t>
            </w:r>
          </w:p>
        </w:tc>
        <w:tc>
          <w:tcPr>
            <w:tcW w:w="793" w:type="pct"/>
            <w:shd w:val="clear" w:color="000000" w:fill="002060"/>
            <w:noWrap/>
            <w:vAlign w:val="center"/>
            <w:hideMark/>
          </w:tcPr>
          <w:p w14:paraId="51FF02F9" w14:textId="49446C05" w:rsidR="00A76881" w:rsidRPr="00A859D5" w:rsidRDefault="00A76881" w:rsidP="00A76881">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290.22</w:t>
            </w:r>
          </w:p>
        </w:tc>
        <w:tc>
          <w:tcPr>
            <w:tcW w:w="793" w:type="pct"/>
            <w:shd w:val="clear" w:color="000000" w:fill="002060"/>
            <w:noWrap/>
            <w:vAlign w:val="center"/>
            <w:hideMark/>
          </w:tcPr>
          <w:p w14:paraId="3F21EB1D" w14:textId="14ED80ED" w:rsidR="00A76881" w:rsidRPr="00A859D5" w:rsidRDefault="00A76881" w:rsidP="00A76881">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375.44</w:t>
            </w:r>
          </w:p>
        </w:tc>
        <w:tc>
          <w:tcPr>
            <w:tcW w:w="794" w:type="pct"/>
            <w:shd w:val="clear" w:color="000000" w:fill="002060"/>
            <w:noWrap/>
            <w:vAlign w:val="center"/>
            <w:hideMark/>
          </w:tcPr>
          <w:p w14:paraId="13459D84" w14:textId="6C373823" w:rsidR="00A76881" w:rsidRPr="00A859D5" w:rsidRDefault="00A76881" w:rsidP="00A76881">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1,567.11</w:t>
            </w:r>
          </w:p>
        </w:tc>
        <w:tc>
          <w:tcPr>
            <w:tcW w:w="793" w:type="pct"/>
            <w:shd w:val="clear" w:color="000000" w:fill="002060"/>
            <w:noWrap/>
            <w:vAlign w:val="center"/>
            <w:hideMark/>
          </w:tcPr>
          <w:p w14:paraId="70B88C98" w14:textId="28811516" w:rsidR="00A76881" w:rsidRPr="00A859D5" w:rsidRDefault="00A76881" w:rsidP="00A76881">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1,345.85</w:t>
            </w:r>
          </w:p>
        </w:tc>
        <w:tc>
          <w:tcPr>
            <w:tcW w:w="795" w:type="pct"/>
            <w:shd w:val="clear" w:color="000000" w:fill="002060"/>
            <w:noWrap/>
            <w:vAlign w:val="center"/>
            <w:hideMark/>
          </w:tcPr>
          <w:p w14:paraId="72F69389" w14:textId="19125A2F" w:rsidR="00A76881" w:rsidRPr="00A859D5" w:rsidRDefault="00A76881" w:rsidP="00A76881">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225.33</w:t>
            </w:r>
          </w:p>
        </w:tc>
      </w:tr>
    </w:tbl>
    <w:p w14:paraId="7D601D63" w14:textId="77777777" w:rsidR="002B753F" w:rsidRDefault="002B753F" w:rsidP="002B753F">
      <w:pPr>
        <w:pStyle w:val="ListParagraph"/>
        <w:autoSpaceDE w:val="0"/>
        <w:autoSpaceDN w:val="0"/>
        <w:adjustRightInd w:val="0"/>
        <w:spacing w:line="360" w:lineRule="auto"/>
        <w:ind w:left="851" w:right="142"/>
        <w:jc w:val="both"/>
        <w:rPr>
          <w:rFonts w:ascii="Arial" w:hAnsi="Arial" w:cs="Arial"/>
          <w:b/>
          <w:sz w:val="22"/>
          <w:szCs w:val="22"/>
          <w:lang w:eastAsia="en-IN"/>
        </w:rPr>
      </w:pPr>
    </w:p>
    <w:p w14:paraId="5B6D9313" w14:textId="77777777" w:rsidR="006C0D53" w:rsidRPr="006C0D53" w:rsidRDefault="00B141B9" w:rsidP="004F51B1">
      <w:pPr>
        <w:pStyle w:val="ListParagraph"/>
        <w:numPr>
          <w:ilvl w:val="0"/>
          <w:numId w:val="12"/>
        </w:numPr>
        <w:autoSpaceDE w:val="0"/>
        <w:autoSpaceDN w:val="0"/>
        <w:adjustRightInd w:val="0"/>
        <w:spacing w:after="240" w:line="360" w:lineRule="auto"/>
        <w:ind w:left="851" w:right="142" w:hanging="425"/>
        <w:jc w:val="both"/>
        <w:rPr>
          <w:rFonts w:ascii="Arial" w:hAnsi="Arial" w:cs="Arial"/>
          <w:b/>
          <w:sz w:val="22"/>
          <w:szCs w:val="22"/>
          <w:lang w:eastAsia="en-IN"/>
        </w:rPr>
      </w:pPr>
      <w:r w:rsidRPr="00B476ED">
        <w:rPr>
          <w:rFonts w:ascii="Arial" w:hAnsi="Arial" w:cs="Arial"/>
          <w:b/>
          <w:sz w:val="22"/>
          <w:szCs w:val="22"/>
          <w:lang w:eastAsia="en-IN"/>
        </w:rPr>
        <w:t xml:space="preserve">ESTIMATED KEY </w:t>
      </w:r>
      <w:r>
        <w:rPr>
          <w:rFonts w:ascii="Arial" w:hAnsi="Arial" w:cs="Arial"/>
          <w:b/>
          <w:sz w:val="22"/>
          <w:szCs w:val="22"/>
          <w:lang w:eastAsia="en-IN"/>
        </w:rPr>
        <w:t xml:space="preserve">FINANCIAL </w:t>
      </w:r>
      <w:r w:rsidRPr="00B476ED">
        <w:rPr>
          <w:rFonts w:ascii="Arial" w:hAnsi="Arial" w:cs="Arial"/>
          <w:b/>
          <w:sz w:val="22"/>
          <w:szCs w:val="22"/>
          <w:lang w:eastAsia="en-IN"/>
        </w:rPr>
        <w:t xml:space="preserve">METRICS:  </w:t>
      </w:r>
      <w:r w:rsidR="00B4411C">
        <w:rPr>
          <w:rFonts w:ascii="Arial" w:hAnsi="Arial" w:cs="Arial"/>
          <w:sz w:val="22"/>
          <w:szCs w:val="22"/>
          <w:lang w:eastAsia="en-IN"/>
        </w:rPr>
        <w:t>For revenue earning &amp; recognition period:</w:t>
      </w:r>
    </w:p>
    <w:tbl>
      <w:tblPr>
        <w:tblW w:w="4504" w:type="pct"/>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1"/>
        <w:gridCol w:w="991"/>
        <w:gridCol w:w="21"/>
        <w:gridCol w:w="973"/>
        <w:gridCol w:w="39"/>
        <w:gridCol w:w="1013"/>
        <w:gridCol w:w="1013"/>
        <w:gridCol w:w="1013"/>
        <w:gridCol w:w="1013"/>
        <w:gridCol w:w="1013"/>
      </w:tblGrid>
      <w:tr w:rsidR="0035688A" w:rsidRPr="006C0D53" w14:paraId="79BC43F1" w14:textId="77777777" w:rsidTr="00A76881">
        <w:trPr>
          <w:trHeight w:val="375"/>
        </w:trPr>
        <w:tc>
          <w:tcPr>
            <w:tcW w:w="1031" w:type="pct"/>
            <w:vMerge w:val="restart"/>
            <w:shd w:val="clear" w:color="000000" w:fill="002060"/>
            <w:noWrap/>
            <w:vAlign w:val="center"/>
            <w:hideMark/>
          </w:tcPr>
          <w:p w14:paraId="2F508F4A" w14:textId="2566E40E" w:rsidR="006C0D53" w:rsidRPr="006C0D53" w:rsidRDefault="0035688A" w:rsidP="006C0D53">
            <w:pPr>
              <w:spacing w:line="276" w:lineRule="auto"/>
              <w:rPr>
                <w:rFonts w:ascii="Calibri" w:hAnsi="Calibri" w:cs="Calibri"/>
                <w:b/>
                <w:bCs/>
                <w:sz w:val="22"/>
                <w:szCs w:val="22"/>
              </w:rPr>
            </w:pPr>
            <w:r w:rsidRPr="006C0D53">
              <w:rPr>
                <w:rFonts w:ascii="Calibri" w:hAnsi="Calibri" w:cs="Calibri"/>
                <w:b/>
                <w:bCs/>
                <w:sz w:val="22"/>
                <w:szCs w:val="22"/>
              </w:rPr>
              <w:t>Year Ended</w:t>
            </w:r>
          </w:p>
        </w:tc>
        <w:tc>
          <w:tcPr>
            <w:tcW w:w="567" w:type="pct"/>
            <w:gridSpan w:val="2"/>
            <w:shd w:val="clear" w:color="000000" w:fill="002060"/>
            <w:noWrap/>
            <w:vAlign w:val="center"/>
            <w:hideMark/>
          </w:tcPr>
          <w:p w14:paraId="50680C39" w14:textId="77777777" w:rsidR="006C0D53" w:rsidRPr="006C0D53" w:rsidRDefault="006C0D53" w:rsidP="0035688A">
            <w:pPr>
              <w:spacing w:line="276" w:lineRule="auto"/>
              <w:jc w:val="center"/>
              <w:rPr>
                <w:rFonts w:ascii="Calibri" w:hAnsi="Calibri" w:cs="Calibri"/>
                <w:b/>
                <w:bCs/>
                <w:sz w:val="22"/>
                <w:szCs w:val="22"/>
              </w:rPr>
            </w:pPr>
            <w:r w:rsidRPr="006C0D53">
              <w:rPr>
                <w:rFonts w:ascii="Calibri" w:hAnsi="Calibri" w:cs="Calibri"/>
                <w:b/>
                <w:bCs/>
                <w:sz w:val="22"/>
                <w:szCs w:val="22"/>
              </w:rPr>
              <w:t>2023-24</w:t>
            </w:r>
          </w:p>
        </w:tc>
        <w:tc>
          <w:tcPr>
            <w:tcW w:w="567" w:type="pct"/>
            <w:gridSpan w:val="2"/>
            <w:shd w:val="clear" w:color="000000" w:fill="002060"/>
            <w:noWrap/>
            <w:vAlign w:val="center"/>
            <w:hideMark/>
          </w:tcPr>
          <w:p w14:paraId="42A9D6E0" w14:textId="77777777" w:rsidR="006C0D53" w:rsidRPr="006C0D53" w:rsidRDefault="006C0D53" w:rsidP="0035688A">
            <w:pPr>
              <w:spacing w:line="276" w:lineRule="auto"/>
              <w:jc w:val="center"/>
              <w:rPr>
                <w:rFonts w:ascii="Calibri" w:hAnsi="Calibri" w:cs="Calibri"/>
                <w:b/>
                <w:bCs/>
                <w:sz w:val="22"/>
                <w:szCs w:val="22"/>
              </w:rPr>
            </w:pPr>
            <w:r w:rsidRPr="006C0D53">
              <w:rPr>
                <w:rFonts w:ascii="Calibri" w:hAnsi="Calibri" w:cs="Calibri"/>
                <w:b/>
                <w:bCs/>
                <w:sz w:val="22"/>
                <w:szCs w:val="22"/>
              </w:rPr>
              <w:t>2024-25</w:t>
            </w:r>
          </w:p>
        </w:tc>
        <w:tc>
          <w:tcPr>
            <w:tcW w:w="567" w:type="pct"/>
            <w:shd w:val="clear" w:color="000000" w:fill="002060"/>
            <w:noWrap/>
            <w:vAlign w:val="center"/>
            <w:hideMark/>
          </w:tcPr>
          <w:p w14:paraId="08A525FF" w14:textId="77777777" w:rsidR="006C0D53" w:rsidRPr="006C0D53" w:rsidRDefault="006C0D53" w:rsidP="0035688A">
            <w:pPr>
              <w:spacing w:line="276" w:lineRule="auto"/>
              <w:jc w:val="center"/>
              <w:rPr>
                <w:rFonts w:ascii="Calibri" w:hAnsi="Calibri" w:cs="Calibri"/>
                <w:b/>
                <w:bCs/>
                <w:sz w:val="22"/>
                <w:szCs w:val="22"/>
              </w:rPr>
            </w:pPr>
            <w:r w:rsidRPr="006C0D53">
              <w:rPr>
                <w:rFonts w:ascii="Calibri" w:hAnsi="Calibri" w:cs="Calibri"/>
                <w:b/>
                <w:bCs/>
                <w:sz w:val="22"/>
                <w:szCs w:val="22"/>
              </w:rPr>
              <w:t>2025-26</w:t>
            </w:r>
          </w:p>
        </w:tc>
        <w:tc>
          <w:tcPr>
            <w:tcW w:w="567" w:type="pct"/>
            <w:shd w:val="clear" w:color="000000" w:fill="002060"/>
            <w:noWrap/>
            <w:vAlign w:val="center"/>
            <w:hideMark/>
          </w:tcPr>
          <w:p w14:paraId="42AF5A37" w14:textId="77777777" w:rsidR="006C0D53" w:rsidRPr="006C0D53" w:rsidRDefault="006C0D53" w:rsidP="0035688A">
            <w:pPr>
              <w:spacing w:line="276" w:lineRule="auto"/>
              <w:jc w:val="center"/>
              <w:rPr>
                <w:rFonts w:ascii="Calibri" w:hAnsi="Calibri" w:cs="Calibri"/>
                <w:b/>
                <w:bCs/>
                <w:sz w:val="22"/>
                <w:szCs w:val="22"/>
              </w:rPr>
            </w:pPr>
            <w:r w:rsidRPr="006C0D53">
              <w:rPr>
                <w:rFonts w:ascii="Calibri" w:hAnsi="Calibri" w:cs="Calibri"/>
                <w:b/>
                <w:bCs/>
                <w:sz w:val="22"/>
                <w:szCs w:val="22"/>
              </w:rPr>
              <w:t>2026-27</w:t>
            </w:r>
          </w:p>
        </w:tc>
        <w:tc>
          <w:tcPr>
            <w:tcW w:w="567" w:type="pct"/>
            <w:shd w:val="clear" w:color="000000" w:fill="002060"/>
            <w:noWrap/>
            <w:vAlign w:val="center"/>
            <w:hideMark/>
          </w:tcPr>
          <w:p w14:paraId="5C24BAC2" w14:textId="77777777" w:rsidR="006C0D53" w:rsidRPr="006C0D53" w:rsidRDefault="006C0D53" w:rsidP="0035688A">
            <w:pPr>
              <w:spacing w:line="276" w:lineRule="auto"/>
              <w:jc w:val="center"/>
              <w:rPr>
                <w:rFonts w:ascii="Calibri" w:hAnsi="Calibri" w:cs="Calibri"/>
                <w:b/>
                <w:bCs/>
                <w:sz w:val="22"/>
                <w:szCs w:val="22"/>
              </w:rPr>
            </w:pPr>
            <w:r w:rsidRPr="006C0D53">
              <w:rPr>
                <w:rFonts w:ascii="Calibri" w:hAnsi="Calibri" w:cs="Calibri"/>
                <w:b/>
                <w:bCs/>
                <w:sz w:val="22"/>
                <w:szCs w:val="22"/>
              </w:rPr>
              <w:t>2027-28</w:t>
            </w:r>
          </w:p>
        </w:tc>
        <w:tc>
          <w:tcPr>
            <w:tcW w:w="567" w:type="pct"/>
            <w:shd w:val="clear" w:color="000000" w:fill="002060"/>
            <w:noWrap/>
            <w:vAlign w:val="center"/>
            <w:hideMark/>
          </w:tcPr>
          <w:p w14:paraId="081D88F6" w14:textId="77777777" w:rsidR="006C0D53" w:rsidRPr="006C0D53" w:rsidRDefault="006C0D53" w:rsidP="0035688A">
            <w:pPr>
              <w:spacing w:line="276" w:lineRule="auto"/>
              <w:jc w:val="center"/>
              <w:rPr>
                <w:rFonts w:ascii="Calibri" w:hAnsi="Calibri" w:cs="Calibri"/>
                <w:b/>
                <w:bCs/>
                <w:sz w:val="22"/>
                <w:szCs w:val="22"/>
              </w:rPr>
            </w:pPr>
            <w:r w:rsidRPr="006C0D53">
              <w:rPr>
                <w:rFonts w:ascii="Calibri" w:hAnsi="Calibri" w:cs="Calibri"/>
                <w:b/>
                <w:bCs/>
                <w:sz w:val="22"/>
                <w:szCs w:val="22"/>
              </w:rPr>
              <w:t>2028-29</w:t>
            </w:r>
          </w:p>
        </w:tc>
        <w:tc>
          <w:tcPr>
            <w:tcW w:w="567" w:type="pct"/>
            <w:shd w:val="clear" w:color="000000" w:fill="002060"/>
            <w:noWrap/>
            <w:vAlign w:val="center"/>
            <w:hideMark/>
          </w:tcPr>
          <w:p w14:paraId="701BE8BB" w14:textId="77777777" w:rsidR="006C0D53" w:rsidRPr="006C0D53" w:rsidRDefault="006C0D53" w:rsidP="0035688A">
            <w:pPr>
              <w:spacing w:line="276" w:lineRule="auto"/>
              <w:jc w:val="center"/>
              <w:rPr>
                <w:rFonts w:ascii="Calibri" w:hAnsi="Calibri" w:cs="Calibri"/>
                <w:b/>
                <w:bCs/>
                <w:sz w:val="22"/>
                <w:szCs w:val="22"/>
              </w:rPr>
            </w:pPr>
            <w:r w:rsidRPr="006C0D53">
              <w:rPr>
                <w:rFonts w:ascii="Calibri" w:hAnsi="Calibri" w:cs="Calibri"/>
                <w:b/>
                <w:bCs/>
                <w:sz w:val="22"/>
                <w:szCs w:val="22"/>
              </w:rPr>
              <w:t>2029-30</w:t>
            </w:r>
          </w:p>
        </w:tc>
      </w:tr>
      <w:tr w:rsidR="0035688A" w:rsidRPr="006C0D53" w14:paraId="4D56CABA" w14:textId="77777777" w:rsidTr="00A76881">
        <w:trPr>
          <w:trHeight w:val="420"/>
        </w:trPr>
        <w:tc>
          <w:tcPr>
            <w:tcW w:w="1031" w:type="pct"/>
            <w:vMerge/>
            <w:vAlign w:val="center"/>
            <w:hideMark/>
          </w:tcPr>
          <w:p w14:paraId="4687780D" w14:textId="77777777" w:rsidR="0035688A" w:rsidRPr="006C0D53" w:rsidRDefault="0035688A" w:rsidP="006C0D53">
            <w:pPr>
              <w:spacing w:line="276" w:lineRule="auto"/>
              <w:rPr>
                <w:rFonts w:ascii="Calibri" w:hAnsi="Calibri" w:cs="Calibri"/>
                <w:b/>
                <w:bCs/>
                <w:sz w:val="22"/>
                <w:szCs w:val="22"/>
              </w:rPr>
            </w:pPr>
          </w:p>
        </w:tc>
        <w:tc>
          <w:tcPr>
            <w:tcW w:w="555" w:type="pct"/>
            <w:shd w:val="clear" w:color="000000" w:fill="002060"/>
            <w:noWrap/>
            <w:vAlign w:val="center"/>
            <w:hideMark/>
          </w:tcPr>
          <w:p w14:paraId="0C7DC879" w14:textId="77777777" w:rsidR="0035688A" w:rsidRPr="006C0D53" w:rsidRDefault="0035688A" w:rsidP="0035688A">
            <w:pPr>
              <w:spacing w:line="276" w:lineRule="auto"/>
              <w:jc w:val="center"/>
              <w:rPr>
                <w:rFonts w:ascii="Calibri" w:hAnsi="Calibri" w:cs="Calibri"/>
                <w:b/>
                <w:bCs/>
                <w:sz w:val="22"/>
                <w:szCs w:val="22"/>
              </w:rPr>
            </w:pPr>
            <w:r w:rsidRPr="006C0D53">
              <w:rPr>
                <w:rFonts w:ascii="Calibri" w:hAnsi="Calibri" w:cs="Calibri"/>
                <w:b/>
                <w:bCs/>
                <w:sz w:val="22"/>
                <w:szCs w:val="22"/>
              </w:rPr>
              <w:t>Audited</w:t>
            </w:r>
          </w:p>
        </w:tc>
        <w:tc>
          <w:tcPr>
            <w:tcW w:w="557" w:type="pct"/>
            <w:gridSpan w:val="2"/>
            <w:shd w:val="clear" w:color="000000" w:fill="002060"/>
            <w:noWrap/>
            <w:vAlign w:val="center"/>
            <w:hideMark/>
          </w:tcPr>
          <w:p w14:paraId="50807E2E" w14:textId="2721E34F" w:rsidR="0035688A" w:rsidRPr="006C0D53" w:rsidRDefault="0035688A" w:rsidP="0035688A">
            <w:pPr>
              <w:spacing w:line="276" w:lineRule="auto"/>
              <w:jc w:val="center"/>
              <w:rPr>
                <w:rFonts w:ascii="Calibri" w:hAnsi="Calibri" w:cs="Calibri"/>
                <w:b/>
                <w:bCs/>
                <w:sz w:val="22"/>
                <w:szCs w:val="22"/>
              </w:rPr>
            </w:pPr>
            <w:r>
              <w:rPr>
                <w:rFonts w:ascii="Calibri" w:hAnsi="Calibri" w:cs="Calibri"/>
                <w:b/>
                <w:bCs/>
                <w:sz w:val="22"/>
                <w:szCs w:val="22"/>
              </w:rPr>
              <w:t>Prov.</w:t>
            </w:r>
          </w:p>
        </w:tc>
        <w:tc>
          <w:tcPr>
            <w:tcW w:w="2858" w:type="pct"/>
            <w:gridSpan w:val="6"/>
            <w:shd w:val="clear" w:color="000000" w:fill="002060"/>
            <w:vAlign w:val="center"/>
            <w:hideMark/>
          </w:tcPr>
          <w:p w14:paraId="73277F97" w14:textId="68F4D614" w:rsidR="0035688A" w:rsidRPr="006C0D53" w:rsidRDefault="0035688A" w:rsidP="0035688A">
            <w:pPr>
              <w:spacing w:line="276" w:lineRule="auto"/>
              <w:jc w:val="center"/>
              <w:rPr>
                <w:rFonts w:ascii="Calibri" w:hAnsi="Calibri" w:cs="Calibri"/>
                <w:b/>
                <w:bCs/>
                <w:sz w:val="22"/>
                <w:szCs w:val="22"/>
              </w:rPr>
            </w:pPr>
            <w:r>
              <w:rPr>
                <w:rFonts w:ascii="Calibri" w:hAnsi="Calibri" w:cs="Calibri"/>
                <w:b/>
                <w:bCs/>
                <w:sz w:val="22"/>
                <w:szCs w:val="22"/>
              </w:rPr>
              <w:t>Projected</w:t>
            </w:r>
          </w:p>
        </w:tc>
      </w:tr>
      <w:tr w:rsidR="00A76881" w:rsidRPr="006C0D53" w14:paraId="3E08CAD9" w14:textId="77777777" w:rsidTr="00A76881">
        <w:trPr>
          <w:trHeight w:val="405"/>
        </w:trPr>
        <w:tc>
          <w:tcPr>
            <w:tcW w:w="1031" w:type="pct"/>
            <w:shd w:val="clear" w:color="auto" w:fill="auto"/>
            <w:noWrap/>
            <w:vAlign w:val="center"/>
            <w:hideMark/>
          </w:tcPr>
          <w:p w14:paraId="15AC199D" w14:textId="77777777" w:rsidR="00A76881" w:rsidRPr="0035688A" w:rsidRDefault="00A76881" w:rsidP="00A76881">
            <w:pPr>
              <w:spacing w:line="276" w:lineRule="auto"/>
              <w:rPr>
                <w:rFonts w:ascii="Calibri" w:hAnsi="Calibri" w:cs="Calibri"/>
                <w:b/>
                <w:bCs/>
                <w:iCs/>
                <w:sz w:val="22"/>
                <w:szCs w:val="22"/>
              </w:rPr>
            </w:pPr>
            <w:r w:rsidRPr="0035688A">
              <w:rPr>
                <w:rFonts w:ascii="Calibri" w:hAnsi="Calibri" w:cs="Calibri"/>
                <w:b/>
                <w:bCs/>
                <w:iCs/>
                <w:sz w:val="22"/>
                <w:szCs w:val="22"/>
              </w:rPr>
              <w:t>EBIT MARGIN %</w:t>
            </w:r>
          </w:p>
        </w:tc>
        <w:tc>
          <w:tcPr>
            <w:tcW w:w="567" w:type="pct"/>
            <w:gridSpan w:val="2"/>
            <w:shd w:val="clear" w:color="auto" w:fill="auto"/>
            <w:noWrap/>
            <w:vAlign w:val="center"/>
            <w:hideMark/>
          </w:tcPr>
          <w:p w14:paraId="13EFA9F1" w14:textId="44536B09" w:rsidR="00A76881" w:rsidRPr="00A76881" w:rsidRDefault="00A76881" w:rsidP="00A76881">
            <w:pPr>
              <w:spacing w:line="276" w:lineRule="auto"/>
              <w:jc w:val="center"/>
              <w:rPr>
                <w:rFonts w:ascii="Calibri" w:hAnsi="Calibri" w:cs="Calibri"/>
                <w:bCs/>
                <w:iCs/>
                <w:sz w:val="22"/>
                <w:szCs w:val="22"/>
              </w:rPr>
            </w:pPr>
            <w:r w:rsidRPr="00A76881">
              <w:rPr>
                <w:rFonts w:ascii="Calibri" w:hAnsi="Calibri" w:cs="Calibri"/>
                <w:bCs/>
                <w:iCs/>
                <w:sz w:val="22"/>
                <w:szCs w:val="22"/>
              </w:rPr>
              <w:t>54.85%</w:t>
            </w:r>
          </w:p>
        </w:tc>
        <w:tc>
          <w:tcPr>
            <w:tcW w:w="567" w:type="pct"/>
            <w:gridSpan w:val="2"/>
            <w:shd w:val="clear" w:color="auto" w:fill="auto"/>
            <w:noWrap/>
            <w:vAlign w:val="center"/>
            <w:hideMark/>
          </w:tcPr>
          <w:p w14:paraId="6C5747C8" w14:textId="1935C5C6" w:rsidR="00A76881" w:rsidRPr="00A76881" w:rsidRDefault="00A76881" w:rsidP="00A76881">
            <w:pPr>
              <w:spacing w:line="276" w:lineRule="auto"/>
              <w:jc w:val="center"/>
              <w:rPr>
                <w:rFonts w:ascii="Calibri" w:hAnsi="Calibri" w:cs="Calibri"/>
                <w:bCs/>
                <w:iCs/>
                <w:sz w:val="22"/>
                <w:szCs w:val="22"/>
              </w:rPr>
            </w:pPr>
            <w:r w:rsidRPr="00A76881">
              <w:rPr>
                <w:rFonts w:ascii="Calibri" w:hAnsi="Calibri" w:cs="Calibri"/>
                <w:bCs/>
                <w:iCs/>
                <w:sz w:val="22"/>
                <w:szCs w:val="22"/>
              </w:rPr>
              <w:t>62.33%</w:t>
            </w:r>
          </w:p>
        </w:tc>
        <w:tc>
          <w:tcPr>
            <w:tcW w:w="567" w:type="pct"/>
            <w:shd w:val="clear" w:color="auto" w:fill="auto"/>
            <w:noWrap/>
            <w:vAlign w:val="center"/>
            <w:hideMark/>
          </w:tcPr>
          <w:p w14:paraId="6B69BD90" w14:textId="3B7780A3" w:rsidR="00A76881" w:rsidRPr="00A76881" w:rsidRDefault="00A76881" w:rsidP="00A76881">
            <w:pPr>
              <w:spacing w:line="276" w:lineRule="auto"/>
              <w:jc w:val="center"/>
              <w:rPr>
                <w:rFonts w:ascii="Calibri" w:hAnsi="Calibri" w:cs="Calibri"/>
                <w:bCs/>
                <w:iCs/>
                <w:sz w:val="22"/>
                <w:szCs w:val="22"/>
              </w:rPr>
            </w:pPr>
            <w:r w:rsidRPr="00A76881">
              <w:rPr>
                <w:rFonts w:ascii="Calibri" w:hAnsi="Calibri" w:cs="Calibri"/>
                <w:bCs/>
                <w:iCs/>
                <w:sz w:val="22"/>
                <w:szCs w:val="22"/>
              </w:rPr>
              <w:t>68.28%</w:t>
            </w:r>
          </w:p>
        </w:tc>
        <w:tc>
          <w:tcPr>
            <w:tcW w:w="567" w:type="pct"/>
            <w:shd w:val="clear" w:color="auto" w:fill="auto"/>
            <w:noWrap/>
            <w:vAlign w:val="center"/>
            <w:hideMark/>
          </w:tcPr>
          <w:p w14:paraId="529A2B88" w14:textId="6840EF3C" w:rsidR="00A76881" w:rsidRPr="00A76881" w:rsidRDefault="00A76881" w:rsidP="00A76881">
            <w:pPr>
              <w:spacing w:line="276" w:lineRule="auto"/>
              <w:jc w:val="center"/>
              <w:rPr>
                <w:rFonts w:ascii="Calibri" w:hAnsi="Calibri" w:cs="Calibri"/>
                <w:bCs/>
                <w:iCs/>
                <w:sz w:val="22"/>
                <w:szCs w:val="22"/>
              </w:rPr>
            </w:pPr>
            <w:r w:rsidRPr="00A76881">
              <w:rPr>
                <w:rFonts w:ascii="Calibri" w:hAnsi="Calibri" w:cs="Calibri"/>
                <w:bCs/>
                <w:iCs/>
                <w:sz w:val="22"/>
                <w:szCs w:val="22"/>
              </w:rPr>
              <w:t>86.46%</w:t>
            </w:r>
          </w:p>
        </w:tc>
        <w:tc>
          <w:tcPr>
            <w:tcW w:w="567" w:type="pct"/>
            <w:shd w:val="clear" w:color="auto" w:fill="auto"/>
            <w:noWrap/>
            <w:vAlign w:val="center"/>
            <w:hideMark/>
          </w:tcPr>
          <w:p w14:paraId="7F84E1BC" w14:textId="4D4D36CC" w:rsidR="00A76881" w:rsidRPr="00A76881" w:rsidRDefault="00A76881" w:rsidP="00A76881">
            <w:pPr>
              <w:spacing w:line="276" w:lineRule="auto"/>
              <w:jc w:val="center"/>
              <w:rPr>
                <w:rFonts w:ascii="Calibri" w:hAnsi="Calibri" w:cs="Calibri"/>
                <w:bCs/>
                <w:iCs/>
                <w:sz w:val="22"/>
                <w:szCs w:val="22"/>
              </w:rPr>
            </w:pPr>
            <w:r w:rsidRPr="00A76881">
              <w:rPr>
                <w:rFonts w:ascii="Calibri" w:hAnsi="Calibri" w:cs="Calibri"/>
                <w:bCs/>
                <w:iCs/>
                <w:sz w:val="22"/>
                <w:szCs w:val="22"/>
              </w:rPr>
              <w:t>91.35%</w:t>
            </w:r>
          </w:p>
        </w:tc>
        <w:tc>
          <w:tcPr>
            <w:tcW w:w="567" w:type="pct"/>
            <w:shd w:val="clear" w:color="auto" w:fill="auto"/>
            <w:noWrap/>
            <w:vAlign w:val="center"/>
            <w:hideMark/>
          </w:tcPr>
          <w:p w14:paraId="27D4E7A1" w14:textId="6BD75899" w:rsidR="00A76881" w:rsidRPr="00A76881" w:rsidRDefault="00A76881" w:rsidP="00A76881">
            <w:pPr>
              <w:spacing w:line="276" w:lineRule="auto"/>
              <w:jc w:val="center"/>
              <w:rPr>
                <w:rFonts w:ascii="Calibri" w:hAnsi="Calibri" w:cs="Calibri"/>
                <w:bCs/>
                <w:iCs/>
                <w:sz w:val="22"/>
                <w:szCs w:val="22"/>
              </w:rPr>
            </w:pPr>
            <w:r w:rsidRPr="00A76881">
              <w:rPr>
                <w:rFonts w:ascii="Calibri" w:hAnsi="Calibri" w:cs="Calibri"/>
                <w:bCs/>
                <w:iCs/>
                <w:sz w:val="22"/>
                <w:szCs w:val="22"/>
              </w:rPr>
              <w:t>93.48%</w:t>
            </w:r>
          </w:p>
        </w:tc>
        <w:tc>
          <w:tcPr>
            <w:tcW w:w="567" w:type="pct"/>
            <w:shd w:val="clear" w:color="auto" w:fill="auto"/>
            <w:noWrap/>
            <w:vAlign w:val="center"/>
            <w:hideMark/>
          </w:tcPr>
          <w:p w14:paraId="2DC6C88E" w14:textId="196A04B0" w:rsidR="00A76881" w:rsidRPr="00A76881" w:rsidRDefault="00A76881" w:rsidP="00A76881">
            <w:pPr>
              <w:spacing w:line="276" w:lineRule="auto"/>
              <w:jc w:val="center"/>
              <w:rPr>
                <w:rFonts w:ascii="Calibri" w:hAnsi="Calibri" w:cs="Calibri"/>
                <w:bCs/>
                <w:iCs/>
                <w:sz w:val="22"/>
                <w:szCs w:val="22"/>
              </w:rPr>
            </w:pPr>
            <w:r w:rsidRPr="00A76881">
              <w:rPr>
                <w:rFonts w:ascii="Calibri" w:hAnsi="Calibri" w:cs="Calibri"/>
                <w:bCs/>
                <w:iCs/>
                <w:sz w:val="22"/>
                <w:szCs w:val="22"/>
              </w:rPr>
              <w:t>94.26%</w:t>
            </w:r>
          </w:p>
        </w:tc>
      </w:tr>
      <w:tr w:rsidR="00A76881" w:rsidRPr="006C0D53" w14:paraId="156A72F6" w14:textId="77777777" w:rsidTr="00A76881">
        <w:trPr>
          <w:trHeight w:val="405"/>
        </w:trPr>
        <w:tc>
          <w:tcPr>
            <w:tcW w:w="1031" w:type="pct"/>
            <w:shd w:val="clear" w:color="auto" w:fill="auto"/>
            <w:noWrap/>
            <w:vAlign w:val="center"/>
            <w:hideMark/>
          </w:tcPr>
          <w:p w14:paraId="725AC9CF" w14:textId="77777777" w:rsidR="00A76881" w:rsidRPr="0035688A" w:rsidRDefault="00A76881" w:rsidP="00A76881">
            <w:pPr>
              <w:spacing w:line="276" w:lineRule="auto"/>
              <w:rPr>
                <w:rFonts w:ascii="Calibri" w:hAnsi="Calibri" w:cs="Calibri"/>
                <w:b/>
                <w:bCs/>
                <w:iCs/>
                <w:sz w:val="22"/>
                <w:szCs w:val="22"/>
              </w:rPr>
            </w:pPr>
            <w:r w:rsidRPr="0035688A">
              <w:rPr>
                <w:rFonts w:ascii="Calibri" w:hAnsi="Calibri" w:cs="Calibri"/>
                <w:b/>
                <w:bCs/>
                <w:iCs/>
                <w:sz w:val="22"/>
                <w:szCs w:val="22"/>
              </w:rPr>
              <w:t>PAT MARGIN %</w:t>
            </w:r>
          </w:p>
        </w:tc>
        <w:tc>
          <w:tcPr>
            <w:tcW w:w="567" w:type="pct"/>
            <w:gridSpan w:val="2"/>
            <w:shd w:val="clear" w:color="auto" w:fill="auto"/>
            <w:noWrap/>
            <w:vAlign w:val="center"/>
            <w:hideMark/>
          </w:tcPr>
          <w:p w14:paraId="49374695" w14:textId="7B5193AB" w:rsidR="00A76881" w:rsidRPr="00A76881" w:rsidRDefault="00A76881" w:rsidP="00A76881">
            <w:pPr>
              <w:spacing w:line="276" w:lineRule="auto"/>
              <w:jc w:val="center"/>
              <w:rPr>
                <w:rFonts w:ascii="Calibri" w:hAnsi="Calibri" w:cs="Calibri"/>
                <w:bCs/>
                <w:iCs/>
                <w:sz w:val="22"/>
                <w:szCs w:val="22"/>
              </w:rPr>
            </w:pPr>
            <w:r w:rsidRPr="00A76881">
              <w:rPr>
                <w:rFonts w:ascii="Calibri" w:hAnsi="Calibri" w:cs="Calibri"/>
                <w:bCs/>
                <w:iCs/>
                <w:sz w:val="22"/>
                <w:szCs w:val="22"/>
              </w:rPr>
              <w:t>2.56%</w:t>
            </w:r>
          </w:p>
        </w:tc>
        <w:tc>
          <w:tcPr>
            <w:tcW w:w="567" w:type="pct"/>
            <w:gridSpan w:val="2"/>
            <w:shd w:val="clear" w:color="auto" w:fill="auto"/>
            <w:noWrap/>
            <w:vAlign w:val="center"/>
            <w:hideMark/>
          </w:tcPr>
          <w:p w14:paraId="689B97B2" w14:textId="6A2A92DD" w:rsidR="00A76881" w:rsidRPr="00A76881" w:rsidRDefault="00A76881" w:rsidP="00A76881">
            <w:pPr>
              <w:spacing w:line="276" w:lineRule="auto"/>
              <w:jc w:val="center"/>
              <w:rPr>
                <w:rFonts w:ascii="Calibri" w:hAnsi="Calibri" w:cs="Calibri"/>
                <w:bCs/>
                <w:iCs/>
                <w:sz w:val="22"/>
                <w:szCs w:val="22"/>
              </w:rPr>
            </w:pPr>
            <w:r w:rsidRPr="00A76881">
              <w:rPr>
                <w:rFonts w:ascii="Calibri" w:hAnsi="Calibri" w:cs="Calibri"/>
                <w:bCs/>
                <w:iCs/>
                <w:sz w:val="22"/>
                <w:szCs w:val="22"/>
              </w:rPr>
              <w:t>4.30%</w:t>
            </w:r>
          </w:p>
        </w:tc>
        <w:tc>
          <w:tcPr>
            <w:tcW w:w="567" w:type="pct"/>
            <w:shd w:val="clear" w:color="auto" w:fill="auto"/>
            <w:noWrap/>
            <w:vAlign w:val="center"/>
            <w:hideMark/>
          </w:tcPr>
          <w:p w14:paraId="34177223" w14:textId="098B4098" w:rsidR="00A76881" w:rsidRPr="00A76881" w:rsidRDefault="00A76881" w:rsidP="00A76881">
            <w:pPr>
              <w:spacing w:line="276" w:lineRule="auto"/>
              <w:jc w:val="center"/>
              <w:rPr>
                <w:rFonts w:ascii="Calibri" w:hAnsi="Calibri" w:cs="Calibri"/>
                <w:bCs/>
                <w:iCs/>
                <w:sz w:val="22"/>
                <w:szCs w:val="22"/>
              </w:rPr>
            </w:pPr>
            <w:r w:rsidRPr="00A76881">
              <w:rPr>
                <w:rFonts w:ascii="Calibri" w:hAnsi="Calibri" w:cs="Calibri"/>
                <w:bCs/>
                <w:iCs/>
                <w:sz w:val="22"/>
                <w:szCs w:val="22"/>
              </w:rPr>
              <w:t>2.55%</w:t>
            </w:r>
          </w:p>
        </w:tc>
        <w:tc>
          <w:tcPr>
            <w:tcW w:w="567" w:type="pct"/>
            <w:shd w:val="clear" w:color="auto" w:fill="auto"/>
            <w:noWrap/>
            <w:vAlign w:val="center"/>
            <w:hideMark/>
          </w:tcPr>
          <w:p w14:paraId="028286D4" w14:textId="4AE6ABDE" w:rsidR="00A76881" w:rsidRPr="00A76881" w:rsidRDefault="00A76881" w:rsidP="00A76881">
            <w:pPr>
              <w:spacing w:line="276" w:lineRule="auto"/>
              <w:jc w:val="center"/>
              <w:rPr>
                <w:rFonts w:ascii="Calibri" w:hAnsi="Calibri" w:cs="Calibri"/>
                <w:bCs/>
                <w:iCs/>
                <w:sz w:val="22"/>
                <w:szCs w:val="22"/>
              </w:rPr>
            </w:pPr>
            <w:r w:rsidRPr="00A76881">
              <w:rPr>
                <w:rFonts w:ascii="Calibri" w:hAnsi="Calibri" w:cs="Calibri"/>
                <w:bCs/>
                <w:iCs/>
                <w:sz w:val="22"/>
                <w:szCs w:val="22"/>
              </w:rPr>
              <w:t>10.22%</w:t>
            </w:r>
          </w:p>
        </w:tc>
        <w:tc>
          <w:tcPr>
            <w:tcW w:w="567" w:type="pct"/>
            <w:shd w:val="clear" w:color="auto" w:fill="auto"/>
            <w:noWrap/>
            <w:vAlign w:val="center"/>
            <w:hideMark/>
          </w:tcPr>
          <w:p w14:paraId="647B2BE2" w14:textId="01EF4A43" w:rsidR="00A76881" w:rsidRPr="00A76881" w:rsidRDefault="00A76881" w:rsidP="00A76881">
            <w:pPr>
              <w:spacing w:line="276" w:lineRule="auto"/>
              <w:jc w:val="center"/>
              <w:rPr>
                <w:rFonts w:ascii="Calibri" w:hAnsi="Calibri" w:cs="Calibri"/>
                <w:bCs/>
                <w:iCs/>
                <w:sz w:val="22"/>
                <w:szCs w:val="22"/>
              </w:rPr>
            </w:pPr>
            <w:r w:rsidRPr="00A76881">
              <w:rPr>
                <w:rFonts w:ascii="Calibri" w:hAnsi="Calibri" w:cs="Calibri"/>
                <w:bCs/>
                <w:iCs/>
                <w:sz w:val="22"/>
                <w:szCs w:val="22"/>
              </w:rPr>
              <w:t>4.89%</w:t>
            </w:r>
          </w:p>
        </w:tc>
        <w:tc>
          <w:tcPr>
            <w:tcW w:w="567" w:type="pct"/>
            <w:shd w:val="clear" w:color="auto" w:fill="auto"/>
            <w:noWrap/>
            <w:vAlign w:val="center"/>
            <w:hideMark/>
          </w:tcPr>
          <w:p w14:paraId="644F7822" w14:textId="358A376A" w:rsidR="00A76881" w:rsidRPr="00A76881" w:rsidRDefault="00A76881" w:rsidP="00A76881">
            <w:pPr>
              <w:spacing w:line="276" w:lineRule="auto"/>
              <w:jc w:val="center"/>
              <w:rPr>
                <w:rFonts w:ascii="Calibri" w:hAnsi="Calibri" w:cs="Calibri"/>
                <w:bCs/>
                <w:iCs/>
                <w:sz w:val="22"/>
                <w:szCs w:val="22"/>
              </w:rPr>
            </w:pPr>
            <w:r w:rsidRPr="00A76881">
              <w:rPr>
                <w:rFonts w:ascii="Calibri" w:hAnsi="Calibri" w:cs="Calibri"/>
                <w:bCs/>
                <w:iCs/>
                <w:sz w:val="22"/>
                <w:szCs w:val="22"/>
              </w:rPr>
              <w:t>10.32%</w:t>
            </w:r>
          </w:p>
        </w:tc>
        <w:tc>
          <w:tcPr>
            <w:tcW w:w="567" w:type="pct"/>
            <w:shd w:val="clear" w:color="auto" w:fill="auto"/>
            <w:noWrap/>
            <w:vAlign w:val="center"/>
            <w:hideMark/>
          </w:tcPr>
          <w:p w14:paraId="57C0AAEF" w14:textId="5300609E" w:rsidR="00A76881" w:rsidRPr="00A76881" w:rsidRDefault="00A76881" w:rsidP="00A76881">
            <w:pPr>
              <w:spacing w:line="276" w:lineRule="auto"/>
              <w:jc w:val="center"/>
              <w:rPr>
                <w:rFonts w:ascii="Calibri" w:hAnsi="Calibri" w:cs="Calibri"/>
                <w:bCs/>
                <w:iCs/>
                <w:sz w:val="22"/>
                <w:szCs w:val="22"/>
              </w:rPr>
            </w:pPr>
            <w:r w:rsidRPr="00A76881">
              <w:rPr>
                <w:rFonts w:ascii="Calibri" w:hAnsi="Calibri" w:cs="Calibri"/>
                <w:bCs/>
                <w:iCs/>
                <w:sz w:val="22"/>
                <w:szCs w:val="22"/>
              </w:rPr>
              <w:t>16.06%</w:t>
            </w:r>
          </w:p>
        </w:tc>
      </w:tr>
      <w:tr w:rsidR="00A76881" w:rsidRPr="006C0D53" w14:paraId="0BBB8CBC" w14:textId="77777777" w:rsidTr="00A76881">
        <w:trPr>
          <w:trHeight w:val="405"/>
        </w:trPr>
        <w:tc>
          <w:tcPr>
            <w:tcW w:w="1031" w:type="pct"/>
            <w:shd w:val="clear" w:color="auto" w:fill="auto"/>
            <w:noWrap/>
            <w:vAlign w:val="center"/>
            <w:hideMark/>
          </w:tcPr>
          <w:p w14:paraId="2FC8FC91" w14:textId="77777777" w:rsidR="00A76881" w:rsidRPr="0035688A" w:rsidRDefault="00A76881" w:rsidP="00A76881">
            <w:pPr>
              <w:spacing w:line="276" w:lineRule="auto"/>
              <w:rPr>
                <w:rFonts w:ascii="Calibri" w:hAnsi="Calibri" w:cs="Calibri"/>
                <w:b/>
                <w:bCs/>
                <w:iCs/>
                <w:sz w:val="22"/>
                <w:szCs w:val="22"/>
              </w:rPr>
            </w:pPr>
            <w:r w:rsidRPr="0035688A">
              <w:rPr>
                <w:rFonts w:ascii="Calibri" w:hAnsi="Calibri" w:cs="Calibri"/>
                <w:b/>
                <w:bCs/>
                <w:iCs/>
                <w:sz w:val="22"/>
                <w:szCs w:val="22"/>
              </w:rPr>
              <w:t xml:space="preserve">TIMES INTEREST EARNED </w:t>
            </w:r>
          </w:p>
        </w:tc>
        <w:tc>
          <w:tcPr>
            <w:tcW w:w="567" w:type="pct"/>
            <w:gridSpan w:val="2"/>
            <w:shd w:val="clear" w:color="auto" w:fill="auto"/>
            <w:noWrap/>
            <w:vAlign w:val="center"/>
            <w:hideMark/>
          </w:tcPr>
          <w:p w14:paraId="034E7BF5" w14:textId="5BEC6DEA" w:rsidR="00A76881" w:rsidRPr="00A76881" w:rsidRDefault="00A76881" w:rsidP="00A76881">
            <w:pPr>
              <w:spacing w:line="276" w:lineRule="auto"/>
              <w:jc w:val="center"/>
              <w:rPr>
                <w:rFonts w:ascii="Calibri" w:hAnsi="Calibri" w:cs="Calibri"/>
                <w:bCs/>
                <w:iCs/>
                <w:sz w:val="22"/>
                <w:szCs w:val="22"/>
              </w:rPr>
            </w:pPr>
            <w:r w:rsidRPr="00A76881">
              <w:rPr>
                <w:rFonts w:ascii="Calibri" w:hAnsi="Calibri" w:cs="Calibri"/>
                <w:bCs/>
                <w:iCs/>
                <w:sz w:val="22"/>
                <w:szCs w:val="22"/>
              </w:rPr>
              <w:t>2.10</w:t>
            </w:r>
          </w:p>
        </w:tc>
        <w:tc>
          <w:tcPr>
            <w:tcW w:w="567" w:type="pct"/>
            <w:gridSpan w:val="2"/>
            <w:shd w:val="clear" w:color="auto" w:fill="auto"/>
            <w:noWrap/>
            <w:vAlign w:val="center"/>
            <w:hideMark/>
          </w:tcPr>
          <w:p w14:paraId="74F6167B" w14:textId="24327018" w:rsidR="00A76881" w:rsidRPr="00A76881" w:rsidRDefault="00A76881" w:rsidP="00A76881">
            <w:pPr>
              <w:spacing w:line="276" w:lineRule="auto"/>
              <w:jc w:val="center"/>
              <w:rPr>
                <w:rFonts w:ascii="Calibri" w:hAnsi="Calibri" w:cs="Calibri"/>
                <w:bCs/>
                <w:iCs/>
                <w:sz w:val="22"/>
                <w:szCs w:val="22"/>
              </w:rPr>
            </w:pPr>
            <w:r w:rsidRPr="00A76881">
              <w:rPr>
                <w:rFonts w:ascii="Calibri" w:hAnsi="Calibri" w:cs="Calibri"/>
                <w:bCs/>
                <w:iCs/>
                <w:sz w:val="22"/>
                <w:szCs w:val="22"/>
              </w:rPr>
              <w:t>2.28</w:t>
            </w:r>
          </w:p>
        </w:tc>
        <w:tc>
          <w:tcPr>
            <w:tcW w:w="567" w:type="pct"/>
            <w:shd w:val="clear" w:color="auto" w:fill="auto"/>
            <w:noWrap/>
            <w:vAlign w:val="center"/>
            <w:hideMark/>
          </w:tcPr>
          <w:p w14:paraId="1FC95A88" w14:textId="145B12C9" w:rsidR="00A76881" w:rsidRPr="00A76881" w:rsidRDefault="00A76881" w:rsidP="00A76881">
            <w:pPr>
              <w:spacing w:line="276" w:lineRule="auto"/>
              <w:jc w:val="center"/>
              <w:rPr>
                <w:rFonts w:ascii="Calibri" w:hAnsi="Calibri" w:cs="Calibri"/>
                <w:bCs/>
                <w:iCs/>
                <w:sz w:val="22"/>
                <w:szCs w:val="22"/>
              </w:rPr>
            </w:pPr>
            <w:r w:rsidRPr="00A76881">
              <w:rPr>
                <w:rFonts w:ascii="Calibri" w:hAnsi="Calibri" w:cs="Calibri"/>
                <w:bCs/>
                <w:iCs/>
                <w:sz w:val="22"/>
                <w:szCs w:val="22"/>
              </w:rPr>
              <w:t>1.59</w:t>
            </w:r>
          </w:p>
        </w:tc>
        <w:tc>
          <w:tcPr>
            <w:tcW w:w="567" w:type="pct"/>
            <w:shd w:val="clear" w:color="auto" w:fill="auto"/>
            <w:noWrap/>
            <w:vAlign w:val="center"/>
            <w:hideMark/>
          </w:tcPr>
          <w:p w14:paraId="0AA2E8E7" w14:textId="7D5726C4" w:rsidR="00A76881" w:rsidRPr="00A76881" w:rsidRDefault="00A76881" w:rsidP="00A76881">
            <w:pPr>
              <w:spacing w:line="276" w:lineRule="auto"/>
              <w:jc w:val="center"/>
              <w:rPr>
                <w:rFonts w:ascii="Calibri" w:hAnsi="Calibri" w:cs="Calibri"/>
                <w:bCs/>
                <w:iCs/>
                <w:sz w:val="22"/>
                <w:szCs w:val="22"/>
              </w:rPr>
            </w:pPr>
            <w:r w:rsidRPr="00A76881">
              <w:rPr>
                <w:rFonts w:ascii="Calibri" w:hAnsi="Calibri" w:cs="Calibri"/>
                <w:bCs/>
                <w:iCs/>
                <w:sz w:val="22"/>
                <w:szCs w:val="22"/>
              </w:rPr>
              <w:t>5.93</w:t>
            </w:r>
          </w:p>
        </w:tc>
        <w:tc>
          <w:tcPr>
            <w:tcW w:w="567" w:type="pct"/>
            <w:shd w:val="clear" w:color="auto" w:fill="auto"/>
            <w:noWrap/>
            <w:vAlign w:val="center"/>
            <w:hideMark/>
          </w:tcPr>
          <w:p w14:paraId="26CDA310" w14:textId="5F4672D1" w:rsidR="00A76881" w:rsidRPr="00A76881" w:rsidRDefault="00A76881" w:rsidP="00A76881">
            <w:pPr>
              <w:spacing w:line="276" w:lineRule="auto"/>
              <w:jc w:val="center"/>
              <w:rPr>
                <w:rFonts w:ascii="Calibri" w:hAnsi="Calibri" w:cs="Calibri"/>
                <w:bCs/>
                <w:iCs/>
                <w:sz w:val="22"/>
                <w:szCs w:val="22"/>
              </w:rPr>
            </w:pPr>
            <w:r w:rsidRPr="00A76881">
              <w:rPr>
                <w:rFonts w:ascii="Calibri" w:hAnsi="Calibri" w:cs="Calibri"/>
                <w:bCs/>
                <w:iCs/>
                <w:sz w:val="22"/>
                <w:szCs w:val="22"/>
              </w:rPr>
              <w:t>1.67</w:t>
            </w:r>
          </w:p>
        </w:tc>
        <w:tc>
          <w:tcPr>
            <w:tcW w:w="567" w:type="pct"/>
            <w:shd w:val="clear" w:color="auto" w:fill="auto"/>
            <w:noWrap/>
            <w:vAlign w:val="center"/>
            <w:hideMark/>
          </w:tcPr>
          <w:p w14:paraId="39F558AE" w14:textId="6B91FE03" w:rsidR="00A76881" w:rsidRPr="00A76881" w:rsidRDefault="00A76881" w:rsidP="00A76881">
            <w:pPr>
              <w:spacing w:line="276" w:lineRule="auto"/>
              <w:jc w:val="center"/>
              <w:rPr>
                <w:rFonts w:ascii="Calibri" w:hAnsi="Calibri" w:cs="Calibri"/>
                <w:bCs/>
                <w:iCs/>
                <w:sz w:val="22"/>
                <w:szCs w:val="22"/>
              </w:rPr>
            </w:pPr>
            <w:r w:rsidRPr="00A76881">
              <w:rPr>
                <w:rFonts w:ascii="Calibri" w:hAnsi="Calibri" w:cs="Calibri"/>
                <w:bCs/>
                <w:iCs/>
                <w:sz w:val="22"/>
                <w:szCs w:val="22"/>
              </w:rPr>
              <w:t>2.68</w:t>
            </w:r>
          </w:p>
        </w:tc>
        <w:tc>
          <w:tcPr>
            <w:tcW w:w="567" w:type="pct"/>
            <w:shd w:val="clear" w:color="auto" w:fill="auto"/>
            <w:noWrap/>
            <w:vAlign w:val="center"/>
            <w:hideMark/>
          </w:tcPr>
          <w:p w14:paraId="1457EA13" w14:textId="2DB1E9E4" w:rsidR="00A76881" w:rsidRPr="00A76881" w:rsidRDefault="00A76881" w:rsidP="00A76881">
            <w:pPr>
              <w:spacing w:line="276" w:lineRule="auto"/>
              <w:jc w:val="center"/>
              <w:rPr>
                <w:rFonts w:ascii="Calibri" w:hAnsi="Calibri" w:cs="Calibri"/>
                <w:bCs/>
                <w:iCs/>
                <w:sz w:val="22"/>
                <w:szCs w:val="22"/>
              </w:rPr>
            </w:pPr>
            <w:r w:rsidRPr="00A76881">
              <w:rPr>
                <w:rFonts w:ascii="Calibri" w:hAnsi="Calibri" w:cs="Calibri"/>
                <w:bCs/>
                <w:iCs/>
                <w:sz w:val="22"/>
                <w:szCs w:val="22"/>
              </w:rPr>
              <w:t>5.01</w:t>
            </w:r>
          </w:p>
        </w:tc>
      </w:tr>
    </w:tbl>
    <w:p w14:paraId="01E3A7D4" w14:textId="77777777" w:rsidR="0035688A" w:rsidRDefault="0035688A" w:rsidP="0035688A">
      <w:pPr>
        <w:pStyle w:val="ListParagraph"/>
        <w:autoSpaceDE w:val="0"/>
        <w:autoSpaceDN w:val="0"/>
        <w:adjustRightInd w:val="0"/>
        <w:spacing w:line="360" w:lineRule="auto"/>
        <w:ind w:left="851" w:right="142"/>
        <w:jc w:val="both"/>
        <w:rPr>
          <w:rFonts w:ascii="Arial" w:hAnsi="Arial" w:cs="Arial"/>
          <w:b/>
          <w:noProof/>
          <w:sz w:val="22"/>
          <w:szCs w:val="22"/>
          <w:lang w:eastAsia="en-IN"/>
        </w:rPr>
      </w:pPr>
    </w:p>
    <w:p w14:paraId="7309B37F" w14:textId="43F6B45F" w:rsidR="009E05A4" w:rsidRDefault="00792C3B" w:rsidP="00792C3B">
      <w:pPr>
        <w:pStyle w:val="ListParagraph"/>
        <w:autoSpaceDE w:val="0"/>
        <w:autoSpaceDN w:val="0"/>
        <w:adjustRightInd w:val="0"/>
        <w:spacing w:line="360" w:lineRule="auto"/>
        <w:ind w:left="851" w:right="142"/>
        <w:jc w:val="both"/>
        <w:rPr>
          <w:rFonts w:ascii="Arial" w:hAnsi="Arial" w:cs="Arial"/>
          <w:noProof/>
          <w:sz w:val="22"/>
          <w:szCs w:val="22"/>
          <w:lang w:eastAsia="en-IN"/>
        </w:rPr>
      </w:pPr>
      <w:r w:rsidRPr="00792C3B">
        <w:rPr>
          <w:rFonts w:ascii="Arial" w:hAnsi="Arial" w:cs="Arial"/>
          <w:noProof/>
          <w:sz w:val="22"/>
          <w:szCs w:val="22"/>
          <w:lang w:eastAsia="en-IN"/>
        </w:rPr>
        <w:t>The projections reflect a strong trajectory in operating profitability, wit</w:t>
      </w:r>
      <w:r w:rsidR="006601D9">
        <w:rPr>
          <w:rFonts w:ascii="Arial" w:hAnsi="Arial" w:cs="Arial"/>
          <w:noProof/>
          <w:sz w:val="22"/>
          <w:szCs w:val="22"/>
          <w:lang w:eastAsia="en-IN"/>
        </w:rPr>
        <w:t>h EBIT margins rising from 68.28% in FY 2025–26 to 94.26</w:t>
      </w:r>
      <w:r w:rsidRPr="00792C3B">
        <w:rPr>
          <w:rFonts w:ascii="Arial" w:hAnsi="Arial" w:cs="Arial"/>
          <w:noProof/>
          <w:sz w:val="22"/>
          <w:szCs w:val="22"/>
          <w:lang w:eastAsia="en-IN"/>
        </w:rPr>
        <w:t xml:space="preserve">% by FY 2029–30. PAT margins are also expected to improve gradually, reaching </w:t>
      </w:r>
      <w:r w:rsidR="006601D9">
        <w:rPr>
          <w:rFonts w:ascii="Arial" w:hAnsi="Arial" w:cs="Arial"/>
          <w:noProof/>
          <w:sz w:val="22"/>
          <w:szCs w:val="22"/>
          <w:lang w:eastAsia="en-IN"/>
        </w:rPr>
        <w:t>16.06</w:t>
      </w:r>
      <w:r w:rsidRPr="00792C3B">
        <w:rPr>
          <w:rFonts w:ascii="Arial" w:hAnsi="Arial" w:cs="Arial"/>
          <w:noProof/>
          <w:sz w:val="22"/>
          <w:szCs w:val="22"/>
          <w:lang w:eastAsia="en-IN"/>
        </w:rPr>
        <w:t>% by FY 2029–30. Debt servicing capacity strengthens over time, with the T</w:t>
      </w:r>
      <w:r w:rsidR="009E05A4">
        <w:rPr>
          <w:rFonts w:ascii="Arial" w:hAnsi="Arial" w:cs="Arial"/>
          <w:noProof/>
          <w:sz w:val="22"/>
          <w:szCs w:val="22"/>
          <w:lang w:eastAsia="en-IN"/>
        </w:rPr>
        <w:t xml:space="preserve">imes </w:t>
      </w:r>
      <w:r w:rsidRPr="00792C3B">
        <w:rPr>
          <w:rFonts w:ascii="Arial" w:hAnsi="Arial" w:cs="Arial"/>
          <w:noProof/>
          <w:sz w:val="22"/>
          <w:szCs w:val="22"/>
          <w:lang w:eastAsia="en-IN"/>
        </w:rPr>
        <w:t>I</w:t>
      </w:r>
      <w:r w:rsidR="009E05A4">
        <w:rPr>
          <w:rFonts w:ascii="Arial" w:hAnsi="Arial" w:cs="Arial"/>
          <w:noProof/>
          <w:sz w:val="22"/>
          <w:szCs w:val="22"/>
          <w:lang w:eastAsia="en-IN"/>
        </w:rPr>
        <w:t xml:space="preserve">nterest </w:t>
      </w:r>
      <w:r w:rsidRPr="00792C3B">
        <w:rPr>
          <w:rFonts w:ascii="Arial" w:hAnsi="Arial" w:cs="Arial"/>
          <w:noProof/>
          <w:sz w:val="22"/>
          <w:szCs w:val="22"/>
          <w:lang w:eastAsia="en-IN"/>
        </w:rPr>
        <w:t>E</w:t>
      </w:r>
      <w:r w:rsidR="009E05A4">
        <w:rPr>
          <w:rFonts w:ascii="Arial" w:hAnsi="Arial" w:cs="Arial"/>
          <w:noProof/>
          <w:sz w:val="22"/>
          <w:szCs w:val="22"/>
          <w:lang w:eastAsia="en-IN"/>
        </w:rPr>
        <w:t>arned</w:t>
      </w:r>
      <w:r w:rsidR="002B0FE9">
        <w:rPr>
          <w:rFonts w:ascii="Arial" w:hAnsi="Arial" w:cs="Arial"/>
          <w:noProof/>
          <w:sz w:val="22"/>
          <w:szCs w:val="22"/>
          <w:lang w:eastAsia="en-IN"/>
        </w:rPr>
        <w:t xml:space="preserve"> ratio improving from 1.59x to 5.01</w:t>
      </w:r>
      <w:r w:rsidRPr="00792C3B">
        <w:rPr>
          <w:rFonts w:ascii="Arial" w:hAnsi="Arial" w:cs="Arial"/>
          <w:noProof/>
          <w:sz w:val="22"/>
          <w:szCs w:val="22"/>
          <w:lang w:eastAsia="en-IN"/>
        </w:rPr>
        <w:t xml:space="preserve">x across the projected period. </w:t>
      </w:r>
    </w:p>
    <w:p w14:paraId="3C14A341" w14:textId="001B7BB8" w:rsidR="00792C3B" w:rsidRPr="009E05A4" w:rsidRDefault="009E05A4" w:rsidP="009E05A4">
      <w:pPr>
        <w:pStyle w:val="ListParagraph"/>
        <w:autoSpaceDE w:val="0"/>
        <w:autoSpaceDN w:val="0"/>
        <w:adjustRightInd w:val="0"/>
        <w:spacing w:before="240" w:line="360" w:lineRule="auto"/>
        <w:ind w:left="851" w:right="142"/>
        <w:jc w:val="both"/>
        <w:rPr>
          <w:rFonts w:ascii="Arial" w:hAnsi="Arial" w:cs="Arial"/>
          <w:i/>
          <w:noProof/>
          <w:sz w:val="22"/>
          <w:szCs w:val="22"/>
          <w:lang w:eastAsia="en-IN"/>
        </w:rPr>
      </w:pPr>
      <w:r w:rsidRPr="009E05A4">
        <w:rPr>
          <w:rFonts w:ascii="Arial" w:hAnsi="Arial" w:cs="Arial"/>
          <w:b/>
          <w:i/>
          <w:noProof/>
          <w:sz w:val="22"/>
          <w:szCs w:val="22"/>
          <w:lang w:eastAsia="en-IN"/>
        </w:rPr>
        <w:t>Note:</w:t>
      </w:r>
      <w:r w:rsidRPr="009E05A4">
        <w:rPr>
          <w:rFonts w:ascii="Arial" w:hAnsi="Arial" w:cs="Arial"/>
          <w:i/>
          <w:noProof/>
          <w:sz w:val="22"/>
          <w:szCs w:val="22"/>
          <w:lang w:eastAsia="en-IN"/>
        </w:rPr>
        <w:t xml:space="preserve"> </w:t>
      </w:r>
      <w:r>
        <w:rPr>
          <w:rFonts w:ascii="Arial" w:hAnsi="Arial" w:cs="Arial"/>
          <w:i/>
          <w:noProof/>
          <w:sz w:val="22"/>
          <w:szCs w:val="22"/>
          <w:lang w:eastAsia="en-IN"/>
        </w:rPr>
        <w:t>As required by bank, t</w:t>
      </w:r>
      <w:r w:rsidR="00792C3B" w:rsidRPr="009E05A4">
        <w:rPr>
          <w:rFonts w:ascii="Arial" w:hAnsi="Arial" w:cs="Arial"/>
          <w:i/>
          <w:noProof/>
          <w:sz w:val="22"/>
          <w:szCs w:val="22"/>
          <w:lang w:eastAsia="en-IN"/>
        </w:rPr>
        <w:t>hese projections are inclusive of existing financials</w:t>
      </w:r>
      <w:r>
        <w:rPr>
          <w:rFonts w:ascii="Arial" w:hAnsi="Arial" w:cs="Arial"/>
          <w:i/>
          <w:noProof/>
          <w:sz w:val="22"/>
          <w:szCs w:val="22"/>
          <w:lang w:eastAsia="en-IN"/>
        </w:rPr>
        <w:t xml:space="preserve"> shared by client </w:t>
      </w:r>
      <w:r w:rsidR="00792C3B" w:rsidRPr="009E05A4">
        <w:rPr>
          <w:rFonts w:ascii="Arial" w:hAnsi="Arial" w:cs="Arial"/>
          <w:i/>
          <w:noProof/>
          <w:sz w:val="22"/>
          <w:szCs w:val="22"/>
          <w:lang w:eastAsia="en-IN"/>
        </w:rPr>
        <w:t>and are based on current assumptions. It is advised that the client submit audited and validated past financials to the bank for formal assessment and alignment of the projections with actual performance. All estimates are subject to changes in execution timelines and external economic factors.</w:t>
      </w:r>
    </w:p>
    <w:p w14:paraId="4F42CC9A" w14:textId="77777777" w:rsidR="00792C3B" w:rsidRDefault="00792C3B" w:rsidP="0035688A">
      <w:pPr>
        <w:pStyle w:val="ListParagraph"/>
        <w:autoSpaceDE w:val="0"/>
        <w:autoSpaceDN w:val="0"/>
        <w:adjustRightInd w:val="0"/>
        <w:spacing w:line="360" w:lineRule="auto"/>
        <w:ind w:left="851" w:right="142"/>
        <w:jc w:val="both"/>
        <w:rPr>
          <w:rFonts w:ascii="Arial" w:hAnsi="Arial" w:cs="Arial"/>
          <w:b/>
          <w:noProof/>
          <w:sz w:val="22"/>
          <w:szCs w:val="22"/>
          <w:lang w:eastAsia="en-IN"/>
        </w:rPr>
      </w:pPr>
    </w:p>
    <w:p w14:paraId="501C0034" w14:textId="137271D1" w:rsidR="0035688A" w:rsidRDefault="0035688A" w:rsidP="004F51B1">
      <w:pPr>
        <w:pStyle w:val="ListParagraph"/>
        <w:numPr>
          <w:ilvl w:val="0"/>
          <w:numId w:val="12"/>
        </w:numPr>
        <w:autoSpaceDE w:val="0"/>
        <w:autoSpaceDN w:val="0"/>
        <w:adjustRightInd w:val="0"/>
        <w:spacing w:after="240" w:line="360" w:lineRule="auto"/>
        <w:ind w:left="851" w:right="142" w:hanging="425"/>
        <w:jc w:val="both"/>
        <w:rPr>
          <w:rFonts w:ascii="Arial" w:hAnsi="Arial" w:cs="Arial"/>
          <w:b/>
          <w:noProof/>
          <w:sz w:val="22"/>
          <w:szCs w:val="22"/>
          <w:lang w:eastAsia="en-IN"/>
        </w:rPr>
      </w:pPr>
      <w:r>
        <w:rPr>
          <w:rFonts w:ascii="Arial" w:hAnsi="Arial" w:cs="Arial"/>
          <w:b/>
          <w:noProof/>
          <w:sz w:val="22"/>
          <w:szCs w:val="22"/>
          <w:lang w:eastAsia="en-IN"/>
        </w:rPr>
        <w:t>GRAPHICAL REPRESENTATION:</w:t>
      </w:r>
    </w:p>
    <w:p w14:paraId="6B8E6F94" w14:textId="5FC1A6DC" w:rsidR="0035688A" w:rsidRDefault="005B0CA9" w:rsidP="0035688A">
      <w:pPr>
        <w:pStyle w:val="ListParagraph"/>
        <w:autoSpaceDE w:val="0"/>
        <w:autoSpaceDN w:val="0"/>
        <w:adjustRightInd w:val="0"/>
        <w:spacing w:after="240" w:line="360" w:lineRule="auto"/>
        <w:ind w:left="851" w:right="142"/>
        <w:jc w:val="both"/>
        <w:rPr>
          <w:rFonts w:ascii="Arial" w:hAnsi="Arial" w:cs="Arial"/>
          <w:b/>
          <w:noProof/>
          <w:sz w:val="22"/>
          <w:szCs w:val="22"/>
          <w:lang w:eastAsia="en-IN"/>
        </w:rPr>
      </w:pPr>
      <w:r>
        <w:rPr>
          <w:rFonts w:ascii="Arial" w:hAnsi="Arial" w:cs="Arial"/>
          <w:b/>
          <w:noProof/>
          <w:sz w:val="22"/>
          <w:szCs w:val="22"/>
          <w:lang w:eastAsia="en-IN"/>
        </w:rPr>
        <w:lastRenderedPageBreak/>
        <w:drawing>
          <wp:inline distT="0" distB="0" distL="0" distR="0" wp14:anchorId="232B412E" wp14:editId="02F08DBF">
            <wp:extent cx="5628005" cy="2647950"/>
            <wp:effectExtent l="19050" t="19050" r="10795"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589FFE.tmp"/>
                    <pic:cNvPicPr/>
                  </pic:nvPicPr>
                  <pic:blipFill>
                    <a:blip r:embed="rId59">
                      <a:extLst>
                        <a:ext uri="{28A0092B-C50C-407E-A947-70E740481C1C}">
                          <a14:useLocalDpi xmlns:a14="http://schemas.microsoft.com/office/drawing/2010/main" val="0"/>
                        </a:ext>
                      </a:extLst>
                    </a:blip>
                    <a:stretch>
                      <a:fillRect/>
                    </a:stretch>
                  </pic:blipFill>
                  <pic:spPr>
                    <a:xfrm>
                      <a:off x="0" y="0"/>
                      <a:ext cx="5664053" cy="2664910"/>
                    </a:xfrm>
                    <a:prstGeom prst="rect">
                      <a:avLst/>
                    </a:prstGeom>
                    <a:ln>
                      <a:solidFill>
                        <a:schemeClr val="tx1"/>
                      </a:solidFill>
                    </a:ln>
                  </pic:spPr>
                </pic:pic>
              </a:graphicData>
            </a:graphic>
          </wp:inline>
        </w:drawing>
      </w:r>
    </w:p>
    <w:p w14:paraId="5751D8AF" w14:textId="6BD4F0E8" w:rsidR="005B0CA9" w:rsidRDefault="005B0CA9" w:rsidP="0035688A">
      <w:pPr>
        <w:pStyle w:val="ListParagraph"/>
        <w:autoSpaceDE w:val="0"/>
        <w:autoSpaceDN w:val="0"/>
        <w:adjustRightInd w:val="0"/>
        <w:spacing w:after="240" w:line="360" w:lineRule="auto"/>
        <w:ind w:left="851" w:right="142"/>
        <w:jc w:val="both"/>
        <w:rPr>
          <w:rFonts w:ascii="Arial" w:hAnsi="Arial" w:cs="Arial"/>
          <w:b/>
          <w:noProof/>
          <w:sz w:val="22"/>
          <w:szCs w:val="22"/>
          <w:lang w:eastAsia="en-IN"/>
        </w:rPr>
      </w:pPr>
      <w:r>
        <w:rPr>
          <w:rFonts w:ascii="Arial" w:hAnsi="Arial" w:cs="Arial"/>
          <w:b/>
          <w:noProof/>
          <w:sz w:val="22"/>
          <w:szCs w:val="22"/>
          <w:lang w:eastAsia="en-IN"/>
        </w:rPr>
        <w:drawing>
          <wp:inline distT="0" distB="0" distL="0" distR="0" wp14:anchorId="632AE233" wp14:editId="16288F86">
            <wp:extent cx="5648325" cy="2581275"/>
            <wp:effectExtent l="19050" t="19050" r="28575"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958FB68.tmp"/>
                    <pic:cNvPicPr/>
                  </pic:nvPicPr>
                  <pic:blipFill>
                    <a:blip r:embed="rId60">
                      <a:extLst>
                        <a:ext uri="{28A0092B-C50C-407E-A947-70E740481C1C}">
                          <a14:useLocalDpi xmlns:a14="http://schemas.microsoft.com/office/drawing/2010/main" val="0"/>
                        </a:ext>
                      </a:extLst>
                    </a:blip>
                    <a:stretch>
                      <a:fillRect/>
                    </a:stretch>
                  </pic:blipFill>
                  <pic:spPr>
                    <a:xfrm>
                      <a:off x="0" y="0"/>
                      <a:ext cx="5649118" cy="2581637"/>
                    </a:xfrm>
                    <a:prstGeom prst="rect">
                      <a:avLst/>
                    </a:prstGeom>
                    <a:ln>
                      <a:solidFill>
                        <a:schemeClr val="tx1"/>
                      </a:solidFill>
                    </a:ln>
                  </pic:spPr>
                </pic:pic>
              </a:graphicData>
            </a:graphic>
          </wp:inline>
        </w:drawing>
      </w:r>
    </w:p>
    <w:p w14:paraId="1C871C81" w14:textId="34FB12B4" w:rsidR="005B0CA9" w:rsidRDefault="005B0CA9" w:rsidP="0035688A">
      <w:pPr>
        <w:pStyle w:val="ListParagraph"/>
        <w:autoSpaceDE w:val="0"/>
        <w:autoSpaceDN w:val="0"/>
        <w:adjustRightInd w:val="0"/>
        <w:spacing w:after="240" w:line="360" w:lineRule="auto"/>
        <w:ind w:left="851" w:right="142"/>
        <w:jc w:val="both"/>
        <w:rPr>
          <w:rFonts w:ascii="Arial" w:hAnsi="Arial" w:cs="Arial"/>
          <w:b/>
          <w:noProof/>
          <w:sz w:val="22"/>
          <w:szCs w:val="22"/>
          <w:lang w:eastAsia="en-IN"/>
        </w:rPr>
      </w:pPr>
      <w:r>
        <w:rPr>
          <w:rFonts w:ascii="Arial" w:hAnsi="Arial" w:cs="Arial"/>
          <w:b/>
          <w:noProof/>
          <w:sz w:val="22"/>
          <w:szCs w:val="22"/>
          <w:lang w:eastAsia="en-IN"/>
        </w:rPr>
        <w:drawing>
          <wp:inline distT="0" distB="0" distL="0" distR="0" wp14:anchorId="1F095F1B" wp14:editId="0F2CA15D">
            <wp:extent cx="5648325" cy="2600325"/>
            <wp:effectExtent l="19050" t="19050" r="28575" b="285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958B4C7.tmp"/>
                    <pic:cNvPicPr/>
                  </pic:nvPicPr>
                  <pic:blipFill>
                    <a:blip r:embed="rId61">
                      <a:extLst>
                        <a:ext uri="{28A0092B-C50C-407E-A947-70E740481C1C}">
                          <a14:useLocalDpi xmlns:a14="http://schemas.microsoft.com/office/drawing/2010/main" val="0"/>
                        </a:ext>
                      </a:extLst>
                    </a:blip>
                    <a:stretch>
                      <a:fillRect/>
                    </a:stretch>
                  </pic:blipFill>
                  <pic:spPr>
                    <a:xfrm>
                      <a:off x="0" y="0"/>
                      <a:ext cx="5649114" cy="2600688"/>
                    </a:xfrm>
                    <a:prstGeom prst="rect">
                      <a:avLst/>
                    </a:prstGeom>
                    <a:ln>
                      <a:solidFill>
                        <a:schemeClr val="tx1"/>
                      </a:solidFill>
                    </a:ln>
                  </pic:spPr>
                </pic:pic>
              </a:graphicData>
            </a:graphic>
          </wp:inline>
        </w:drawing>
      </w:r>
    </w:p>
    <w:p w14:paraId="77F18342" w14:textId="77777777" w:rsidR="00CA30AA" w:rsidRDefault="00410B18" w:rsidP="00F473E2">
      <w:pPr>
        <w:pStyle w:val="ListParagraph"/>
        <w:numPr>
          <w:ilvl w:val="0"/>
          <w:numId w:val="12"/>
        </w:numPr>
        <w:autoSpaceDE w:val="0"/>
        <w:autoSpaceDN w:val="0"/>
        <w:adjustRightInd w:val="0"/>
        <w:spacing w:line="360" w:lineRule="auto"/>
        <w:ind w:left="851" w:right="142" w:hanging="425"/>
        <w:jc w:val="both"/>
        <w:rPr>
          <w:rFonts w:ascii="Arial" w:hAnsi="Arial" w:cs="Arial"/>
          <w:b/>
          <w:noProof/>
          <w:sz w:val="22"/>
          <w:szCs w:val="22"/>
          <w:lang w:eastAsia="en-IN"/>
        </w:rPr>
      </w:pPr>
      <w:r>
        <w:rPr>
          <w:rFonts w:ascii="Arial" w:hAnsi="Arial" w:cs="Arial"/>
          <w:b/>
          <w:noProof/>
          <w:sz w:val="22"/>
          <w:szCs w:val="22"/>
          <w:lang w:eastAsia="en-IN"/>
        </w:rPr>
        <w:t>DEBT SERVICE COVERAGE RATIO (D</w:t>
      </w:r>
      <w:r w:rsidR="00CA30AA">
        <w:rPr>
          <w:rFonts w:ascii="Arial" w:hAnsi="Arial" w:cs="Arial"/>
          <w:b/>
          <w:noProof/>
          <w:sz w:val="22"/>
          <w:szCs w:val="22"/>
          <w:lang w:eastAsia="en-IN"/>
        </w:rPr>
        <w:t>.</w:t>
      </w:r>
      <w:r>
        <w:rPr>
          <w:rFonts w:ascii="Arial" w:hAnsi="Arial" w:cs="Arial"/>
          <w:b/>
          <w:noProof/>
          <w:sz w:val="22"/>
          <w:szCs w:val="22"/>
          <w:lang w:eastAsia="en-IN"/>
        </w:rPr>
        <w:t>S</w:t>
      </w:r>
      <w:r w:rsidR="00CA30AA">
        <w:rPr>
          <w:rFonts w:ascii="Arial" w:hAnsi="Arial" w:cs="Arial"/>
          <w:b/>
          <w:noProof/>
          <w:sz w:val="22"/>
          <w:szCs w:val="22"/>
          <w:lang w:eastAsia="en-IN"/>
        </w:rPr>
        <w:t>.</w:t>
      </w:r>
      <w:r>
        <w:rPr>
          <w:rFonts w:ascii="Arial" w:hAnsi="Arial" w:cs="Arial"/>
          <w:b/>
          <w:noProof/>
          <w:sz w:val="22"/>
          <w:szCs w:val="22"/>
          <w:lang w:eastAsia="en-IN"/>
        </w:rPr>
        <w:t>C</w:t>
      </w:r>
      <w:r w:rsidR="00CA30AA">
        <w:rPr>
          <w:rFonts w:ascii="Arial" w:hAnsi="Arial" w:cs="Arial"/>
          <w:b/>
          <w:noProof/>
          <w:sz w:val="22"/>
          <w:szCs w:val="22"/>
          <w:lang w:eastAsia="en-IN"/>
        </w:rPr>
        <w:t>.</w:t>
      </w:r>
      <w:r>
        <w:rPr>
          <w:rFonts w:ascii="Arial" w:hAnsi="Arial" w:cs="Arial"/>
          <w:b/>
          <w:noProof/>
          <w:sz w:val="22"/>
          <w:szCs w:val="22"/>
          <w:lang w:eastAsia="en-IN"/>
        </w:rPr>
        <w:t>R):</w:t>
      </w:r>
    </w:p>
    <w:p w14:paraId="115302FB" w14:textId="3AF2CB9D" w:rsidR="00F473E2" w:rsidRDefault="00F473E2" w:rsidP="00F473E2">
      <w:pPr>
        <w:pStyle w:val="ListParagraph"/>
        <w:autoSpaceDE w:val="0"/>
        <w:autoSpaceDN w:val="0"/>
        <w:adjustRightInd w:val="0"/>
        <w:ind w:left="851" w:right="142"/>
        <w:jc w:val="right"/>
        <w:rPr>
          <w:rFonts w:ascii="Arial" w:hAnsi="Arial" w:cs="Arial"/>
          <w:b/>
          <w:noProof/>
          <w:sz w:val="22"/>
          <w:szCs w:val="22"/>
          <w:lang w:eastAsia="en-IN"/>
        </w:rPr>
      </w:pPr>
      <w:r w:rsidRPr="00F473E2">
        <w:rPr>
          <w:rFonts w:ascii="Arial" w:hAnsi="Arial" w:cs="Arial"/>
          <w:i/>
          <w:noProof/>
          <w:sz w:val="22"/>
          <w:szCs w:val="20"/>
          <w:lang w:eastAsia="en-IN"/>
        </w:rPr>
        <w:lastRenderedPageBreak/>
        <w:t>(INR Lakhs except D</w:t>
      </w:r>
      <w:r>
        <w:rPr>
          <w:rFonts w:ascii="Arial" w:hAnsi="Arial" w:cs="Arial"/>
          <w:i/>
          <w:noProof/>
          <w:sz w:val="22"/>
          <w:szCs w:val="20"/>
          <w:lang w:eastAsia="en-IN"/>
        </w:rPr>
        <w:t>.</w:t>
      </w:r>
      <w:r w:rsidRPr="00F473E2">
        <w:rPr>
          <w:rFonts w:ascii="Arial" w:hAnsi="Arial" w:cs="Arial"/>
          <w:i/>
          <w:noProof/>
          <w:sz w:val="22"/>
          <w:szCs w:val="20"/>
          <w:lang w:eastAsia="en-IN"/>
        </w:rPr>
        <w:t>S</w:t>
      </w:r>
      <w:r>
        <w:rPr>
          <w:rFonts w:ascii="Arial" w:hAnsi="Arial" w:cs="Arial"/>
          <w:i/>
          <w:noProof/>
          <w:sz w:val="22"/>
          <w:szCs w:val="20"/>
          <w:lang w:eastAsia="en-IN"/>
        </w:rPr>
        <w:t>.</w:t>
      </w:r>
      <w:r w:rsidRPr="00F473E2">
        <w:rPr>
          <w:rFonts w:ascii="Arial" w:hAnsi="Arial" w:cs="Arial"/>
          <w:i/>
          <w:noProof/>
          <w:sz w:val="22"/>
          <w:szCs w:val="20"/>
          <w:lang w:eastAsia="en-IN"/>
        </w:rPr>
        <w:t>C</w:t>
      </w:r>
      <w:r>
        <w:rPr>
          <w:rFonts w:ascii="Arial" w:hAnsi="Arial" w:cs="Arial"/>
          <w:i/>
          <w:noProof/>
          <w:sz w:val="22"/>
          <w:szCs w:val="20"/>
          <w:lang w:eastAsia="en-IN"/>
        </w:rPr>
        <w:t>.</w:t>
      </w:r>
      <w:r w:rsidRPr="00F473E2">
        <w:rPr>
          <w:rFonts w:ascii="Arial" w:hAnsi="Arial" w:cs="Arial"/>
          <w:i/>
          <w:noProof/>
          <w:sz w:val="22"/>
          <w:szCs w:val="20"/>
          <w:lang w:eastAsia="en-IN"/>
        </w:rPr>
        <w:t>R</w:t>
      </w:r>
      <w:r w:rsidRPr="00376468">
        <w:rPr>
          <w:rFonts w:ascii="Arial" w:hAnsi="Arial" w:cs="Arial"/>
          <w:b/>
          <w:i/>
          <w:noProof/>
          <w:sz w:val="20"/>
          <w:szCs w:val="20"/>
          <w:lang w:eastAsia="en-IN"/>
        </w:rPr>
        <w:t>)</w:t>
      </w:r>
    </w:p>
    <w:tbl>
      <w:tblPr>
        <w:tblW w:w="4504" w:type="pct"/>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0"/>
        <w:gridCol w:w="1418"/>
        <w:gridCol w:w="1418"/>
        <w:gridCol w:w="1418"/>
        <w:gridCol w:w="1418"/>
        <w:gridCol w:w="1418"/>
      </w:tblGrid>
      <w:tr w:rsidR="00F473E2" w:rsidRPr="00CA30AA" w14:paraId="16A05380" w14:textId="77777777" w:rsidTr="005B0CA9">
        <w:trPr>
          <w:trHeight w:val="375"/>
        </w:trPr>
        <w:tc>
          <w:tcPr>
            <w:tcW w:w="1030" w:type="pct"/>
            <w:shd w:val="clear" w:color="000000" w:fill="002060"/>
            <w:noWrap/>
            <w:vAlign w:val="center"/>
            <w:hideMark/>
          </w:tcPr>
          <w:p w14:paraId="6FC5D711" w14:textId="77777777" w:rsidR="00CA30AA" w:rsidRPr="00CA30AA" w:rsidRDefault="00CA30AA" w:rsidP="00F473E2">
            <w:pPr>
              <w:spacing w:line="276" w:lineRule="auto"/>
              <w:ind w:right="-86"/>
              <w:rPr>
                <w:rFonts w:asciiTheme="minorHAnsi" w:hAnsiTheme="minorHAnsi" w:cstheme="minorHAnsi"/>
                <w:b/>
                <w:bCs/>
                <w:sz w:val="22"/>
                <w:szCs w:val="22"/>
              </w:rPr>
            </w:pPr>
            <w:r w:rsidRPr="00CA30AA">
              <w:rPr>
                <w:rFonts w:asciiTheme="minorHAnsi" w:hAnsiTheme="minorHAnsi" w:cstheme="minorHAnsi"/>
                <w:b/>
                <w:bCs/>
                <w:sz w:val="22"/>
                <w:szCs w:val="22"/>
              </w:rPr>
              <w:t>Particulars</w:t>
            </w:r>
          </w:p>
        </w:tc>
        <w:tc>
          <w:tcPr>
            <w:tcW w:w="794" w:type="pct"/>
            <w:shd w:val="clear" w:color="000000" w:fill="002060"/>
            <w:noWrap/>
            <w:vAlign w:val="center"/>
            <w:hideMark/>
          </w:tcPr>
          <w:p w14:paraId="751F1982" w14:textId="77777777" w:rsidR="00CA30AA" w:rsidRPr="00CA30AA" w:rsidRDefault="00CA30AA" w:rsidP="00CA30AA">
            <w:pPr>
              <w:spacing w:line="276" w:lineRule="auto"/>
              <w:jc w:val="center"/>
              <w:rPr>
                <w:rFonts w:asciiTheme="minorHAnsi" w:hAnsiTheme="minorHAnsi" w:cstheme="minorHAnsi"/>
                <w:b/>
                <w:bCs/>
                <w:sz w:val="22"/>
                <w:szCs w:val="22"/>
              </w:rPr>
            </w:pPr>
            <w:r w:rsidRPr="00CA30AA">
              <w:rPr>
                <w:rFonts w:asciiTheme="minorHAnsi" w:hAnsiTheme="minorHAnsi" w:cstheme="minorHAnsi"/>
                <w:b/>
                <w:bCs/>
                <w:sz w:val="22"/>
                <w:szCs w:val="22"/>
              </w:rPr>
              <w:t>2025-26</w:t>
            </w:r>
          </w:p>
        </w:tc>
        <w:tc>
          <w:tcPr>
            <w:tcW w:w="794" w:type="pct"/>
            <w:shd w:val="clear" w:color="000000" w:fill="002060"/>
            <w:noWrap/>
            <w:vAlign w:val="center"/>
            <w:hideMark/>
          </w:tcPr>
          <w:p w14:paraId="45228AA9" w14:textId="77777777" w:rsidR="00CA30AA" w:rsidRPr="00CA30AA" w:rsidRDefault="00CA30AA" w:rsidP="00CA30AA">
            <w:pPr>
              <w:spacing w:line="276" w:lineRule="auto"/>
              <w:jc w:val="center"/>
              <w:rPr>
                <w:rFonts w:asciiTheme="minorHAnsi" w:hAnsiTheme="minorHAnsi" w:cstheme="minorHAnsi"/>
                <w:b/>
                <w:bCs/>
                <w:sz w:val="22"/>
                <w:szCs w:val="22"/>
              </w:rPr>
            </w:pPr>
            <w:r w:rsidRPr="00CA30AA">
              <w:rPr>
                <w:rFonts w:asciiTheme="minorHAnsi" w:hAnsiTheme="minorHAnsi" w:cstheme="minorHAnsi"/>
                <w:b/>
                <w:bCs/>
                <w:sz w:val="22"/>
                <w:szCs w:val="22"/>
              </w:rPr>
              <w:t>2026-27</w:t>
            </w:r>
          </w:p>
        </w:tc>
        <w:tc>
          <w:tcPr>
            <w:tcW w:w="794" w:type="pct"/>
            <w:shd w:val="clear" w:color="000000" w:fill="002060"/>
            <w:noWrap/>
            <w:vAlign w:val="center"/>
            <w:hideMark/>
          </w:tcPr>
          <w:p w14:paraId="592E47BD" w14:textId="77777777" w:rsidR="00CA30AA" w:rsidRPr="00CA30AA" w:rsidRDefault="00CA30AA" w:rsidP="00CA30AA">
            <w:pPr>
              <w:spacing w:line="276" w:lineRule="auto"/>
              <w:jc w:val="center"/>
              <w:rPr>
                <w:rFonts w:asciiTheme="minorHAnsi" w:hAnsiTheme="minorHAnsi" w:cstheme="minorHAnsi"/>
                <w:b/>
                <w:bCs/>
                <w:sz w:val="22"/>
                <w:szCs w:val="22"/>
              </w:rPr>
            </w:pPr>
            <w:r w:rsidRPr="00CA30AA">
              <w:rPr>
                <w:rFonts w:asciiTheme="minorHAnsi" w:hAnsiTheme="minorHAnsi" w:cstheme="minorHAnsi"/>
                <w:b/>
                <w:bCs/>
                <w:sz w:val="22"/>
                <w:szCs w:val="22"/>
              </w:rPr>
              <w:t>2027-28</w:t>
            </w:r>
          </w:p>
        </w:tc>
        <w:tc>
          <w:tcPr>
            <w:tcW w:w="794" w:type="pct"/>
            <w:shd w:val="clear" w:color="000000" w:fill="002060"/>
            <w:noWrap/>
            <w:vAlign w:val="center"/>
            <w:hideMark/>
          </w:tcPr>
          <w:p w14:paraId="5F830F66" w14:textId="77777777" w:rsidR="00CA30AA" w:rsidRPr="00CA30AA" w:rsidRDefault="00CA30AA" w:rsidP="00CA30AA">
            <w:pPr>
              <w:spacing w:line="276" w:lineRule="auto"/>
              <w:jc w:val="center"/>
              <w:rPr>
                <w:rFonts w:asciiTheme="minorHAnsi" w:hAnsiTheme="minorHAnsi" w:cstheme="minorHAnsi"/>
                <w:b/>
                <w:bCs/>
                <w:sz w:val="22"/>
                <w:szCs w:val="22"/>
              </w:rPr>
            </w:pPr>
            <w:r w:rsidRPr="00CA30AA">
              <w:rPr>
                <w:rFonts w:asciiTheme="minorHAnsi" w:hAnsiTheme="minorHAnsi" w:cstheme="minorHAnsi"/>
                <w:b/>
                <w:bCs/>
                <w:sz w:val="22"/>
                <w:szCs w:val="22"/>
              </w:rPr>
              <w:t>2028-29</w:t>
            </w:r>
          </w:p>
        </w:tc>
        <w:tc>
          <w:tcPr>
            <w:tcW w:w="794" w:type="pct"/>
            <w:shd w:val="clear" w:color="000000" w:fill="002060"/>
            <w:noWrap/>
            <w:vAlign w:val="center"/>
            <w:hideMark/>
          </w:tcPr>
          <w:p w14:paraId="41F2B1EB" w14:textId="77777777" w:rsidR="00CA30AA" w:rsidRPr="00CA30AA" w:rsidRDefault="00CA30AA" w:rsidP="00CA30AA">
            <w:pPr>
              <w:spacing w:line="276" w:lineRule="auto"/>
              <w:jc w:val="center"/>
              <w:rPr>
                <w:rFonts w:asciiTheme="minorHAnsi" w:hAnsiTheme="minorHAnsi" w:cstheme="minorHAnsi"/>
                <w:b/>
                <w:bCs/>
                <w:sz w:val="22"/>
                <w:szCs w:val="22"/>
              </w:rPr>
            </w:pPr>
            <w:r w:rsidRPr="00CA30AA">
              <w:rPr>
                <w:rFonts w:asciiTheme="minorHAnsi" w:hAnsiTheme="minorHAnsi" w:cstheme="minorHAnsi"/>
                <w:b/>
                <w:bCs/>
                <w:sz w:val="22"/>
                <w:szCs w:val="22"/>
              </w:rPr>
              <w:t>2029-30</w:t>
            </w:r>
          </w:p>
        </w:tc>
      </w:tr>
      <w:tr w:rsidR="005B0CA9" w:rsidRPr="00CA30AA" w14:paraId="2745374C" w14:textId="77777777" w:rsidTr="005B0CA9">
        <w:trPr>
          <w:trHeight w:val="375"/>
        </w:trPr>
        <w:tc>
          <w:tcPr>
            <w:tcW w:w="1030" w:type="pct"/>
            <w:shd w:val="clear" w:color="auto" w:fill="auto"/>
            <w:noWrap/>
            <w:vAlign w:val="center"/>
            <w:hideMark/>
          </w:tcPr>
          <w:p w14:paraId="1FB001C9" w14:textId="77777777" w:rsidR="005B0CA9" w:rsidRPr="00CA30AA" w:rsidRDefault="005B0CA9" w:rsidP="005B0CA9">
            <w:pPr>
              <w:spacing w:line="276" w:lineRule="auto"/>
              <w:ind w:right="-86"/>
              <w:rPr>
                <w:rFonts w:asciiTheme="minorHAnsi" w:hAnsiTheme="minorHAnsi" w:cstheme="minorHAnsi"/>
                <w:sz w:val="22"/>
                <w:szCs w:val="22"/>
              </w:rPr>
            </w:pPr>
            <w:r w:rsidRPr="00CA30AA">
              <w:rPr>
                <w:rFonts w:asciiTheme="minorHAnsi" w:hAnsiTheme="minorHAnsi" w:cstheme="minorHAnsi"/>
                <w:sz w:val="22"/>
                <w:szCs w:val="22"/>
              </w:rPr>
              <w:t>Operating revenue</w:t>
            </w:r>
          </w:p>
        </w:tc>
        <w:tc>
          <w:tcPr>
            <w:tcW w:w="794" w:type="pct"/>
            <w:shd w:val="clear" w:color="auto" w:fill="auto"/>
            <w:noWrap/>
            <w:vAlign w:val="center"/>
            <w:hideMark/>
          </w:tcPr>
          <w:p w14:paraId="67CA75A8" w14:textId="5AA814E9" w:rsidR="005B0CA9" w:rsidRPr="00CA30AA" w:rsidRDefault="005B0CA9" w:rsidP="005B0CA9">
            <w:pPr>
              <w:spacing w:line="276" w:lineRule="auto"/>
              <w:jc w:val="center"/>
              <w:rPr>
                <w:rFonts w:asciiTheme="minorHAnsi" w:hAnsiTheme="minorHAnsi" w:cstheme="minorHAnsi"/>
                <w:sz w:val="22"/>
                <w:szCs w:val="22"/>
              </w:rPr>
            </w:pPr>
            <w:r>
              <w:rPr>
                <w:rFonts w:ascii="Calibri" w:hAnsi="Calibri" w:cs="Calibri"/>
                <w:sz w:val="22"/>
                <w:szCs w:val="22"/>
              </w:rPr>
              <w:t>1,649.17</w:t>
            </w:r>
          </w:p>
        </w:tc>
        <w:tc>
          <w:tcPr>
            <w:tcW w:w="794" w:type="pct"/>
            <w:shd w:val="clear" w:color="auto" w:fill="auto"/>
            <w:noWrap/>
            <w:vAlign w:val="center"/>
            <w:hideMark/>
          </w:tcPr>
          <w:p w14:paraId="5D10A504" w14:textId="44B49E8E" w:rsidR="005B0CA9" w:rsidRPr="00CA30AA" w:rsidRDefault="005B0CA9" w:rsidP="005B0CA9">
            <w:pPr>
              <w:spacing w:line="276" w:lineRule="auto"/>
              <w:jc w:val="center"/>
              <w:rPr>
                <w:rFonts w:asciiTheme="minorHAnsi" w:hAnsiTheme="minorHAnsi" w:cstheme="minorHAnsi"/>
                <w:sz w:val="22"/>
                <w:szCs w:val="22"/>
              </w:rPr>
            </w:pPr>
            <w:r>
              <w:rPr>
                <w:rFonts w:ascii="Calibri" w:hAnsi="Calibri" w:cs="Calibri"/>
                <w:sz w:val="22"/>
                <w:szCs w:val="22"/>
              </w:rPr>
              <w:t>4,086.46</w:t>
            </w:r>
          </w:p>
        </w:tc>
        <w:tc>
          <w:tcPr>
            <w:tcW w:w="794" w:type="pct"/>
            <w:shd w:val="clear" w:color="auto" w:fill="auto"/>
            <w:noWrap/>
            <w:vAlign w:val="center"/>
            <w:hideMark/>
          </w:tcPr>
          <w:p w14:paraId="62977560" w14:textId="315B4F3D" w:rsidR="005B0CA9" w:rsidRPr="00CA30AA" w:rsidRDefault="005B0CA9" w:rsidP="005B0CA9">
            <w:pPr>
              <w:spacing w:line="276" w:lineRule="auto"/>
              <w:jc w:val="center"/>
              <w:rPr>
                <w:rFonts w:asciiTheme="minorHAnsi" w:hAnsiTheme="minorHAnsi" w:cstheme="minorHAnsi"/>
                <w:sz w:val="22"/>
                <w:szCs w:val="22"/>
              </w:rPr>
            </w:pPr>
            <w:r>
              <w:rPr>
                <w:rFonts w:ascii="Calibri" w:hAnsi="Calibri" w:cs="Calibri"/>
                <w:sz w:val="22"/>
                <w:szCs w:val="22"/>
              </w:rPr>
              <w:t>4,285.05</w:t>
            </w:r>
          </w:p>
        </w:tc>
        <w:tc>
          <w:tcPr>
            <w:tcW w:w="794" w:type="pct"/>
            <w:shd w:val="clear" w:color="auto" w:fill="auto"/>
            <w:noWrap/>
            <w:vAlign w:val="center"/>
            <w:hideMark/>
          </w:tcPr>
          <w:p w14:paraId="677EC56E" w14:textId="510CDB4F" w:rsidR="005B0CA9" w:rsidRPr="00CA30AA" w:rsidRDefault="005B0CA9" w:rsidP="005B0CA9">
            <w:pPr>
              <w:spacing w:line="276" w:lineRule="auto"/>
              <w:jc w:val="center"/>
              <w:rPr>
                <w:rFonts w:asciiTheme="minorHAnsi" w:hAnsiTheme="minorHAnsi" w:cstheme="minorHAnsi"/>
                <w:sz w:val="22"/>
                <w:szCs w:val="22"/>
              </w:rPr>
            </w:pPr>
            <w:r>
              <w:rPr>
                <w:rFonts w:ascii="Calibri" w:hAnsi="Calibri" w:cs="Calibri"/>
                <w:sz w:val="22"/>
                <w:szCs w:val="22"/>
              </w:rPr>
              <w:t>4,585.00</w:t>
            </w:r>
          </w:p>
        </w:tc>
        <w:tc>
          <w:tcPr>
            <w:tcW w:w="794" w:type="pct"/>
            <w:shd w:val="clear" w:color="auto" w:fill="auto"/>
            <w:noWrap/>
            <w:vAlign w:val="center"/>
            <w:hideMark/>
          </w:tcPr>
          <w:p w14:paraId="0568F9D6" w14:textId="241FD5E0" w:rsidR="005B0CA9" w:rsidRPr="00CA30AA" w:rsidRDefault="005B0CA9" w:rsidP="005B0CA9">
            <w:pPr>
              <w:spacing w:line="276" w:lineRule="auto"/>
              <w:jc w:val="center"/>
              <w:rPr>
                <w:rFonts w:asciiTheme="minorHAnsi" w:hAnsiTheme="minorHAnsi" w:cstheme="minorHAnsi"/>
                <w:sz w:val="22"/>
                <w:szCs w:val="22"/>
              </w:rPr>
            </w:pPr>
            <w:r>
              <w:rPr>
                <w:rFonts w:ascii="Calibri" w:hAnsi="Calibri" w:cs="Calibri"/>
                <w:sz w:val="22"/>
                <w:szCs w:val="22"/>
              </w:rPr>
              <w:t>3,254.04</w:t>
            </w:r>
          </w:p>
        </w:tc>
      </w:tr>
      <w:tr w:rsidR="005B0CA9" w:rsidRPr="00CA30AA" w14:paraId="4D88CDC7" w14:textId="77777777" w:rsidTr="005B0CA9">
        <w:trPr>
          <w:trHeight w:val="375"/>
        </w:trPr>
        <w:tc>
          <w:tcPr>
            <w:tcW w:w="1030" w:type="pct"/>
            <w:shd w:val="clear" w:color="auto" w:fill="auto"/>
            <w:noWrap/>
            <w:vAlign w:val="center"/>
            <w:hideMark/>
          </w:tcPr>
          <w:p w14:paraId="25672D10" w14:textId="77777777" w:rsidR="005B0CA9" w:rsidRPr="00CA30AA" w:rsidRDefault="005B0CA9" w:rsidP="005B0CA9">
            <w:pPr>
              <w:spacing w:line="276" w:lineRule="auto"/>
              <w:ind w:right="-86"/>
              <w:rPr>
                <w:rFonts w:asciiTheme="minorHAnsi" w:hAnsiTheme="minorHAnsi" w:cstheme="minorHAnsi"/>
                <w:sz w:val="22"/>
                <w:szCs w:val="22"/>
              </w:rPr>
            </w:pPr>
            <w:r w:rsidRPr="00CA30AA">
              <w:rPr>
                <w:rFonts w:asciiTheme="minorHAnsi" w:hAnsiTheme="minorHAnsi" w:cstheme="minorHAnsi"/>
                <w:sz w:val="22"/>
                <w:szCs w:val="22"/>
              </w:rPr>
              <w:t>Operating expenses</w:t>
            </w:r>
          </w:p>
        </w:tc>
        <w:tc>
          <w:tcPr>
            <w:tcW w:w="794" w:type="pct"/>
            <w:shd w:val="clear" w:color="auto" w:fill="auto"/>
            <w:noWrap/>
            <w:vAlign w:val="center"/>
            <w:hideMark/>
          </w:tcPr>
          <w:p w14:paraId="4B8AE6C9" w14:textId="22C35D51" w:rsidR="005B0CA9" w:rsidRPr="00CA30AA" w:rsidRDefault="005B0CA9" w:rsidP="005B0CA9">
            <w:pPr>
              <w:spacing w:line="276" w:lineRule="auto"/>
              <w:jc w:val="center"/>
              <w:rPr>
                <w:rFonts w:asciiTheme="minorHAnsi" w:hAnsiTheme="minorHAnsi" w:cstheme="minorHAnsi"/>
                <w:sz w:val="22"/>
                <w:szCs w:val="22"/>
              </w:rPr>
            </w:pPr>
            <w:r>
              <w:rPr>
                <w:rFonts w:ascii="Calibri" w:hAnsi="Calibri" w:cs="Calibri"/>
                <w:sz w:val="22"/>
                <w:szCs w:val="22"/>
              </w:rPr>
              <w:t>6,087.39</w:t>
            </w:r>
          </w:p>
        </w:tc>
        <w:tc>
          <w:tcPr>
            <w:tcW w:w="794" w:type="pct"/>
            <w:shd w:val="clear" w:color="auto" w:fill="auto"/>
            <w:noWrap/>
            <w:vAlign w:val="center"/>
            <w:hideMark/>
          </w:tcPr>
          <w:p w14:paraId="2AC48F08" w14:textId="0E6AA28F" w:rsidR="005B0CA9" w:rsidRPr="00CA30AA" w:rsidRDefault="005B0CA9" w:rsidP="005B0CA9">
            <w:pPr>
              <w:spacing w:line="276" w:lineRule="auto"/>
              <w:jc w:val="center"/>
              <w:rPr>
                <w:rFonts w:asciiTheme="minorHAnsi" w:hAnsiTheme="minorHAnsi" w:cstheme="minorHAnsi"/>
                <w:sz w:val="22"/>
                <w:szCs w:val="22"/>
              </w:rPr>
            </w:pPr>
            <w:r>
              <w:rPr>
                <w:rFonts w:ascii="Calibri" w:hAnsi="Calibri" w:cs="Calibri"/>
                <w:sz w:val="22"/>
                <w:szCs w:val="22"/>
              </w:rPr>
              <w:t>5,881.98</w:t>
            </w:r>
          </w:p>
        </w:tc>
        <w:tc>
          <w:tcPr>
            <w:tcW w:w="794" w:type="pct"/>
            <w:shd w:val="clear" w:color="auto" w:fill="auto"/>
            <w:noWrap/>
            <w:vAlign w:val="center"/>
            <w:hideMark/>
          </w:tcPr>
          <w:p w14:paraId="51AFE080" w14:textId="6ED3AC41" w:rsidR="005B0CA9" w:rsidRPr="00CA30AA" w:rsidRDefault="005B0CA9" w:rsidP="005B0CA9">
            <w:pPr>
              <w:spacing w:line="276" w:lineRule="auto"/>
              <w:jc w:val="center"/>
              <w:rPr>
                <w:rFonts w:asciiTheme="minorHAnsi" w:hAnsiTheme="minorHAnsi" w:cstheme="minorHAnsi"/>
                <w:sz w:val="22"/>
                <w:szCs w:val="22"/>
              </w:rPr>
            </w:pPr>
            <w:r>
              <w:rPr>
                <w:rFonts w:ascii="Calibri" w:hAnsi="Calibri" w:cs="Calibri"/>
                <w:sz w:val="22"/>
                <w:szCs w:val="22"/>
              </w:rPr>
              <w:t>306.76</w:t>
            </w:r>
          </w:p>
        </w:tc>
        <w:tc>
          <w:tcPr>
            <w:tcW w:w="794" w:type="pct"/>
            <w:shd w:val="clear" w:color="auto" w:fill="auto"/>
            <w:noWrap/>
            <w:vAlign w:val="center"/>
            <w:hideMark/>
          </w:tcPr>
          <w:p w14:paraId="634469FC" w14:textId="6C5B0A55" w:rsidR="005B0CA9" w:rsidRPr="00CA30AA" w:rsidRDefault="005B0CA9" w:rsidP="005B0CA9">
            <w:pPr>
              <w:spacing w:line="276" w:lineRule="auto"/>
              <w:jc w:val="center"/>
              <w:rPr>
                <w:rFonts w:asciiTheme="minorHAnsi" w:hAnsiTheme="minorHAnsi" w:cstheme="minorHAnsi"/>
                <w:sz w:val="22"/>
                <w:szCs w:val="22"/>
              </w:rPr>
            </w:pPr>
            <w:r>
              <w:rPr>
                <w:rFonts w:ascii="Calibri" w:hAnsi="Calibri" w:cs="Calibri"/>
                <w:sz w:val="22"/>
                <w:szCs w:val="22"/>
              </w:rPr>
              <w:t>170.24</w:t>
            </w:r>
          </w:p>
        </w:tc>
        <w:tc>
          <w:tcPr>
            <w:tcW w:w="794" w:type="pct"/>
            <w:shd w:val="clear" w:color="auto" w:fill="auto"/>
            <w:noWrap/>
            <w:vAlign w:val="center"/>
            <w:hideMark/>
          </w:tcPr>
          <w:p w14:paraId="52A2E06E" w14:textId="01FEC0DD" w:rsidR="005B0CA9" w:rsidRPr="00CA30AA" w:rsidRDefault="005B0CA9" w:rsidP="005B0CA9">
            <w:pPr>
              <w:spacing w:line="276" w:lineRule="auto"/>
              <w:jc w:val="center"/>
              <w:rPr>
                <w:rFonts w:asciiTheme="minorHAnsi" w:hAnsiTheme="minorHAnsi" w:cstheme="minorHAnsi"/>
                <w:sz w:val="22"/>
                <w:szCs w:val="22"/>
              </w:rPr>
            </w:pPr>
            <w:r>
              <w:rPr>
                <w:rFonts w:ascii="Calibri" w:hAnsi="Calibri" w:cs="Calibri"/>
                <w:sz w:val="22"/>
                <w:szCs w:val="22"/>
              </w:rPr>
              <w:t>143.26</w:t>
            </w:r>
          </w:p>
        </w:tc>
      </w:tr>
      <w:tr w:rsidR="005B0CA9" w:rsidRPr="00CA30AA" w14:paraId="05CE51A9" w14:textId="77777777" w:rsidTr="005B0CA9">
        <w:trPr>
          <w:trHeight w:val="375"/>
        </w:trPr>
        <w:tc>
          <w:tcPr>
            <w:tcW w:w="1030" w:type="pct"/>
            <w:shd w:val="clear" w:color="000000" w:fill="DCE6F1"/>
            <w:noWrap/>
            <w:vAlign w:val="center"/>
            <w:hideMark/>
          </w:tcPr>
          <w:p w14:paraId="144B21C3" w14:textId="77777777" w:rsidR="005B0CA9" w:rsidRPr="00CA30AA" w:rsidRDefault="005B0CA9" w:rsidP="005B0CA9">
            <w:pPr>
              <w:spacing w:line="276" w:lineRule="auto"/>
              <w:ind w:right="-86"/>
              <w:rPr>
                <w:rFonts w:asciiTheme="minorHAnsi" w:hAnsiTheme="minorHAnsi" w:cstheme="minorHAnsi"/>
                <w:b/>
                <w:bCs/>
                <w:sz w:val="22"/>
                <w:szCs w:val="22"/>
              </w:rPr>
            </w:pPr>
            <w:r w:rsidRPr="00CA30AA">
              <w:rPr>
                <w:rFonts w:asciiTheme="minorHAnsi" w:hAnsiTheme="minorHAnsi" w:cstheme="minorHAnsi"/>
                <w:b/>
                <w:bCs/>
                <w:sz w:val="22"/>
                <w:szCs w:val="22"/>
              </w:rPr>
              <w:t>Net operating revenue</w:t>
            </w:r>
          </w:p>
        </w:tc>
        <w:tc>
          <w:tcPr>
            <w:tcW w:w="794" w:type="pct"/>
            <w:shd w:val="clear" w:color="000000" w:fill="DCE6F1"/>
            <w:noWrap/>
            <w:vAlign w:val="center"/>
            <w:hideMark/>
          </w:tcPr>
          <w:p w14:paraId="3B3C317D" w14:textId="25399BA7" w:rsidR="005B0CA9" w:rsidRPr="00CA30AA" w:rsidRDefault="005B0CA9" w:rsidP="005B0CA9">
            <w:pPr>
              <w:spacing w:line="276" w:lineRule="auto"/>
              <w:jc w:val="center"/>
              <w:rPr>
                <w:rFonts w:asciiTheme="minorHAnsi" w:hAnsiTheme="minorHAnsi" w:cstheme="minorHAnsi"/>
                <w:b/>
                <w:bCs/>
                <w:sz w:val="22"/>
                <w:szCs w:val="22"/>
              </w:rPr>
            </w:pPr>
            <w:r>
              <w:rPr>
                <w:rFonts w:ascii="Calibri" w:hAnsi="Calibri" w:cs="Calibri"/>
                <w:b/>
                <w:bCs/>
                <w:sz w:val="22"/>
                <w:szCs w:val="22"/>
              </w:rPr>
              <w:t>(4,438.22)</w:t>
            </w:r>
          </w:p>
        </w:tc>
        <w:tc>
          <w:tcPr>
            <w:tcW w:w="794" w:type="pct"/>
            <w:shd w:val="clear" w:color="000000" w:fill="DCE6F1"/>
            <w:noWrap/>
            <w:vAlign w:val="center"/>
            <w:hideMark/>
          </w:tcPr>
          <w:p w14:paraId="0F436C25" w14:textId="2E152672" w:rsidR="005B0CA9" w:rsidRPr="00CA30AA" w:rsidRDefault="005B0CA9" w:rsidP="005B0CA9">
            <w:pPr>
              <w:spacing w:line="276" w:lineRule="auto"/>
              <w:jc w:val="center"/>
              <w:rPr>
                <w:rFonts w:asciiTheme="minorHAnsi" w:hAnsiTheme="minorHAnsi" w:cstheme="minorHAnsi"/>
                <w:b/>
                <w:bCs/>
                <w:sz w:val="22"/>
                <w:szCs w:val="22"/>
              </w:rPr>
            </w:pPr>
            <w:r>
              <w:rPr>
                <w:rFonts w:ascii="Calibri" w:hAnsi="Calibri" w:cs="Calibri"/>
                <w:b/>
                <w:bCs/>
                <w:sz w:val="22"/>
                <w:szCs w:val="22"/>
              </w:rPr>
              <w:t>(1,795.51)</w:t>
            </w:r>
          </w:p>
        </w:tc>
        <w:tc>
          <w:tcPr>
            <w:tcW w:w="794" w:type="pct"/>
            <w:shd w:val="clear" w:color="000000" w:fill="DCE6F1"/>
            <w:noWrap/>
            <w:vAlign w:val="center"/>
            <w:hideMark/>
          </w:tcPr>
          <w:p w14:paraId="289871DA" w14:textId="08B23F79" w:rsidR="005B0CA9" w:rsidRPr="00CA30AA" w:rsidRDefault="005B0CA9" w:rsidP="005B0CA9">
            <w:pPr>
              <w:spacing w:line="276" w:lineRule="auto"/>
              <w:jc w:val="center"/>
              <w:rPr>
                <w:rFonts w:asciiTheme="minorHAnsi" w:hAnsiTheme="minorHAnsi" w:cstheme="minorHAnsi"/>
                <w:b/>
                <w:bCs/>
                <w:sz w:val="22"/>
                <w:szCs w:val="22"/>
              </w:rPr>
            </w:pPr>
            <w:r>
              <w:rPr>
                <w:rFonts w:ascii="Calibri" w:hAnsi="Calibri" w:cs="Calibri"/>
                <w:b/>
                <w:bCs/>
                <w:sz w:val="22"/>
                <w:szCs w:val="22"/>
              </w:rPr>
              <w:t>3,978.29</w:t>
            </w:r>
          </w:p>
        </w:tc>
        <w:tc>
          <w:tcPr>
            <w:tcW w:w="794" w:type="pct"/>
            <w:shd w:val="clear" w:color="000000" w:fill="DCE6F1"/>
            <w:noWrap/>
            <w:vAlign w:val="center"/>
            <w:hideMark/>
          </w:tcPr>
          <w:p w14:paraId="7B548AB0" w14:textId="797EA84D" w:rsidR="005B0CA9" w:rsidRPr="00CA30AA" w:rsidRDefault="005B0CA9" w:rsidP="005B0CA9">
            <w:pPr>
              <w:spacing w:line="276" w:lineRule="auto"/>
              <w:jc w:val="center"/>
              <w:rPr>
                <w:rFonts w:asciiTheme="minorHAnsi" w:hAnsiTheme="minorHAnsi" w:cstheme="minorHAnsi"/>
                <w:b/>
                <w:bCs/>
                <w:sz w:val="22"/>
                <w:szCs w:val="22"/>
              </w:rPr>
            </w:pPr>
            <w:r>
              <w:rPr>
                <w:rFonts w:ascii="Calibri" w:hAnsi="Calibri" w:cs="Calibri"/>
                <w:b/>
                <w:bCs/>
                <w:sz w:val="22"/>
                <w:szCs w:val="22"/>
              </w:rPr>
              <w:t>4,414.76</w:t>
            </w:r>
          </w:p>
        </w:tc>
        <w:tc>
          <w:tcPr>
            <w:tcW w:w="794" w:type="pct"/>
            <w:shd w:val="clear" w:color="000000" w:fill="DCE6F1"/>
            <w:noWrap/>
            <w:vAlign w:val="center"/>
            <w:hideMark/>
          </w:tcPr>
          <w:p w14:paraId="7559819D" w14:textId="522805CE" w:rsidR="005B0CA9" w:rsidRPr="00CA30AA" w:rsidRDefault="005B0CA9" w:rsidP="005B0CA9">
            <w:pPr>
              <w:spacing w:line="276" w:lineRule="auto"/>
              <w:jc w:val="center"/>
              <w:rPr>
                <w:rFonts w:asciiTheme="minorHAnsi" w:hAnsiTheme="minorHAnsi" w:cstheme="minorHAnsi"/>
                <w:b/>
                <w:bCs/>
                <w:sz w:val="22"/>
                <w:szCs w:val="22"/>
              </w:rPr>
            </w:pPr>
            <w:r>
              <w:rPr>
                <w:rFonts w:ascii="Calibri" w:hAnsi="Calibri" w:cs="Calibri"/>
                <w:b/>
                <w:bCs/>
                <w:sz w:val="22"/>
                <w:szCs w:val="22"/>
              </w:rPr>
              <w:t>3,110.78</w:t>
            </w:r>
          </w:p>
        </w:tc>
      </w:tr>
      <w:tr w:rsidR="00F473E2" w:rsidRPr="00CA30AA" w14:paraId="1E706714" w14:textId="77777777" w:rsidTr="005B0CA9">
        <w:trPr>
          <w:trHeight w:val="375"/>
        </w:trPr>
        <w:tc>
          <w:tcPr>
            <w:tcW w:w="1030" w:type="pct"/>
            <w:shd w:val="clear" w:color="auto" w:fill="auto"/>
            <w:noWrap/>
            <w:vAlign w:val="center"/>
            <w:hideMark/>
          </w:tcPr>
          <w:p w14:paraId="449D9143" w14:textId="77777777" w:rsidR="00CA30AA" w:rsidRPr="00CA30AA" w:rsidRDefault="00CA30AA" w:rsidP="00F473E2">
            <w:pPr>
              <w:spacing w:line="276" w:lineRule="auto"/>
              <w:ind w:right="-86"/>
              <w:rPr>
                <w:rFonts w:asciiTheme="minorHAnsi" w:hAnsiTheme="minorHAnsi" w:cstheme="minorHAnsi"/>
                <w:b/>
                <w:bCs/>
                <w:sz w:val="22"/>
                <w:szCs w:val="22"/>
                <w:u w:val="single"/>
              </w:rPr>
            </w:pPr>
            <w:r w:rsidRPr="00CA30AA">
              <w:rPr>
                <w:rFonts w:asciiTheme="minorHAnsi" w:hAnsiTheme="minorHAnsi" w:cstheme="minorHAnsi"/>
                <w:b/>
                <w:bCs/>
                <w:sz w:val="22"/>
                <w:szCs w:val="22"/>
                <w:u w:val="single"/>
              </w:rPr>
              <w:t>Debt obligations</w:t>
            </w:r>
          </w:p>
        </w:tc>
        <w:tc>
          <w:tcPr>
            <w:tcW w:w="794" w:type="pct"/>
            <w:shd w:val="clear" w:color="auto" w:fill="auto"/>
            <w:noWrap/>
            <w:vAlign w:val="center"/>
            <w:hideMark/>
          </w:tcPr>
          <w:p w14:paraId="3D84466A" w14:textId="77777777" w:rsidR="00CA30AA" w:rsidRPr="00CA30AA" w:rsidRDefault="00CA30AA" w:rsidP="00CA30AA">
            <w:pPr>
              <w:spacing w:line="276" w:lineRule="auto"/>
              <w:jc w:val="center"/>
              <w:rPr>
                <w:rFonts w:asciiTheme="minorHAnsi" w:hAnsiTheme="minorHAnsi" w:cstheme="minorHAnsi"/>
                <w:sz w:val="22"/>
                <w:szCs w:val="22"/>
              </w:rPr>
            </w:pPr>
          </w:p>
        </w:tc>
        <w:tc>
          <w:tcPr>
            <w:tcW w:w="794" w:type="pct"/>
            <w:shd w:val="clear" w:color="auto" w:fill="auto"/>
            <w:noWrap/>
            <w:vAlign w:val="center"/>
            <w:hideMark/>
          </w:tcPr>
          <w:p w14:paraId="168E27A7" w14:textId="77777777" w:rsidR="00CA30AA" w:rsidRPr="00CA30AA" w:rsidRDefault="00CA30AA" w:rsidP="00CA30AA">
            <w:pPr>
              <w:spacing w:line="276" w:lineRule="auto"/>
              <w:jc w:val="center"/>
              <w:rPr>
                <w:rFonts w:asciiTheme="minorHAnsi" w:hAnsiTheme="minorHAnsi" w:cstheme="minorHAnsi"/>
                <w:sz w:val="22"/>
                <w:szCs w:val="22"/>
              </w:rPr>
            </w:pPr>
          </w:p>
        </w:tc>
        <w:tc>
          <w:tcPr>
            <w:tcW w:w="794" w:type="pct"/>
            <w:shd w:val="clear" w:color="auto" w:fill="auto"/>
            <w:noWrap/>
            <w:vAlign w:val="center"/>
            <w:hideMark/>
          </w:tcPr>
          <w:p w14:paraId="6693EEA8" w14:textId="77777777" w:rsidR="00CA30AA" w:rsidRPr="00CA30AA" w:rsidRDefault="00CA30AA" w:rsidP="00CA30AA">
            <w:pPr>
              <w:spacing w:line="276" w:lineRule="auto"/>
              <w:jc w:val="center"/>
              <w:rPr>
                <w:rFonts w:asciiTheme="minorHAnsi" w:hAnsiTheme="minorHAnsi" w:cstheme="minorHAnsi"/>
                <w:sz w:val="22"/>
                <w:szCs w:val="22"/>
              </w:rPr>
            </w:pPr>
          </w:p>
        </w:tc>
        <w:tc>
          <w:tcPr>
            <w:tcW w:w="794" w:type="pct"/>
            <w:shd w:val="clear" w:color="auto" w:fill="auto"/>
            <w:noWrap/>
            <w:vAlign w:val="center"/>
            <w:hideMark/>
          </w:tcPr>
          <w:p w14:paraId="54379DB0" w14:textId="77777777" w:rsidR="00CA30AA" w:rsidRPr="00CA30AA" w:rsidRDefault="00CA30AA" w:rsidP="00CA30AA">
            <w:pPr>
              <w:spacing w:line="276" w:lineRule="auto"/>
              <w:jc w:val="center"/>
              <w:rPr>
                <w:rFonts w:asciiTheme="minorHAnsi" w:hAnsiTheme="minorHAnsi" w:cstheme="minorHAnsi"/>
                <w:sz w:val="22"/>
                <w:szCs w:val="22"/>
              </w:rPr>
            </w:pPr>
          </w:p>
        </w:tc>
        <w:tc>
          <w:tcPr>
            <w:tcW w:w="794" w:type="pct"/>
            <w:shd w:val="clear" w:color="auto" w:fill="auto"/>
            <w:noWrap/>
            <w:vAlign w:val="center"/>
            <w:hideMark/>
          </w:tcPr>
          <w:p w14:paraId="74A95009" w14:textId="77777777" w:rsidR="00CA30AA" w:rsidRPr="00CA30AA" w:rsidRDefault="00CA30AA" w:rsidP="00CA30AA">
            <w:pPr>
              <w:spacing w:line="276" w:lineRule="auto"/>
              <w:jc w:val="center"/>
              <w:rPr>
                <w:rFonts w:asciiTheme="minorHAnsi" w:hAnsiTheme="minorHAnsi" w:cstheme="minorHAnsi"/>
                <w:sz w:val="22"/>
                <w:szCs w:val="22"/>
              </w:rPr>
            </w:pPr>
          </w:p>
        </w:tc>
      </w:tr>
      <w:tr w:rsidR="00724235" w:rsidRPr="00CA30AA" w14:paraId="03E2DC28" w14:textId="77777777" w:rsidTr="00724235">
        <w:trPr>
          <w:trHeight w:val="375"/>
        </w:trPr>
        <w:tc>
          <w:tcPr>
            <w:tcW w:w="1030" w:type="pct"/>
            <w:shd w:val="clear" w:color="auto" w:fill="auto"/>
            <w:noWrap/>
            <w:vAlign w:val="center"/>
            <w:hideMark/>
          </w:tcPr>
          <w:p w14:paraId="45812CF2" w14:textId="77777777" w:rsidR="00724235" w:rsidRDefault="00724235" w:rsidP="00724235">
            <w:pPr>
              <w:spacing w:line="276" w:lineRule="auto"/>
              <w:ind w:right="-86"/>
              <w:rPr>
                <w:rFonts w:asciiTheme="minorHAnsi" w:hAnsiTheme="minorHAnsi" w:cstheme="minorHAnsi"/>
                <w:sz w:val="22"/>
                <w:szCs w:val="22"/>
              </w:rPr>
            </w:pPr>
            <w:r w:rsidRPr="00CA30AA">
              <w:rPr>
                <w:rFonts w:asciiTheme="minorHAnsi" w:hAnsiTheme="minorHAnsi" w:cstheme="minorHAnsi"/>
                <w:sz w:val="22"/>
                <w:szCs w:val="22"/>
              </w:rPr>
              <w:t xml:space="preserve">Instalment of bank </w:t>
            </w:r>
          </w:p>
          <w:p w14:paraId="592F1CD7" w14:textId="07A62944" w:rsidR="00724235" w:rsidRPr="00CA30AA" w:rsidRDefault="00724235" w:rsidP="00724235">
            <w:pPr>
              <w:spacing w:line="276" w:lineRule="auto"/>
              <w:ind w:right="-86"/>
              <w:rPr>
                <w:rFonts w:asciiTheme="minorHAnsi" w:hAnsiTheme="minorHAnsi" w:cstheme="minorHAnsi"/>
                <w:sz w:val="22"/>
                <w:szCs w:val="22"/>
              </w:rPr>
            </w:pPr>
            <w:r w:rsidRPr="00CA30AA">
              <w:rPr>
                <w:rFonts w:asciiTheme="minorHAnsi" w:hAnsiTheme="minorHAnsi" w:cstheme="minorHAnsi"/>
                <w:sz w:val="22"/>
                <w:szCs w:val="22"/>
              </w:rPr>
              <w:t>loans</w:t>
            </w:r>
          </w:p>
        </w:tc>
        <w:tc>
          <w:tcPr>
            <w:tcW w:w="794" w:type="pct"/>
            <w:shd w:val="clear" w:color="auto" w:fill="auto"/>
            <w:noWrap/>
            <w:vAlign w:val="center"/>
            <w:hideMark/>
          </w:tcPr>
          <w:p w14:paraId="603D365D" w14:textId="1C6C1FF4" w:rsidR="00724235" w:rsidRPr="00CA30AA" w:rsidRDefault="00724235" w:rsidP="00724235">
            <w:pPr>
              <w:spacing w:line="276" w:lineRule="auto"/>
              <w:jc w:val="center"/>
              <w:rPr>
                <w:rFonts w:asciiTheme="minorHAnsi" w:hAnsiTheme="minorHAnsi" w:cstheme="minorHAnsi"/>
                <w:sz w:val="22"/>
                <w:szCs w:val="22"/>
              </w:rPr>
            </w:pPr>
            <w:r>
              <w:rPr>
                <w:rFonts w:ascii="Calibri" w:hAnsi="Calibri" w:cs="Calibri"/>
                <w:sz w:val="22"/>
                <w:szCs w:val="22"/>
              </w:rPr>
              <w:t>198.41</w:t>
            </w:r>
          </w:p>
        </w:tc>
        <w:tc>
          <w:tcPr>
            <w:tcW w:w="794" w:type="pct"/>
            <w:shd w:val="clear" w:color="auto" w:fill="auto"/>
            <w:noWrap/>
            <w:vAlign w:val="center"/>
            <w:hideMark/>
          </w:tcPr>
          <w:p w14:paraId="275B7DF4" w14:textId="100D24A0" w:rsidR="00724235" w:rsidRPr="00CA30AA" w:rsidRDefault="00724235" w:rsidP="00724235">
            <w:pPr>
              <w:spacing w:line="276" w:lineRule="auto"/>
              <w:jc w:val="center"/>
              <w:rPr>
                <w:rFonts w:asciiTheme="minorHAnsi" w:hAnsiTheme="minorHAnsi" w:cstheme="minorHAnsi"/>
                <w:sz w:val="22"/>
                <w:szCs w:val="22"/>
              </w:rPr>
            </w:pPr>
            <w:r>
              <w:rPr>
                <w:rFonts w:ascii="Calibri" w:hAnsi="Calibri" w:cs="Calibri"/>
                <w:sz w:val="22"/>
                <w:szCs w:val="22"/>
              </w:rPr>
              <w:t>45.41</w:t>
            </w:r>
          </w:p>
        </w:tc>
        <w:tc>
          <w:tcPr>
            <w:tcW w:w="794" w:type="pct"/>
            <w:shd w:val="clear" w:color="auto" w:fill="auto"/>
            <w:noWrap/>
            <w:vAlign w:val="center"/>
            <w:hideMark/>
          </w:tcPr>
          <w:p w14:paraId="7BFBD041" w14:textId="15F560FF" w:rsidR="00724235" w:rsidRPr="00CA30AA" w:rsidRDefault="00724235" w:rsidP="00724235">
            <w:pPr>
              <w:spacing w:line="276" w:lineRule="auto"/>
              <w:jc w:val="center"/>
              <w:rPr>
                <w:rFonts w:asciiTheme="minorHAnsi" w:hAnsiTheme="minorHAnsi" w:cstheme="minorHAnsi"/>
                <w:sz w:val="22"/>
                <w:szCs w:val="22"/>
              </w:rPr>
            </w:pPr>
            <w:r>
              <w:rPr>
                <w:rFonts w:ascii="Calibri" w:hAnsi="Calibri" w:cs="Calibri"/>
                <w:sz w:val="22"/>
                <w:szCs w:val="22"/>
              </w:rPr>
              <w:t>2,000.56</w:t>
            </w:r>
          </w:p>
        </w:tc>
        <w:tc>
          <w:tcPr>
            <w:tcW w:w="794" w:type="pct"/>
            <w:shd w:val="clear" w:color="auto" w:fill="auto"/>
            <w:noWrap/>
            <w:vAlign w:val="center"/>
            <w:hideMark/>
          </w:tcPr>
          <w:p w14:paraId="06714CEC" w14:textId="112AC855" w:rsidR="00724235" w:rsidRPr="00CA30AA" w:rsidRDefault="00724235" w:rsidP="00724235">
            <w:pPr>
              <w:spacing w:line="276" w:lineRule="auto"/>
              <w:jc w:val="center"/>
              <w:rPr>
                <w:rFonts w:asciiTheme="minorHAnsi" w:hAnsiTheme="minorHAnsi" w:cstheme="minorHAnsi"/>
                <w:sz w:val="22"/>
                <w:szCs w:val="22"/>
              </w:rPr>
            </w:pPr>
            <w:r>
              <w:rPr>
                <w:rFonts w:ascii="Calibri" w:hAnsi="Calibri" w:cs="Calibri"/>
                <w:sz w:val="22"/>
                <w:szCs w:val="22"/>
              </w:rPr>
              <w:t>2,648.35</w:t>
            </w:r>
          </w:p>
        </w:tc>
        <w:tc>
          <w:tcPr>
            <w:tcW w:w="794" w:type="pct"/>
            <w:shd w:val="clear" w:color="auto" w:fill="auto"/>
            <w:noWrap/>
            <w:vAlign w:val="center"/>
            <w:hideMark/>
          </w:tcPr>
          <w:p w14:paraId="43A09E39" w14:textId="00DE47C1" w:rsidR="00724235" w:rsidRPr="00CA30AA" w:rsidRDefault="00724235" w:rsidP="00724235">
            <w:pPr>
              <w:spacing w:line="276" w:lineRule="auto"/>
              <w:jc w:val="center"/>
              <w:rPr>
                <w:rFonts w:asciiTheme="minorHAnsi" w:hAnsiTheme="minorHAnsi" w:cstheme="minorHAnsi"/>
                <w:sz w:val="22"/>
                <w:szCs w:val="22"/>
              </w:rPr>
            </w:pPr>
            <w:r>
              <w:rPr>
                <w:rFonts w:ascii="Calibri" w:hAnsi="Calibri" w:cs="Calibri"/>
                <w:sz w:val="22"/>
                <w:szCs w:val="22"/>
              </w:rPr>
              <w:t>2,493.69</w:t>
            </w:r>
          </w:p>
        </w:tc>
      </w:tr>
      <w:tr w:rsidR="00724235" w:rsidRPr="00CA30AA" w14:paraId="768538F5" w14:textId="77777777" w:rsidTr="00724235">
        <w:trPr>
          <w:trHeight w:val="375"/>
        </w:trPr>
        <w:tc>
          <w:tcPr>
            <w:tcW w:w="1030" w:type="pct"/>
            <w:shd w:val="clear" w:color="auto" w:fill="auto"/>
            <w:noWrap/>
            <w:vAlign w:val="center"/>
            <w:hideMark/>
          </w:tcPr>
          <w:p w14:paraId="3124B024" w14:textId="77777777" w:rsidR="00724235" w:rsidRPr="00CA30AA" w:rsidRDefault="00724235" w:rsidP="00724235">
            <w:pPr>
              <w:spacing w:line="276" w:lineRule="auto"/>
              <w:ind w:right="-86"/>
              <w:rPr>
                <w:rFonts w:asciiTheme="minorHAnsi" w:hAnsiTheme="minorHAnsi" w:cstheme="minorHAnsi"/>
                <w:sz w:val="22"/>
                <w:szCs w:val="22"/>
              </w:rPr>
            </w:pPr>
            <w:r w:rsidRPr="00CA30AA">
              <w:rPr>
                <w:rFonts w:asciiTheme="minorHAnsi" w:hAnsiTheme="minorHAnsi" w:cstheme="minorHAnsi"/>
                <w:sz w:val="22"/>
                <w:szCs w:val="22"/>
              </w:rPr>
              <w:t>Int. on bank loans</w:t>
            </w:r>
          </w:p>
        </w:tc>
        <w:tc>
          <w:tcPr>
            <w:tcW w:w="794" w:type="pct"/>
            <w:shd w:val="clear" w:color="auto" w:fill="auto"/>
            <w:noWrap/>
            <w:vAlign w:val="center"/>
            <w:hideMark/>
          </w:tcPr>
          <w:p w14:paraId="204A2FFD" w14:textId="6A4CB343" w:rsidR="00724235" w:rsidRPr="00CA30AA" w:rsidRDefault="00724235" w:rsidP="00724235">
            <w:pPr>
              <w:spacing w:line="276" w:lineRule="auto"/>
              <w:jc w:val="center"/>
              <w:rPr>
                <w:rFonts w:asciiTheme="minorHAnsi" w:hAnsiTheme="minorHAnsi" w:cstheme="minorHAnsi"/>
                <w:sz w:val="22"/>
                <w:szCs w:val="22"/>
              </w:rPr>
            </w:pPr>
            <w:r>
              <w:rPr>
                <w:rFonts w:ascii="Calibri" w:hAnsi="Calibri" w:cs="Calibri"/>
                <w:sz w:val="22"/>
                <w:szCs w:val="22"/>
              </w:rPr>
              <w:t>138.26</w:t>
            </w:r>
          </w:p>
        </w:tc>
        <w:tc>
          <w:tcPr>
            <w:tcW w:w="794" w:type="pct"/>
            <w:shd w:val="clear" w:color="auto" w:fill="auto"/>
            <w:noWrap/>
            <w:vAlign w:val="center"/>
            <w:hideMark/>
          </w:tcPr>
          <w:p w14:paraId="591FB2B5" w14:textId="7E2E57C4" w:rsidR="00724235" w:rsidRPr="00CA30AA" w:rsidRDefault="00724235" w:rsidP="00724235">
            <w:pPr>
              <w:spacing w:line="276" w:lineRule="auto"/>
              <w:jc w:val="center"/>
              <w:rPr>
                <w:rFonts w:asciiTheme="minorHAnsi" w:hAnsiTheme="minorHAnsi" w:cstheme="minorHAnsi"/>
                <w:sz w:val="22"/>
                <w:szCs w:val="22"/>
              </w:rPr>
            </w:pPr>
            <w:r>
              <w:rPr>
                <w:rFonts w:ascii="Calibri" w:hAnsi="Calibri" w:cs="Calibri"/>
                <w:sz w:val="22"/>
                <w:szCs w:val="22"/>
              </w:rPr>
              <w:t>518.35</w:t>
            </w:r>
          </w:p>
        </w:tc>
        <w:tc>
          <w:tcPr>
            <w:tcW w:w="794" w:type="pct"/>
            <w:shd w:val="clear" w:color="auto" w:fill="auto"/>
            <w:noWrap/>
            <w:vAlign w:val="center"/>
            <w:hideMark/>
          </w:tcPr>
          <w:p w14:paraId="3017B3A1" w14:textId="71B48214" w:rsidR="00724235" w:rsidRPr="00CA30AA" w:rsidRDefault="00724235" w:rsidP="00724235">
            <w:pPr>
              <w:spacing w:line="276" w:lineRule="auto"/>
              <w:jc w:val="center"/>
              <w:rPr>
                <w:rFonts w:asciiTheme="minorHAnsi" w:hAnsiTheme="minorHAnsi" w:cstheme="minorHAnsi"/>
                <w:sz w:val="22"/>
                <w:szCs w:val="22"/>
              </w:rPr>
            </w:pPr>
            <w:r>
              <w:rPr>
                <w:rFonts w:ascii="Calibri" w:hAnsi="Calibri" w:cs="Calibri"/>
                <w:sz w:val="22"/>
                <w:szCs w:val="22"/>
              </w:rPr>
              <w:t>640.08</w:t>
            </w:r>
          </w:p>
        </w:tc>
        <w:tc>
          <w:tcPr>
            <w:tcW w:w="794" w:type="pct"/>
            <w:shd w:val="clear" w:color="auto" w:fill="auto"/>
            <w:noWrap/>
            <w:vAlign w:val="center"/>
            <w:hideMark/>
          </w:tcPr>
          <w:p w14:paraId="1852F438" w14:textId="58572418" w:rsidR="00724235" w:rsidRPr="00CA30AA" w:rsidRDefault="00724235" w:rsidP="00724235">
            <w:pPr>
              <w:spacing w:line="276" w:lineRule="auto"/>
              <w:jc w:val="center"/>
              <w:rPr>
                <w:rFonts w:asciiTheme="minorHAnsi" w:hAnsiTheme="minorHAnsi" w:cstheme="minorHAnsi"/>
                <w:sz w:val="22"/>
                <w:szCs w:val="22"/>
              </w:rPr>
            </w:pPr>
            <w:r>
              <w:rPr>
                <w:rFonts w:ascii="Calibri" w:hAnsi="Calibri" w:cs="Calibri"/>
                <w:sz w:val="22"/>
                <w:szCs w:val="22"/>
              </w:rPr>
              <w:t>382.64</w:t>
            </w:r>
          </w:p>
        </w:tc>
        <w:tc>
          <w:tcPr>
            <w:tcW w:w="794" w:type="pct"/>
            <w:shd w:val="clear" w:color="auto" w:fill="auto"/>
            <w:noWrap/>
            <w:vAlign w:val="center"/>
            <w:hideMark/>
          </w:tcPr>
          <w:p w14:paraId="416FBBD2" w14:textId="7353DC16" w:rsidR="00724235" w:rsidRPr="00CA30AA" w:rsidRDefault="00724235" w:rsidP="00724235">
            <w:pPr>
              <w:spacing w:line="276" w:lineRule="auto"/>
              <w:jc w:val="center"/>
              <w:rPr>
                <w:rFonts w:asciiTheme="minorHAnsi" w:hAnsiTheme="minorHAnsi" w:cstheme="minorHAnsi"/>
                <w:sz w:val="22"/>
                <w:szCs w:val="22"/>
              </w:rPr>
            </w:pPr>
            <w:r>
              <w:rPr>
                <w:rFonts w:ascii="Calibri" w:hAnsi="Calibri" w:cs="Calibri"/>
                <w:sz w:val="22"/>
                <w:szCs w:val="22"/>
              </w:rPr>
              <w:t>119.49</w:t>
            </w:r>
          </w:p>
        </w:tc>
      </w:tr>
      <w:tr w:rsidR="00724235" w:rsidRPr="00CA30AA" w14:paraId="6E32BD46" w14:textId="77777777" w:rsidTr="00724235">
        <w:trPr>
          <w:trHeight w:val="375"/>
        </w:trPr>
        <w:tc>
          <w:tcPr>
            <w:tcW w:w="1030" w:type="pct"/>
            <w:shd w:val="clear" w:color="000000" w:fill="DCE6F1"/>
            <w:noWrap/>
            <w:vAlign w:val="center"/>
            <w:hideMark/>
          </w:tcPr>
          <w:p w14:paraId="6FE70EC1" w14:textId="77777777" w:rsidR="00724235" w:rsidRPr="00CA30AA" w:rsidRDefault="00724235" w:rsidP="00724235">
            <w:pPr>
              <w:spacing w:line="276" w:lineRule="auto"/>
              <w:ind w:right="-86"/>
              <w:rPr>
                <w:rFonts w:asciiTheme="minorHAnsi" w:hAnsiTheme="minorHAnsi" w:cstheme="minorHAnsi"/>
                <w:b/>
                <w:bCs/>
                <w:sz w:val="22"/>
                <w:szCs w:val="22"/>
              </w:rPr>
            </w:pPr>
            <w:r w:rsidRPr="00CA30AA">
              <w:rPr>
                <w:rFonts w:asciiTheme="minorHAnsi" w:hAnsiTheme="minorHAnsi" w:cstheme="minorHAnsi"/>
                <w:b/>
                <w:bCs/>
                <w:sz w:val="22"/>
                <w:szCs w:val="22"/>
              </w:rPr>
              <w:t>Total Outflow</w:t>
            </w:r>
          </w:p>
        </w:tc>
        <w:tc>
          <w:tcPr>
            <w:tcW w:w="794" w:type="pct"/>
            <w:shd w:val="clear" w:color="000000" w:fill="DCE6F1"/>
            <w:noWrap/>
            <w:vAlign w:val="center"/>
            <w:hideMark/>
          </w:tcPr>
          <w:p w14:paraId="14610317" w14:textId="74A8920D" w:rsidR="00724235" w:rsidRPr="00CA30AA" w:rsidRDefault="00724235" w:rsidP="00724235">
            <w:pPr>
              <w:spacing w:line="276" w:lineRule="auto"/>
              <w:jc w:val="center"/>
              <w:rPr>
                <w:rFonts w:asciiTheme="minorHAnsi" w:hAnsiTheme="minorHAnsi" w:cstheme="minorHAnsi"/>
                <w:b/>
                <w:bCs/>
                <w:sz w:val="22"/>
                <w:szCs w:val="22"/>
              </w:rPr>
            </w:pPr>
            <w:r>
              <w:rPr>
                <w:rFonts w:ascii="Calibri" w:hAnsi="Calibri" w:cs="Calibri"/>
                <w:b/>
                <w:bCs/>
                <w:sz w:val="22"/>
                <w:szCs w:val="22"/>
              </w:rPr>
              <w:t>336.68</w:t>
            </w:r>
          </w:p>
        </w:tc>
        <w:tc>
          <w:tcPr>
            <w:tcW w:w="794" w:type="pct"/>
            <w:shd w:val="clear" w:color="000000" w:fill="DCE6F1"/>
            <w:noWrap/>
            <w:vAlign w:val="center"/>
            <w:hideMark/>
          </w:tcPr>
          <w:p w14:paraId="68C0582E" w14:textId="1EAC8482" w:rsidR="00724235" w:rsidRPr="00CA30AA" w:rsidRDefault="00724235" w:rsidP="00724235">
            <w:pPr>
              <w:spacing w:line="276" w:lineRule="auto"/>
              <w:jc w:val="center"/>
              <w:rPr>
                <w:rFonts w:asciiTheme="minorHAnsi" w:hAnsiTheme="minorHAnsi" w:cstheme="minorHAnsi"/>
                <w:b/>
                <w:bCs/>
                <w:sz w:val="22"/>
                <w:szCs w:val="22"/>
              </w:rPr>
            </w:pPr>
            <w:r>
              <w:rPr>
                <w:rFonts w:ascii="Calibri" w:hAnsi="Calibri" w:cs="Calibri"/>
                <w:b/>
                <w:bCs/>
                <w:sz w:val="22"/>
                <w:szCs w:val="22"/>
              </w:rPr>
              <w:t>563.76</w:t>
            </w:r>
          </w:p>
        </w:tc>
        <w:tc>
          <w:tcPr>
            <w:tcW w:w="794" w:type="pct"/>
            <w:shd w:val="clear" w:color="000000" w:fill="DCE6F1"/>
            <w:noWrap/>
            <w:vAlign w:val="center"/>
            <w:hideMark/>
          </w:tcPr>
          <w:p w14:paraId="3603B9D9" w14:textId="2B57DEC8" w:rsidR="00724235" w:rsidRPr="00CA30AA" w:rsidRDefault="00724235" w:rsidP="00724235">
            <w:pPr>
              <w:spacing w:line="276" w:lineRule="auto"/>
              <w:jc w:val="center"/>
              <w:rPr>
                <w:rFonts w:asciiTheme="minorHAnsi" w:hAnsiTheme="minorHAnsi" w:cstheme="minorHAnsi"/>
                <w:b/>
                <w:bCs/>
                <w:sz w:val="22"/>
                <w:szCs w:val="22"/>
              </w:rPr>
            </w:pPr>
            <w:r>
              <w:rPr>
                <w:rFonts w:ascii="Calibri" w:hAnsi="Calibri" w:cs="Calibri"/>
                <w:b/>
                <w:bCs/>
                <w:sz w:val="22"/>
                <w:szCs w:val="22"/>
              </w:rPr>
              <w:t>2,640.63</w:t>
            </w:r>
          </w:p>
        </w:tc>
        <w:tc>
          <w:tcPr>
            <w:tcW w:w="794" w:type="pct"/>
            <w:shd w:val="clear" w:color="000000" w:fill="DCE6F1"/>
            <w:noWrap/>
            <w:vAlign w:val="center"/>
            <w:hideMark/>
          </w:tcPr>
          <w:p w14:paraId="47FD8B34" w14:textId="5DC8F14A" w:rsidR="00724235" w:rsidRPr="00CA30AA" w:rsidRDefault="00724235" w:rsidP="00724235">
            <w:pPr>
              <w:spacing w:line="276" w:lineRule="auto"/>
              <w:jc w:val="center"/>
              <w:rPr>
                <w:rFonts w:asciiTheme="minorHAnsi" w:hAnsiTheme="minorHAnsi" w:cstheme="minorHAnsi"/>
                <w:b/>
                <w:bCs/>
                <w:sz w:val="22"/>
                <w:szCs w:val="22"/>
              </w:rPr>
            </w:pPr>
            <w:r>
              <w:rPr>
                <w:rFonts w:ascii="Calibri" w:hAnsi="Calibri" w:cs="Calibri"/>
                <w:b/>
                <w:bCs/>
                <w:sz w:val="22"/>
                <w:szCs w:val="22"/>
              </w:rPr>
              <w:t>3,030.99</w:t>
            </w:r>
          </w:p>
        </w:tc>
        <w:tc>
          <w:tcPr>
            <w:tcW w:w="794" w:type="pct"/>
            <w:shd w:val="clear" w:color="000000" w:fill="DCE6F1"/>
            <w:noWrap/>
            <w:vAlign w:val="center"/>
            <w:hideMark/>
          </w:tcPr>
          <w:p w14:paraId="64D22DC5" w14:textId="4F630EE4" w:rsidR="00724235" w:rsidRPr="00CA30AA" w:rsidRDefault="00724235" w:rsidP="00724235">
            <w:pPr>
              <w:spacing w:line="276" w:lineRule="auto"/>
              <w:jc w:val="center"/>
              <w:rPr>
                <w:rFonts w:asciiTheme="minorHAnsi" w:hAnsiTheme="minorHAnsi" w:cstheme="minorHAnsi"/>
                <w:b/>
                <w:bCs/>
                <w:sz w:val="22"/>
                <w:szCs w:val="22"/>
              </w:rPr>
            </w:pPr>
            <w:r>
              <w:rPr>
                <w:rFonts w:ascii="Calibri" w:hAnsi="Calibri" w:cs="Calibri"/>
                <w:b/>
                <w:bCs/>
                <w:sz w:val="22"/>
                <w:szCs w:val="22"/>
              </w:rPr>
              <w:t>2,613.18</w:t>
            </w:r>
          </w:p>
        </w:tc>
      </w:tr>
      <w:tr w:rsidR="00F473E2" w:rsidRPr="00CA30AA" w14:paraId="739D4594" w14:textId="77777777" w:rsidTr="005B0CA9">
        <w:trPr>
          <w:trHeight w:val="375"/>
        </w:trPr>
        <w:tc>
          <w:tcPr>
            <w:tcW w:w="1030" w:type="pct"/>
            <w:shd w:val="clear" w:color="000000" w:fill="DCE6F1"/>
            <w:noWrap/>
            <w:vAlign w:val="center"/>
            <w:hideMark/>
          </w:tcPr>
          <w:p w14:paraId="2B94170C" w14:textId="77777777" w:rsidR="00CA30AA" w:rsidRPr="00CA30AA" w:rsidRDefault="00CA30AA" w:rsidP="00F473E2">
            <w:pPr>
              <w:spacing w:line="276" w:lineRule="auto"/>
              <w:ind w:right="-86"/>
              <w:rPr>
                <w:rFonts w:asciiTheme="minorHAnsi" w:hAnsiTheme="minorHAnsi" w:cstheme="minorHAnsi"/>
                <w:b/>
                <w:bCs/>
                <w:sz w:val="22"/>
                <w:szCs w:val="22"/>
              </w:rPr>
            </w:pPr>
            <w:r w:rsidRPr="00CA30AA">
              <w:rPr>
                <w:rFonts w:asciiTheme="minorHAnsi" w:hAnsiTheme="minorHAnsi" w:cstheme="minorHAnsi"/>
                <w:b/>
                <w:bCs/>
                <w:sz w:val="22"/>
                <w:szCs w:val="22"/>
              </w:rPr>
              <w:t>DSCR</w:t>
            </w:r>
          </w:p>
        </w:tc>
        <w:tc>
          <w:tcPr>
            <w:tcW w:w="794" w:type="pct"/>
            <w:shd w:val="clear" w:color="000000" w:fill="DCE6F1"/>
            <w:noWrap/>
            <w:vAlign w:val="center"/>
            <w:hideMark/>
          </w:tcPr>
          <w:p w14:paraId="515752AE" w14:textId="64E2AA08" w:rsidR="00CA30AA" w:rsidRPr="00CA30AA" w:rsidRDefault="00CA30AA" w:rsidP="00CA30AA">
            <w:pPr>
              <w:spacing w:line="276" w:lineRule="auto"/>
              <w:jc w:val="center"/>
              <w:rPr>
                <w:rFonts w:asciiTheme="minorHAnsi" w:hAnsiTheme="minorHAnsi" w:cstheme="minorHAnsi"/>
                <w:b/>
                <w:bCs/>
                <w:sz w:val="22"/>
                <w:szCs w:val="22"/>
              </w:rPr>
            </w:pPr>
          </w:p>
        </w:tc>
        <w:tc>
          <w:tcPr>
            <w:tcW w:w="794" w:type="pct"/>
            <w:shd w:val="clear" w:color="000000" w:fill="DCE6F1"/>
            <w:noWrap/>
            <w:vAlign w:val="center"/>
            <w:hideMark/>
          </w:tcPr>
          <w:p w14:paraId="1E0BCCA2" w14:textId="66A1EB84" w:rsidR="00CA30AA" w:rsidRPr="00CA30AA" w:rsidRDefault="00CA30AA" w:rsidP="00CA30AA">
            <w:pPr>
              <w:spacing w:line="276" w:lineRule="auto"/>
              <w:jc w:val="center"/>
              <w:rPr>
                <w:rFonts w:asciiTheme="minorHAnsi" w:hAnsiTheme="minorHAnsi" w:cstheme="minorHAnsi"/>
                <w:b/>
                <w:bCs/>
                <w:sz w:val="22"/>
                <w:szCs w:val="22"/>
              </w:rPr>
            </w:pPr>
          </w:p>
        </w:tc>
        <w:tc>
          <w:tcPr>
            <w:tcW w:w="794" w:type="pct"/>
            <w:shd w:val="clear" w:color="000000" w:fill="DCE6F1"/>
            <w:noWrap/>
            <w:vAlign w:val="center"/>
            <w:hideMark/>
          </w:tcPr>
          <w:p w14:paraId="45B61A26" w14:textId="45A2B9DA" w:rsidR="00CA30AA" w:rsidRPr="00CA30AA" w:rsidRDefault="00CA30AA" w:rsidP="00CA30AA">
            <w:pPr>
              <w:spacing w:line="276" w:lineRule="auto"/>
              <w:jc w:val="center"/>
              <w:rPr>
                <w:rFonts w:asciiTheme="minorHAnsi" w:hAnsiTheme="minorHAnsi" w:cstheme="minorHAnsi"/>
                <w:b/>
                <w:bCs/>
                <w:sz w:val="22"/>
                <w:szCs w:val="22"/>
              </w:rPr>
            </w:pPr>
            <w:r w:rsidRPr="00CA30AA">
              <w:rPr>
                <w:rFonts w:asciiTheme="minorHAnsi" w:hAnsiTheme="minorHAnsi" w:cstheme="minorHAnsi"/>
                <w:b/>
                <w:bCs/>
                <w:sz w:val="22"/>
                <w:szCs w:val="22"/>
              </w:rPr>
              <w:t>1.51</w:t>
            </w:r>
          </w:p>
        </w:tc>
        <w:tc>
          <w:tcPr>
            <w:tcW w:w="794" w:type="pct"/>
            <w:shd w:val="clear" w:color="000000" w:fill="DCE6F1"/>
            <w:noWrap/>
            <w:vAlign w:val="center"/>
            <w:hideMark/>
          </w:tcPr>
          <w:p w14:paraId="7615FF97" w14:textId="1542DF33" w:rsidR="00CA30AA" w:rsidRPr="00CA30AA" w:rsidRDefault="00CA30AA" w:rsidP="00CA30AA">
            <w:pPr>
              <w:spacing w:line="276" w:lineRule="auto"/>
              <w:jc w:val="center"/>
              <w:rPr>
                <w:rFonts w:asciiTheme="minorHAnsi" w:hAnsiTheme="minorHAnsi" w:cstheme="minorHAnsi"/>
                <w:b/>
                <w:bCs/>
                <w:sz w:val="22"/>
                <w:szCs w:val="22"/>
              </w:rPr>
            </w:pPr>
            <w:r w:rsidRPr="00CA30AA">
              <w:rPr>
                <w:rFonts w:asciiTheme="minorHAnsi" w:hAnsiTheme="minorHAnsi" w:cstheme="minorHAnsi"/>
                <w:b/>
                <w:bCs/>
                <w:sz w:val="22"/>
                <w:szCs w:val="22"/>
              </w:rPr>
              <w:t>1.46</w:t>
            </w:r>
          </w:p>
        </w:tc>
        <w:tc>
          <w:tcPr>
            <w:tcW w:w="794" w:type="pct"/>
            <w:shd w:val="clear" w:color="000000" w:fill="DCE6F1"/>
            <w:noWrap/>
            <w:vAlign w:val="center"/>
            <w:hideMark/>
          </w:tcPr>
          <w:p w14:paraId="44FB3140" w14:textId="6942F469" w:rsidR="00CA30AA" w:rsidRPr="00CA30AA" w:rsidRDefault="00CA30AA" w:rsidP="00CA30AA">
            <w:pPr>
              <w:spacing w:line="276" w:lineRule="auto"/>
              <w:jc w:val="center"/>
              <w:rPr>
                <w:rFonts w:asciiTheme="minorHAnsi" w:hAnsiTheme="minorHAnsi" w:cstheme="minorHAnsi"/>
                <w:b/>
                <w:bCs/>
                <w:sz w:val="22"/>
                <w:szCs w:val="22"/>
              </w:rPr>
            </w:pPr>
            <w:r w:rsidRPr="00CA30AA">
              <w:rPr>
                <w:rFonts w:asciiTheme="minorHAnsi" w:hAnsiTheme="minorHAnsi" w:cstheme="minorHAnsi"/>
                <w:b/>
                <w:bCs/>
                <w:sz w:val="22"/>
                <w:szCs w:val="22"/>
              </w:rPr>
              <w:t>1.19</w:t>
            </w:r>
          </w:p>
        </w:tc>
      </w:tr>
      <w:tr w:rsidR="00CA30AA" w:rsidRPr="00CA30AA" w14:paraId="7342969E" w14:textId="77777777" w:rsidTr="00F473E2">
        <w:trPr>
          <w:trHeight w:val="375"/>
        </w:trPr>
        <w:tc>
          <w:tcPr>
            <w:tcW w:w="1030" w:type="pct"/>
            <w:shd w:val="clear" w:color="000000" w:fill="002060"/>
            <w:noWrap/>
            <w:vAlign w:val="center"/>
            <w:hideMark/>
          </w:tcPr>
          <w:p w14:paraId="73833D18" w14:textId="77777777" w:rsidR="00CA30AA" w:rsidRPr="00CA30AA" w:rsidRDefault="00CA30AA" w:rsidP="00F473E2">
            <w:pPr>
              <w:spacing w:line="276" w:lineRule="auto"/>
              <w:ind w:right="-86"/>
              <w:rPr>
                <w:rFonts w:asciiTheme="minorHAnsi" w:hAnsiTheme="minorHAnsi" w:cstheme="minorHAnsi"/>
                <w:b/>
                <w:bCs/>
                <w:sz w:val="22"/>
                <w:szCs w:val="22"/>
              </w:rPr>
            </w:pPr>
            <w:r w:rsidRPr="00CA30AA">
              <w:rPr>
                <w:rFonts w:asciiTheme="minorHAnsi" w:hAnsiTheme="minorHAnsi" w:cstheme="minorHAnsi"/>
                <w:b/>
                <w:bCs/>
                <w:sz w:val="22"/>
                <w:szCs w:val="22"/>
              </w:rPr>
              <w:t>Average D.S.C.R.</w:t>
            </w:r>
          </w:p>
        </w:tc>
        <w:tc>
          <w:tcPr>
            <w:tcW w:w="3970" w:type="pct"/>
            <w:gridSpan w:val="5"/>
            <w:shd w:val="clear" w:color="000000" w:fill="002060"/>
            <w:noWrap/>
            <w:vAlign w:val="center"/>
            <w:hideMark/>
          </w:tcPr>
          <w:p w14:paraId="26FA8164" w14:textId="77777777" w:rsidR="00CA30AA" w:rsidRPr="00CA30AA" w:rsidRDefault="00CA30AA" w:rsidP="00CA30AA">
            <w:pPr>
              <w:spacing w:line="276" w:lineRule="auto"/>
              <w:jc w:val="center"/>
              <w:rPr>
                <w:rFonts w:asciiTheme="minorHAnsi" w:hAnsiTheme="minorHAnsi" w:cstheme="minorHAnsi"/>
                <w:b/>
                <w:bCs/>
                <w:sz w:val="22"/>
                <w:szCs w:val="22"/>
              </w:rPr>
            </w:pPr>
            <w:r w:rsidRPr="00CA30AA">
              <w:rPr>
                <w:rFonts w:asciiTheme="minorHAnsi" w:hAnsiTheme="minorHAnsi" w:cstheme="minorHAnsi"/>
                <w:b/>
                <w:bCs/>
                <w:sz w:val="22"/>
                <w:szCs w:val="22"/>
              </w:rPr>
              <w:t>1.38</w:t>
            </w:r>
          </w:p>
        </w:tc>
      </w:tr>
    </w:tbl>
    <w:p w14:paraId="16443815" w14:textId="77777777" w:rsidR="00F473E2" w:rsidRDefault="00B4411C" w:rsidP="00F473E2">
      <w:pPr>
        <w:pStyle w:val="ListParagraph"/>
        <w:autoSpaceDE w:val="0"/>
        <w:autoSpaceDN w:val="0"/>
        <w:adjustRightInd w:val="0"/>
        <w:spacing w:line="360" w:lineRule="auto"/>
        <w:ind w:left="851" w:right="142"/>
        <w:jc w:val="both"/>
        <w:rPr>
          <w:rFonts w:ascii="Arial" w:hAnsi="Arial" w:cs="Arial"/>
          <w:b/>
          <w:noProof/>
          <w:sz w:val="22"/>
          <w:szCs w:val="22"/>
          <w:lang w:eastAsia="en-IN"/>
        </w:rPr>
      </w:pPr>
      <w:r>
        <w:rPr>
          <w:rFonts w:ascii="Arial" w:hAnsi="Arial" w:cs="Arial"/>
          <w:b/>
          <w:noProof/>
          <w:sz w:val="22"/>
          <w:szCs w:val="22"/>
          <w:lang w:eastAsia="en-IN"/>
        </w:rPr>
        <w:t xml:space="preserve"> </w:t>
      </w:r>
    </w:p>
    <w:p w14:paraId="7948778A" w14:textId="7417107E" w:rsidR="00A36DDA" w:rsidRDefault="00A36DDA" w:rsidP="00A36DDA">
      <w:pPr>
        <w:pStyle w:val="ListParagraph"/>
        <w:numPr>
          <w:ilvl w:val="0"/>
          <w:numId w:val="12"/>
        </w:numPr>
        <w:autoSpaceDE w:val="0"/>
        <w:autoSpaceDN w:val="0"/>
        <w:adjustRightInd w:val="0"/>
        <w:spacing w:after="240" w:line="360" w:lineRule="auto"/>
        <w:ind w:left="851" w:right="142" w:hanging="425"/>
        <w:jc w:val="both"/>
        <w:rPr>
          <w:rFonts w:ascii="Arial" w:hAnsi="Arial" w:cs="Arial"/>
          <w:b/>
          <w:noProof/>
          <w:sz w:val="22"/>
          <w:szCs w:val="22"/>
          <w:lang w:eastAsia="en-IN"/>
        </w:rPr>
      </w:pPr>
      <w:r w:rsidRPr="00A36DDA">
        <w:rPr>
          <w:rFonts w:ascii="Arial" w:hAnsi="Arial" w:cs="Arial"/>
          <w:b/>
          <w:noProof/>
          <w:sz w:val="22"/>
          <w:szCs w:val="22"/>
          <w:lang w:eastAsia="en-IN"/>
        </w:rPr>
        <w:t>NET PRESENT VALUE (NPV) &amp; INTERNAL RATE OF RETURN (IRR):</w:t>
      </w:r>
    </w:p>
    <w:tbl>
      <w:tblPr>
        <w:tblW w:w="4475" w:type="pct"/>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9"/>
        <w:gridCol w:w="1401"/>
        <w:gridCol w:w="1404"/>
        <w:gridCol w:w="1402"/>
        <w:gridCol w:w="1404"/>
        <w:gridCol w:w="1402"/>
      </w:tblGrid>
      <w:tr w:rsidR="00A36DDA" w:rsidRPr="00A36DDA" w14:paraId="1CD0A4EE" w14:textId="77777777" w:rsidTr="00A36DDA">
        <w:trPr>
          <w:trHeight w:val="375"/>
        </w:trPr>
        <w:tc>
          <w:tcPr>
            <w:tcW w:w="1048" w:type="pct"/>
            <w:shd w:val="clear" w:color="000000" w:fill="002060"/>
            <w:noWrap/>
            <w:vAlign w:val="center"/>
            <w:hideMark/>
          </w:tcPr>
          <w:p w14:paraId="4C913253" w14:textId="77777777" w:rsidR="00A36DDA" w:rsidRPr="00A36DDA" w:rsidRDefault="00A36DDA" w:rsidP="00A36DDA">
            <w:pPr>
              <w:spacing w:line="276" w:lineRule="auto"/>
              <w:rPr>
                <w:rFonts w:asciiTheme="minorHAnsi" w:hAnsiTheme="minorHAnsi" w:cstheme="minorHAnsi"/>
                <w:b/>
                <w:bCs/>
                <w:sz w:val="22"/>
                <w:szCs w:val="22"/>
              </w:rPr>
            </w:pPr>
            <w:r w:rsidRPr="00A36DDA">
              <w:rPr>
                <w:rFonts w:asciiTheme="minorHAnsi" w:hAnsiTheme="minorHAnsi" w:cstheme="minorHAnsi"/>
                <w:b/>
                <w:bCs/>
                <w:sz w:val="22"/>
                <w:szCs w:val="22"/>
              </w:rPr>
              <w:t>Particulars</w:t>
            </w:r>
          </w:p>
        </w:tc>
        <w:tc>
          <w:tcPr>
            <w:tcW w:w="790" w:type="pct"/>
            <w:shd w:val="clear" w:color="000000" w:fill="002060"/>
            <w:noWrap/>
            <w:vAlign w:val="center"/>
            <w:hideMark/>
          </w:tcPr>
          <w:p w14:paraId="511754F9" w14:textId="77777777" w:rsidR="00A36DDA" w:rsidRPr="00A36DDA" w:rsidRDefault="00A36DDA" w:rsidP="00A36DDA">
            <w:pPr>
              <w:spacing w:line="276" w:lineRule="auto"/>
              <w:jc w:val="center"/>
              <w:rPr>
                <w:rFonts w:asciiTheme="minorHAnsi" w:hAnsiTheme="minorHAnsi" w:cstheme="minorHAnsi"/>
                <w:b/>
                <w:bCs/>
                <w:sz w:val="22"/>
                <w:szCs w:val="22"/>
              </w:rPr>
            </w:pPr>
            <w:r w:rsidRPr="00A36DDA">
              <w:rPr>
                <w:rFonts w:asciiTheme="minorHAnsi" w:hAnsiTheme="minorHAnsi" w:cstheme="minorHAnsi"/>
                <w:b/>
                <w:bCs/>
                <w:sz w:val="22"/>
                <w:szCs w:val="22"/>
              </w:rPr>
              <w:t>2025-26</w:t>
            </w:r>
          </w:p>
        </w:tc>
        <w:tc>
          <w:tcPr>
            <w:tcW w:w="791" w:type="pct"/>
            <w:shd w:val="clear" w:color="000000" w:fill="002060"/>
            <w:noWrap/>
            <w:vAlign w:val="center"/>
            <w:hideMark/>
          </w:tcPr>
          <w:p w14:paraId="0723AD8D" w14:textId="77777777" w:rsidR="00A36DDA" w:rsidRPr="00A36DDA" w:rsidRDefault="00A36DDA" w:rsidP="00A36DDA">
            <w:pPr>
              <w:spacing w:line="276" w:lineRule="auto"/>
              <w:jc w:val="center"/>
              <w:rPr>
                <w:rFonts w:asciiTheme="minorHAnsi" w:hAnsiTheme="minorHAnsi" w:cstheme="minorHAnsi"/>
                <w:b/>
                <w:bCs/>
                <w:sz w:val="22"/>
                <w:szCs w:val="22"/>
              </w:rPr>
            </w:pPr>
            <w:r w:rsidRPr="00A36DDA">
              <w:rPr>
                <w:rFonts w:asciiTheme="minorHAnsi" w:hAnsiTheme="minorHAnsi" w:cstheme="minorHAnsi"/>
                <w:b/>
                <w:bCs/>
                <w:sz w:val="22"/>
                <w:szCs w:val="22"/>
              </w:rPr>
              <w:t>2026-27</w:t>
            </w:r>
          </w:p>
        </w:tc>
        <w:tc>
          <w:tcPr>
            <w:tcW w:w="790" w:type="pct"/>
            <w:shd w:val="clear" w:color="000000" w:fill="002060"/>
            <w:noWrap/>
            <w:vAlign w:val="center"/>
            <w:hideMark/>
          </w:tcPr>
          <w:p w14:paraId="7EC5AC92" w14:textId="77777777" w:rsidR="00A36DDA" w:rsidRPr="00A36DDA" w:rsidRDefault="00A36DDA" w:rsidP="00A36DDA">
            <w:pPr>
              <w:spacing w:line="276" w:lineRule="auto"/>
              <w:jc w:val="center"/>
              <w:rPr>
                <w:rFonts w:asciiTheme="minorHAnsi" w:hAnsiTheme="minorHAnsi" w:cstheme="minorHAnsi"/>
                <w:b/>
                <w:bCs/>
                <w:sz w:val="22"/>
                <w:szCs w:val="22"/>
              </w:rPr>
            </w:pPr>
            <w:r w:rsidRPr="00A36DDA">
              <w:rPr>
                <w:rFonts w:asciiTheme="minorHAnsi" w:hAnsiTheme="minorHAnsi" w:cstheme="minorHAnsi"/>
                <w:b/>
                <w:bCs/>
                <w:sz w:val="22"/>
                <w:szCs w:val="22"/>
              </w:rPr>
              <w:t>2027-28</w:t>
            </w:r>
          </w:p>
        </w:tc>
        <w:tc>
          <w:tcPr>
            <w:tcW w:w="791" w:type="pct"/>
            <w:shd w:val="clear" w:color="000000" w:fill="002060"/>
            <w:noWrap/>
            <w:vAlign w:val="center"/>
            <w:hideMark/>
          </w:tcPr>
          <w:p w14:paraId="007A5FA5" w14:textId="77777777" w:rsidR="00A36DDA" w:rsidRPr="00A36DDA" w:rsidRDefault="00A36DDA" w:rsidP="00A36DDA">
            <w:pPr>
              <w:spacing w:line="276" w:lineRule="auto"/>
              <w:jc w:val="center"/>
              <w:rPr>
                <w:rFonts w:asciiTheme="minorHAnsi" w:hAnsiTheme="minorHAnsi" w:cstheme="minorHAnsi"/>
                <w:b/>
                <w:bCs/>
                <w:sz w:val="22"/>
                <w:szCs w:val="22"/>
              </w:rPr>
            </w:pPr>
            <w:r w:rsidRPr="00A36DDA">
              <w:rPr>
                <w:rFonts w:asciiTheme="minorHAnsi" w:hAnsiTheme="minorHAnsi" w:cstheme="minorHAnsi"/>
                <w:b/>
                <w:bCs/>
                <w:sz w:val="22"/>
                <w:szCs w:val="22"/>
              </w:rPr>
              <w:t>2028-29</w:t>
            </w:r>
          </w:p>
        </w:tc>
        <w:tc>
          <w:tcPr>
            <w:tcW w:w="790" w:type="pct"/>
            <w:shd w:val="clear" w:color="000000" w:fill="002060"/>
            <w:noWrap/>
            <w:vAlign w:val="center"/>
            <w:hideMark/>
          </w:tcPr>
          <w:p w14:paraId="71B3E121" w14:textId="77777777" w:rsidR="00A36DDA" w:rsidRPr="00A36DDA" w:rsidRDefault="00A36DDA" w:rsidP="00A36DDA">
            <w:pPr>
              <w:spacing w:line="276" w:lineRule="auto"/>
              <w:jc w:val="center"/>
              <w:rPr>
                <w:rFonts w:asciiTheme="minorHAnsi" w:hAnsiTheme="minorHAnsi" w:cstheme="minorHAnsi"/>
                <w:b/>
                <w:bCs/>
                <w:sz w:val="22"/>
                <w:szCs w:val="22"/>
              </w:rPr>
            </w:pPr>
            <w:r w:rsidRPr="00A36DDA">
              <w:rPr>
                <w:rFonts w:asciiTheme="minorHAnsi" w:hAnsiTheme="minorHAnsi" w:cstheme="minorHAnsi"/>
                <w:b/>
                <w:bCs/>
                <w:sz w:val="22"/>
                <w:szCs w:val="22"/>
              </w:rPr>
              <w:t>2029-30</w:t>
            </w:r>
          </w:p>
        </w:tc>
      </w:tr>
      <w:tr w:rsidR="00724235" w:rsidRPr="00A36DDA" w14:paraId="15DA5619" w14:textId="77777777" w:rsidTr="00724235">
        <w:trPr>
          <w:trHeight w:val="375"/>
        </w:trPr>
        <w:tc>
          <w:tcPr>
            <w:tcW w:w="1048" w:type="pct"/>
            <w:shd w:val="clear" w:color="000000" w:fill="FFFFFF"/>
            <w:noWrap/>
            <w:vAlign w:val="center"/>
            <w:hideMark/>
          </w:tcPr>
          <w:p w14:paraId="0B53F9BC" w14:textId="77777777" w:rsidR="00724235" w:rsidRPr="00A36DDA" w:rsidRDefault="00724235" w:rsidP="00724235">
            <w:pPr>
              <w:spacing w:line="276" w:lineRule="auto"/>
              <w:rPr>
                <w:rFonts w:asciiTheme="minorHAnsi" w:hAnsiTheme="minorHAnsi" w:cstheme="minorHAnsi"/>
                <w:sz w:val="22"/>
                <w:szCs w:val="22"/>
              </w:rPr>
            </w:pPr>
            <w:r w:rsidRPr="00A36DDA">
              <w:rPr>
                <w:rFonts w:asciiTheme="minorHAnsi" w:hAnsiTheme="minorHAnsi" w:cstheme="minorHAnsi"/>
                <w:sz w:val="22"/>
                <w:szCs w:val="22"/>
              </w:rPr>
              <w:t>Unlevered Income</w:t>
            </w:r>
          </w:p>
        </w:tc>
        <w:tc>
          <w:tcPr>
            <w:tcW w:w="790" w:type="pct"/>
            <w:shd w:val="clear" w:color="000000" w:fill="FFFFFF"/>
            <w:noWrap/>
            <w:vAlign w:val="center"/>
            <w:hideMark/>
          </w:tcPr>
          <w:p w14:paraId="3306B6F1" w14:textId="3AD6029D" w:rsidR="00724235" w:rsidRPr="00A36DDA" w:rsidRDefault="00724235" w:rsidP="00724235">
            <w:pPr>
              <w:spacing w:line="276" w:lineRule="auto"/>
              <w:jc w:val="center"/>
              <w:rPr>
                <w:rFonts w:asciiTheme="minorHAnsi" w:hAnsiTheme="minorHAnsi" w:cstheme="minorHAnsi"/>
                <w:sz w:val="22"/>
                <w:szCs w:val="22"/>
              </w:rPr>
            </w:pPr>
            <w:r>
              <w:rPr>
                <w:rFonts w:ascii="Calibri" w:hAnsi="Calibri" w:cs="Calibri"/>
                <w:sz w:val="22"/>
                <w:szCs w:val="22"/>
              </w:rPr>
              <w:t>(4,438.22)</w:t>
            </w:r>
          </w:p>
        </w:tc>
        <w:tc>
          <w:tcPr>
            <w:tcW w:w="791" w:type="pct"/>
            <w:shd w:val="clear" w:color="000000" w:fill="FFFFFF"/>
            <w:noWrap/>
            <w:vAlign w:val="center"/>
            <w:hideMark/>
          </w:tcPr>
          <w:p w14:paraId="23A50A61" w14:textId="3F2F1448" w:rsidR="00724235" w:rsidRPr="00A36DDA" w:rsidRDefault="00724235" w:rsidP="00724235">
            <w:pPr>
              <w:spacing w:line="276" w:lineRule="auto"/>
              <w:jc w:val="center"/>
              <w:rPr>
                <w:rFonts w:asciiTheme="minorHAnsi" w:hAnsiTheme="minorHAnsi" w:cstheme="minorHAnsi"/>
                <w:sz w:val="22"/>
                <w:szCs w:val="22"/>
              </w:rPr>
            </w:pPr>
            <w:r>
              <w:rPr>
                <w:rFonts w:ascii="Calibri" w:hAnsi="Calibri" w:cs="Calibri"/>
                <w:sz w:val="22"/>
                <w:szCs w:val="22"/>
              </w:rPr>
              <w:t>(1,795.51)</w:t>
            </w:r>
          </w:p>
        </w:tc>
        <w:tc>
          <w:tcPr>
            <w:tcW w:w="790" w:type="pct"/>
            <w:shd w:val="clear" w:color="000000" w:fill="FFFFFF"/>
            <w:noWrap/>
            <w:vAlign w:val="center"/>
            <w:hideMark/>
          </w:tcPr>
          <w:p w14:paraId="0D8BE204" w14:textId="3D93A05F" w:rsidR="00724235" w:rsidRPr="00A36DDA" w:rsidRDefault="00724235" w:rsidP="00724235">
            <w:pPr>
              <w:spacing w:line="276" w:lineRule="auto"/>
              <w:jc w:val="center"/>
              <w:rPr>
                <w:rFonts w:asciiTheme="minorHAnsi" w:hAnsiTheme="minorHAnsi" w:cstheme="minorHAnsi"/>
                <w:sz w:val="22"/>
                <w:szCs w:val="22"/>
              </w:rPr>
            </w:pPr>
            <w:r>
              <w:rPr>
                <w:rFonts w:ascii="Calibri" w:hAnsi="Calibri" w:cs="Calibri"/>
                <w:sz w:val="22"/>
                <w:szCs w:val="22"/>
              </w:rPr>
              <w:t>3,978.29</w:t>
            </w:r>
          </w:p>
        </w:tc>
        <w:tc>
          <w:tcPr>
            <w:tcW w:w="791" w:type="pct"/>
            <w:shd w:val="clear" w:color="000000" w:fill="FFFFFF"/>
            <w:noWrap/>
            <w:vAlign w:val="center"/>
            <w:hideMark/>
          </w:tcPr>
          <w:p w14:paraId="4A6A5E76" w14:textId="2E4F571A" w:rsidR="00724235" w:rsidRPr="00A36DDA" w:rsidRDefault="00724235" w:rsidP="00724235">
            <w:pPr>
              <w:spacing w:line="276" w:lineRule="auto"/>
              <w:jc w:val="center"/>
              <w:rPr>
                <w:rFonts w:asciiTheme="minorHAnsi" w:hAnsiTheme="minorHAnsi" w:cstheme="minorHAnsi"/>
                <w:sz w:val="22"/>
                <w:szCs w:val="22"/>
              </w:rPr>
            </w:pPr>
            <w:r>
              <w:rPr>
                <w:rFonts w:ascii="Calibri" w:hAnsi="Calibri" w:cs="Calibri"/>
                <w:sz w:val="22"/>
                <w:szCs w:val="22"/>
              </w:rPr>
              <w:t>4,414.76</w:t>
            </w:r>
          </w:p>
        </w:tc>
        <w:tc>
          <w:tcPr>
            <w:tcW w:w="790" w:type="pct"/>
            <w:shd w:val="clear" w:color="000000" w:fill="FFFFFF"/>
            <w:noWrap/>
            <w:vAlign w:val="center"/>
            <w:hideMark/>
          </w:tcPr>
          <w:p w14:paraId="6DB6B8BE" w14:textId="44809A87" w:rsidR="00724235" w:rsidRPr="00A36DDA" w:rsidRDefault="00724235" w:rsidP="00724235">
            <w:pPr>
              <w:spacing w:line="276" w:lineRule="auto"/>
              <w:jc w:val="center"/>
              <w:rPr>
                <w:rFonts w:asciiTheme="minorHAnsi" w:hAnsiTheme="minorHAnsi" w:cstheme="minorHAnsi"/>
                <w:sz w:val="22"/>
                <w:szCs w:val="22"/>
              </w:rPr>
            </w:pPr>
            <w:r>
              <w:rPr>
                <w:rFonts w:ascii="Calibri" w:hAnsi="Calibri" w:cs="Calibri"/>
                <w:sz w:val="22"/>
                <w:szCs w:val="22"/>
              </w:rPr>
              <w:t>3,110.78</w:t>
            </w:r>
          </w:p>
        </w:tc>
      </w:tr>
      <w:tr w:rsidR="00C60391" w:rsidRPr="00A36DDA" w14:paraId="315B63C7" w14:textId="77777777" w:rsidTr="00A36DDA">
        <w:trPr>
          <w:trHeight w:val="375"/>
        </w:trPr>
        <w:tc>
          <w:tcPr>
            <w:tcW w:w="1048" w:type="pct"/>
            <w:shd w:val="clear" w:color="000000" w:fill="FFFFFF"/>
            <w:noWrap/>
            <w:vAlign w:val="center"/>
            <w:hideMark/>
          </w:tcPr>
          <w:p w14:paraId="7425C755" w14:textId="77777777" w:rsidR="00A36DDA" w:rsidRPr="00A36DDA" w:rsidRDefault="00A36DDA" w:rsidP="00A36DDA">
            <w:pPr>
              <w:spacing w:line="276" w:lineRule="auto"/>
              <w:rPr>
                <w:rFonts w:asciiTheme="minorHAnsi" w:hAnsiTheme="minorHAnsi" w:cstheme="minorHAnsi"/>
                <w:b/>
                <w:sz w:val="22"/>
                <w:szCs w:val="22"/>
              </w:rPr>
            </w:pPr>
            <w:r w:rsidRPr="00A36DDA">
              <w:rPr>
                <w:rFonts w:asciiTheme="minorHAnsi" w:hAnsiTheme="minorHAnsi" w:cstheme="minorHAnsi"/>
                <w:b/>
                <w:sz w:val="22"/>
                <w:szCs w:val="22"/>
              </w:rPr>
              <w:t>Discount Rate</w:t>
            </w:r>
          </w:p>
        </w:tc>
        <w:tc>
          <w:tcPr>
            <w:tcW w:w="3952" w:type="pct"/>
            <w:gridSpan w:val="5"/>
            <w:shd w:val="clear" w:color="000000" w:fill="FFFFFF"/>
            <w:noWrap/>
            <w:vAlign w:val="center"/>
            <w:hideMark/>
          </w:tcPr>
          <w:p w14:paraId="54147F10" w14:textId="0148AD18" w:rsidR="00A36DDA" w:rsidRPr="00A36DDA" w:rsidRDefault="00724235" w:rsidP="00A36DDA">
            <w:pPr>
              <w:spacing w:line="276" w:lineRule="auto"/>
              <w:jc w:val="center"/>
              <w:rPr>
                <w:rFonts w:asciiTheme="minorHAnsi" w:hAnsiTheme="minorHAnsi" w:cstheme="minorHAnsi"/>
                <w:b/>
                <w:sz w:val="22"/>
                <w:szCs w:val="22"/>
              </w:rPr>
            </w:pPr>
            <w:r>
              <w:rPr>
                <w:rFonts w:asciiTheme="minorHAnsi" w:hAnsiTheme="minorHAnsi" w:cstheme="minorHAnsi"/>
                <w:b/>
                <w:sz w:val="22"/>
                <w:szCs w:val="22"/>
              </w:rPr>
              <w:t>9.86</w:t>
            </w:r>
            <w:r w:rsidR="00A36DDA" w:rsidRPr="00A36DDA">
              <w:rPr>
                <w:rFonts w:asciiTheme="minorHAnsi" w:hAnsiTheme="minorHAnsi" w:cstheme="minorHAnsi"/>
                <w:b/>
                <w:sz w:val="22"/>
                <w:szCs w:val="22"/>
              </w:rPr>
              <w:t>%</w:t>
            </w:r>
          </w:p>
        </w:tc>
      </w:tr>
      <w:tr w:rsidR="00724235" w:rsidRPr="00A36DDA" w14:paraId="06412E6C" w14:textId="77777777" w:rsidTr="00724235">
        <w:trPr>
          <w:trHeight w:val="375"/>
        </w:trPr>
        <w:tc>
          <w:tcPr>
            <w:tcW w:w="1048" w:type="pct"/>
            <w:shd w:val="clear" w:color="000000" w:fill="FFFFFF"/>
            <w:noWrap/>
            <w:vAlign w:val="center"/>
            <w:hideMark/>
          </w:tcPr>
          <w:p w14:paraId="1A0F9067" w14:textId="77777777" w:rsidR="00724235" w:rsidRPr="00A36DDA" w:rsidRDefault="00724235" w:rsidP="00724235">
            <w:pPr>
              <w:spacing w:line="276" w:lineRule="auto"/>
              <w:rPr>
                <w:rFonts w:asciiTheme="minorHAnsi" w:hAnsiTheme="minorHAnsi" w:cstheme="minorHAnsi"/>
                <w:sz w:val="22"/>
                <w:szCs w:val="22"/>
              </w:rPr>
            </w:pPr>
            <w:r w:rsidRPr="00A36DDA">
              <w:rPr>
                <w:rFonts w:asciiTheme="minorHAnsi" w:hAnsiTheme="minorHAnsi" w:cstheme="minorHAnsi"/>
                <w:sz w:val="22"/>
                <w:szCs w:val="22"/>
              </w:rPr>
              <w:t>Discount Period</w:t>
            </w:r>
          </w:p>
        </w:tc>
        <w:tc>
          <w:tcPr>
            <w:tcW w:w="790" w:type="pct"/>
            <w:shd w:val="clear" w:color="000000" w:fill="FFFFFF"/>
            <w:noWrap/>
            <w:vAlign w:val="center"/>
            <w:hideMark/>
          </w:tcPr>
          <w:p w14:paraId="072653E8" w14:textId="1AE0ECCB" w:rsidR="00724235" w:rsidRPr="00A36DDA" w:rsidRDefault="00724235" w:rsidP="00724235">
            <w:pPr>
              <w:spacing w:line="276" w:lineRule="auto"/>
              <w:jc w:val="center"/>
              <w:rPr>
                <w:rFonts w:asciiTheme="minorHAnsi" w:hAnsiTheme="minorHAnsi" w:cstheme="minorHAnsi"/>
                <w:sz w:val="22"/>
                <w:szCs w:val="22"/>
              </w:rPr>
            </w:pPr>
            <w:r>
              <w:rPr>
                <w:rFonts w:ascii="Calibri" w:hAnsi="Calibri" w:cs="Calibri"/>
                <w:sz w:val="22"/>
                <w:szCs w:val="22"/>
              </w:rPr>
              <w:t>1.00</w:t>
            </w:r>
          </w:p>
        </w:tc>
        <w:tc>
          <w:tcPr>
            <w:tcW w:w="791" w:type="pct"/>
            <w:shd w:val="clear" w:color="000000" w:fill="FFFFFF"/>
            <w:noWrap/>
            <w:vAlign w:val="center"/>
            <w:hideMark/>
          </w:tcPr>
          <w:p w14:paraId="646DA892" w14:textId="1C7CB366" w:rsidR="00724235" w:rsidRPr="00A36DDA" w:rsidRDefault="00724235" w:rsidP="00724235">
            <w:pPr>
              <w:spacing w:line="276" w:lineRule="auto"/>
              <w:jc w:val="center"/>
              <w:rPr>
                <w:rFonts w:asciiTheme="minorHAnsi" w:hAnsiTheme="minorHAnsi" w:cstheme="minorHAnsi"/>
                <w:sz w:val="22"/>
                <w:szCs w:val="22"/>
              </w:rPr>
            </w:pPr>
            <w:r>
              <w:rPr>
                <w:rFonts w:ascii="Calibri" w:hAnsi="Calibri" w:cs="Calibri"/>
                <w:sz w:val="22"/>
                <w:szCs w:val="22"/>
              </w:rPr>
              <w:t>2.00</w:t>
            </w:r>
          </w:p>
        </w:tc>
        <w:tc>
          <w:tcPr>
            <w:tcW w:w="790" w:type="pct"/>
            <w:shd w:val="clear" w:color="000000" w:fill="FFFFFF"/>
            <w:noWrap/>
            <w:vAlign w:val="center"/>
            <w:hideMark/>
          </w:tcPr>
          <w:p w14:paraId="5DE8D935" w14:textId="1A7D9F25" w:rsidR="00724235" w:rsidRPr="00A36DDA" w:rsidRDefault="00724235" w:rsidP="00724235">
            <w:pPr>
              <w:spacing w:line="276" w:lineRule="auto"/>
              <w:jc w:val="center"/>
              <w:rPr>
                <w:rFonts w:asciiTheme="minorHAnsi" w:hAnsiTheme="minorHAnsi" w:cstheme="minorHAnsi"/>
                <w:sz w:val="22"/>
                <w:szCs w:val="22"/>
              </w:rPr>
            </w:pPr>
            <w:r>
              <w:rPr>
                <w:rFonts w:ascii="Calibri" w:hAnsi="Calibri" w:cs="Calibri"/>
                <w:sz w:val="22"/>
                <w:szCs w:val="22"/>
              </w:rPr>
              <w:t>3.00</w:t>
            </w:r>
          </w:p>
        </w:tc>
        <w:tc>
          <w:tcPr>
            <w:tcW w:w="791" w:type="pct"/>
            <w:shd w:val="clear" w:color="000000" w:fill="FFFFFF"/>
            <w:noWrap/>
            <w:vAlign w:val="center"/>
            <w:hideMark/>
          </w:tcPr>
          <w:p w14:paraId="48E19CDF" w14:textId="53EC5051" w:rsidR="00724235" w:rsidRPr="00A36DDA" w:rsidRDefault="00724235" w:rsidP="00724235">
            <w:pPr>
              <w:spacing w:line="276" w:lineRule="auto"/>
              <w:jc w:val="center"/>
              <w:rPr>
                <w:rFonts w:asciiTheme="minorHAnsi" w:hAnsiTheme="minorHAnsi" w:cstheme="minorHAnsi"/>
                <w:sz w:val="22"/>
                <w:szCs w:val="22"/>
              </w:rPr>
            </w:pPr>
            <w:r>
              <w:rPr>
                <w:rFonts w:ascii="Calibri" w:hAnsi="Calibri" w:cs="Calibri"/>
                <w:sz w:val="22"/>
                <w:szCs w:val="22"/>
              </w:rPr>
              <w:t>4.00</w:t>
            </w:r>
          </w:p>
        </w:tc>
        <w:tc>
          <w:tcPr>
            <w:tcW w:w="790" w:type="pct"/>
            <w:shd w:val="clear" w:color="000000" w:fill="FFFFFF"/>
            <w:noWrap/>
            <w:vAlign w:val="center"/>
            <w:hideMark/>
          </w:tcPr>
          <w:p w14:paraId="124BEFF4" w14:textId="33FD7F41" w:rsidR="00724235" w:rsidRPr="00A36DDA" w:rsidRDefault="00724235" w:rsidP="00724235">
            <w:pPr>
              <w:spacing w:line="276" w:lineRule="auto"/>
              <w:jc w:val="center"/>
              <w:rPr>
                <w:rFonts w:asciiTheme="minorHAnsi" w:hAnsiTheme="minorHAnsi" w:cstheme="minorHAnsi"/>
                <w:sz w:val="22"/>
                <w:szCs w:val="22"/>
              </w:rPr>
            </w:pPr>
            <w:r>
              <w:rPr>
                <w:rFonts w:ascii="Calibri" w:hAnsi="Calibri" w:cs="Calibri"/>
                <w:sz w:val="22"/>
                <w:szCs w:val="22"/>
              </w:rPr>
              <w:t>5.00</w:t>
            </w:r>
          </w:p>
        </w:tc>
      </w:tr>
      <w:tr w:rsidR="00724235" w:rsidRPr="00A36DDA" w14:paraId="0CC4C96B" w14:textId="77777777" w:rsidTr="00724235">
        <w:trPr>
          <w:trHeight w:val="375"/>
        </w:trPr>
        <w:tc>
          <w:tcPr>
            <w:tcW w:w="1048" w:type="pct"/>
            <w:shd w:val="clear" w:color="000000" w:fill="FFFFFF"/>
            <w:noWrap/>
            <w:vAlign w:val="center"/>
            <w:hideMark/>
          </w:tcPr>
          <w:p w14:paraId="0D9EA35A" w14:textId="77777777" w:rsidR="00724235" w:rsidRPr="00A36DDA" w:rsidRDefault="00724235" w:rsidP="00724235">
            <w:pPr>
              <w:spacing w:line="276" w:lineRule="auto"/>
              <w:rPr>
                <w:rFonts w:asciiTheme="minorHAnsi" w:hAnsiTheme="minorHAnsi" w:cstheme="minorHAnsi"/>
                <w:sz w:val="22"/>
                <w:szCs w:val="22"/>
              </w:rPr>
            </w:pPr>
            <w:r w:rsidRPr="00A36DDA">
              <w:rPr>
                <w:rFonts w:asciiTheme="minorHAnsi" w:hAnsiTheme="minorHAnsi" w:cstheme="minorHAnsi"/>
                <w:sz w:val="22"/>
                <w:szCs w:val="22"/>
              </w:rPr>
              <w:t>Discount Factor</w:t>
            </w:r>
          </w:p>
        </w:tc>
        <w:tc>
          <w:tcPr>
            <w:tcW w:w="790" w:type="pct"/>
            <w:shd w:val="clear" w:color="000000" w:fill="FFFFFF"/>
            <w:noWrap/>
            <w:vAlign w:val="center"/>
            <w:hideMark/>
          </w:tcPr>
          <w:p w14:paraId="46F18E3F" w14:textId="07BF37D9" w:rsidR="00724235" w:rsidRPr="00A36DDA" w:rsidRDefault="00724235" w:rsidP="00724235">
            <w:pPr>
              <w:spacing w:line="276" w:lineRule="auto"/>
              <w:jc w:val="center"/>
              <w:rPr>
                <w:rFonts w:asciiTheme="minorHAnsi" w:hAnsiTheme="minorHAnsi" w:cstheme="minorHAnsi"/>
                <w:sz w:val="22"/>
                <w:szCs w:val="22"/>
              </w:rPr>
            </w:pPr>
            <w:r>
              <w:rPr>
                <w:rFonts w:ascii="Calibri" w:hAnsi="Calibri" w:cs="Calibri"/>
                <w:sz w:val="22"/>
                <w:szCs w:val="22"/>
              </w:rPr>
              <w:t>0.91</w:t>
            </w:r>
          </w:p>
        </w:tc>
        <w:tc>
          <w:tcPr>
            <w:tcW w:w="791" w:type="pct"/>
            <w:shd w:val="clear" w:color="000000" w:fill="FFFFFF"/>
            <w:noWrap/>
            <w:vAlign w:val="center"/>
            <w:hideMark/>
          </w:tcPr>
          <w:p w14:paraId="3BEAE3F3" w14:textId="7CCC55C3" w:rsidR="00724235" w:rsidRPr="00A36DDA" w:rsidRDefault="00724235" w:rsidP="00724235">
            <w:pPr>
              <w:spacing w:line="276" w:lineRule="auto"/>
              <w:jc w:val="center"/>
              <w:rPr>
                <w:rFonts w:asciiTheme="minorHAnsi" w:hAnsiTheme="minorHAnsi" w:cstheme="minorHAnsi"/>
                <w:sz w:val="22"/>
                <w:szCs w:val="22"/>
              </w:rPr>
            </w:pPr>
            <w:r>
              <w:rPr>
                <w:rFonts w:ascii="Calibri" w:hAnsi="Calibri" w:cs="Calibri"/>
                <w:sz w:val="22"/>
                <w:szCs w:val="22"/>
              </w:rPr>
              <w:t>0.83</w:t>
            </w:r>
          </w:p>
        </w:tc>
        <w:tc>
          <w:tcPr>
            <w:tcW w:w="790" w:type="pct"/>
            <w:shd w:val="clear" w:color="000000" w:fill="FFFFFF"/>
            <w:noWrap/>
            <w:vAlign w:val="center"/>
            <w:hideMark/>
          </w:tcPr>
          <w:p w14:paraId="3D37ABAE" w14:textId="7E6CFC5D" w:rsidR="00724235" w:rsidRPr="00A36DDA" w:rsidRDefault="00724235" w:rsidP="00724235">
            <w:pPr>
              <w:spacing w:line="276" w:lineRule="auto"/>
              <w:jc w:val="center"/>
              <w:rPr>
                <w:rFonts w:asciiTheme="minorHAnsi" w:hAnsiTheme="minorHAnsi" w:cstheme="minorHAnsi"/>
                <w:sz w:val="22"/>
                <w:szCs w:val="22"/>
              </w:rPr>
            </w:pPr>
            <w:r>
              <w:rPr>
                <w:rFonts w:ascii="Calibri" w:hAnsi="Calibri" w:cs="Calibri"/>
                <w:sz w:val="22"/>
                <w:szCs w:val="22"/>
              </w:rPr>
              <w:t>0.75</w:t>
            </w:r>
          </w:p>
        </w:tc>
        <w:tc>
          <w:tcPr>
            <w:tcW w:w="791" w:type="pct"/>
            <w:shd w:val="clear" w:color="000000" w:fill="FFFFFF"/>
            <w:noWrap/>
            <w:vAlign w:val="center"/>
            <w:hideMark/>
          </w:tcPr>
          <w:p w14:paraId="1BC21A37" w14:textId="2EFFA2A9" w:rsidR="00724235" w:rsidRPr="00A36DDA" w:rsidRDefault="00724235" w:rsidP="00724235">
            <w:pPr>
              <w:spacing w:line="276" w:lineRule="auto"/>
              <w:jc w:val="center"/>
              <w:rPr>
                <w:rFonts w:asciiTheme="minorHAnsi" w:hAnsiTheme="minorHAnsi" w:cstheme="minorHAnsi"/>
                <w:sz w:val="22"/>
                <w:szCs w:val="22"/>
              </w:rPr>
            </w:pPr>
            <w:r>
              <w:rPr>
                <w:rFonts w:ascii="Calibri" w:hAnsi="Calibri" w:cs="Calibri"/>
                <w:sz w:val="22"/>
                <w:szCs w:val="22"/>
              </w:rPr>
              <w:t>0.69</w:t>
            </w:r>
          </w:p>
        </w:tc>
        <w:tc>
          <w:tcPr>
            <w:tcW w:w="790" w:type="pct"/>
            <w:shd w:val="clear" w:color="000000" w:fill="FFFFFF"/>
            <w:noWrap/>
            <w:vAlign w:val="center"/>
            <w:hideMark/>
          </w:tcPr>
          <w:p w14:paraId="007467F5" w14:textId="1D7D2DD0" w:rsidR="00724235" w:rsidRPr="00A36DDA" w:rsidRDefault="00724235" w:rsidP="00724235">
            <w:pPr>
              <w:spacing w:line="276" w:lineRule="auto"/>
              <w:jc w:val="center"/>
              <w:rPr>
                <w:rFonts w:asciiTheme="minorHAnsi" w:hAnsiTheme="minorHAnsi" w:cstheme="minorHAnsi"/>
                <w:sz w:val="22"/>
                <w:szCs w:val="22"/>
              </w:rPr>
            </w:pPr>
            <w:r>
              <w:rPr>
                <w:rFonts w:ascii="Calibri" w:hAnsi="Calibri" w:cs="Calibri"/>
                <w:sz w:val="22"/>
                <w:szCs w:val="22"/>
              </w:rPr>
              <w:t>0.63</w:t>
            </w:r>
          </w:p>
        </w:tc>
      </w:tr>
      <w:tr w:rsidR="00724235" w:rsidRPr="00A36DDA" w14:paraId="02D130B0" w14:textId="77777777" w:rsidTr="00724235">
        <w:trPr>
          <w:trHeight w:val="375"/>
        </w:trPr>
        <w:tc>
          <w:tcPr>
            <w:tcW w:w="1048" w:type="pct"/>
            <w:shd w:val="clear" w:color="auto" w:fill="C6D9F1" w:themeFill="text2" w:themeFillTint="33"/>
            <w:noWrap/>
            <w:vAlign w:val="center"/>
            <w:hideMark/>
          </w:tcPr>
          <w:p w14:paraId="746FD62D" w14:textId="77777777" w:rsidR="00724235" w:rsidRPr="00A36DDA" w:rsidRDefault="00724235" w:rsidP="00724235">
            <w:pPr>
              <w:spacing w:line="276" w:lineRule="auto"/>
              <w:rPr>
                <w:rFonts w:asciiTheme="minorHAnsi" w:hAnsiTheme="minorHAnsi" w:cstheme="minorHAnsi"/>
                <w:b/>
                <w:bCs/>
                <w:sz w:val="22"/>
                <w:szCs w:val="22"/>
              </w:rPr>
            </w:pPr>
            <w:r w:rsidRPr="00A36DDA">
              <w:rPr>
                <w:rFonts w:asciiTheme="minorHAnsi" w:hAnsiTheme="minorHAnsi" w:cstheme="minorHAnsi"/>
                <w:b/>
                <w:bCs/>
                <w:sz w:val="22"/>
                <w:szCs w:val="22"/>
              </w:rPr>
              <w:t>PV of Cash Flow</w:t>
            </w:r>
          </w:p>
        </w:tc>
        <w:tc>
          <w:tcPr>
            <w:tcW w:w="790" w:type="pct"/>
            <w:shd w:val="clear" w:color="auto" w:fill="C6D9F1" w:themeFill="text2" w:themeFillTint="33"/>
            <w:noWrap/>
            <w:vAlign w:val="center"/>
            <w:hideMark/>
          </w:tcPr>
          <w:p w14:paraId="03E94A8C" w14:textId="0316C3F0" w:rsidR="00724235" w:rsidRPr="00A36DDA" w:rsidRDefault="00724235" w:rsidP="00724235">
            <w:pPr>
              <w:spacing w:line="276" w:lineRule="auto"/>
              <w:jc w:val="center"/>
              <w:rPr>
                <w:rFonts w:asciiTheme="minorHAnsi" w:hAnsiTheme="minorHAnsi" w:cstheme="minorHAnsi"/>
                <w:b/>
                <w:bCs/>
                <w:sz w:val="22"/>
                <w:szCs w:val="22"/>
              </w:rPr>
            </w:pPr>
            <w:r>
              <w:rPr>
                <w:rFonts w:ascii="Calibri" w:hAnsi="Calibri" w:cs="Calibri"/>
                <w:b/>
                <w:bCs/>
                <w:sz w:val="22"/>
                <w:szCs w:val="22"/>
              </w:rPr>
              <w:t>(4,040.05)</w:t>
            </w:r>
          </w:p>
        </w:tc>
        <w:tc>
          <w:tcPr>
            <w:tcW w:w="791" w:type="pct"/>
            <w:shd w:val="clear" w:color="auto" w:fill="C6D9F1" w:themeFill="text2" w:themeFillTint="33"/>
            <w:noWrap/>
            <w:vAlign w:val="center"/>
            <w:hideMark/>
          </w:tcPr>
          <w:p w14:paraId="27DD90DD" w14:textId="1B6786E9" w:rsidR="00724235" w:rsidRPr="00A36DDA" w:rsidRDefault="00724235" w:rsidP="00724235">
            <w:pPr>
              <w:spacing w:line="276" w:lineRule="auto"/>
              <w:jc w:val="center"/>
              <w:rPr>
                <w:rFonts w:asciiTheme="minorHAnsi" w:hAnsiTheme="minorHAnsi" w:cstheme="minorHAnsi"/>
                <w:b/>
                <w:bCs/>
                <w:sz w:val="22"/>
                <w:szCs w:val="22"/>
              </w:rPr>
            </w:pPr>
            <w:r>
              <w:rPr>
                <w:rFonts w:ascii="Calibri" w:hAnsi="Calibri" w:cs="Calibri"/>
                <w:b/>
                <w:bCs/>
                <w:sz w:val="22"/>
                <w:szCs w:val="22"/>
              </w:rPr>
              <w:t>(1,487.79)</w:t>
            </w:r>
          </w:p>
        </w:tc>
        <w:tc>
          <w:tcPr>
            <w:tcW w:w="790" w:type="pct"/>
            <w:shd w:val="clear" w:color="auto" w:fill="C6D9F1" w:themeFill="text2" w:themeFillTint="33"/>
            <w:noWrap/>
            <w:vAlign w:val="center"/>
            <w:hideMark/>
          </w:tcPr>
          <w:p w14:paraId="7A0B2F81" w14:textId="7BEAE8B2" w:rsidR="00724235" w:rsidRPr="00A36DDA" w:rsidRDefault="00724235" w:rsidP="00724235">
            <w:pPr>
              <w:spacing w:line="276" w:lineRule="auto"/>
              <w:jc w:val="center"/>
              <w:rPr>
                <w:rFonts w:asciiTheme="minorHAnsi" w:hAnsiTheme="minorHAnsi" w:cstheme="minorHAnsi"/>
                <w:b/>
                <w:bCs/>
                <w:sz w:val="22"/>
                <w:szCs w:val="22"/>
              </w:rPr>
            </w:pPr>
            <w:r>
              <w:rPr>
                <w:rFonts w:ascii="Calibri" w:hAnsi="Calibri" w:cs="Calibri"/>
                <w:b/>
                <w:bCs/>
                <w:sz w:val="22"/>
                <w:szCs w:val="22"/>
              </w:rPr>
              <w:t>3,000.74</w:t>
            </w:r>
          </w:p>
        </w:tc>
        <w:tc>
          <w:tcPr>
            <w:tcW w:w="791" w:type="pct"/>
            <w:shd w:val="clear" w:color="auto" w:fill="C6D9F1" w:themeFill="text2" w:themeFillTint="33"/>
            <w:noWrap/>
            <w:vAlign w:val="center"/>
            <w:hideMark/>
          </w:tcPr>
          <w:p w14:paraId="1A2A51C7" w14:textId="2DB23091" w:rsidR="00724235" w:rsidRPr="00A36DDA" w:rsidRDefault="00724235" w:rsidP="00724235">
            <w:pPr>
              <w:spacing w:line="276" w:lineRule="auto"/>
              <w:jc w:val="center"/>
              <w:rPr>
                <w:rFonts w:asciiTheme="minorHAnsi" w:hAnsiTheme="minorHAnsi" w:cstheme="minorHAnsi"/>
                <w:b/>
                <w:bCs/>
                <w:sz w:val="22"/>
                <w:szCs w:val="22"/>
              </w:rPr>
            </w:pPr>
            <w:r>
              <w:rPr>
                <w:rFonts w:ascii="Calibri" w:hAnsi="Calibri" w:cs="Calibri"/>
                <w:b/>
                <w:bCs/>
                <w:sz w:val="22"/>
                <w:szCs w:val="22"/>
              </w:rPr>
              <w:t>3,031.21</w:t>
            </w:r>
          </w:p>
        </w:tc>
        <w:tc>
          <w:tcPr>
            <w:tcW w:w="790" w:type="pct"/>
            <w:shd w:val="clear" w:color="auto" w:fill="C6D9F1" w:themeFill="text2" w:themeFillTint="33"/>
            <w:noWrap/>
            <w:vAlign w:val="center"/>
            <w:hideMark/>
          </w:tcPr>
          <w:p w14:paraId="648FFC5C" w14:textId="570B8D1B" w:rsidR="00724235" w:rsidRPr="00A36DDA" w:rsidRDefault="00724235" w:rsidP="00724235">
            <w:pPr>
              <w:spacing w:line="276" w:lineRule="auto"/>
              <w:jc w:val="center"/>
              <w:rPr>
                <w:rFonts w:asciiTheme="minorHAnsi" w:hAnsiTheme="minorHAnsi" w:cstheme="minorHAnsi"/>
                <w:b/>
                <w:bCs/>
                <w:sz w:val="22"/>
                <w:szCs w:val="22"/>
              </w:rPr>
            </w:pPr>
            <w:r>
              <w:rPr>
                <w:rFonts w:ascii="Calibri" w:hAnsi="Calibri" w:cs="Calibri"/>
                <w:b/>
                <w:bCs/>
                <w:sz w:val="22"/>
                <w:szCs w:val="22"/>
              </w:rPr>
              <w:t>1,944.27</w:t>
            </w:r>
          </w:p>
        </w:tc>
      </w:tr>
      <w:tr w:rsidR="00A36DDA" w:rsidRPr="00A36DDA" w14:paraId="604C5025" w14:textId="77777777" w:rsidTr="00A36DDA">
        <w:trPr>
          <w:trHeight w:val="375"/>
        </w:trPr>
        <w:tc>
          <w:tcPr>
            <w:tcW w:w="1048" w:type="pct"/>
            <w:shd w:val="clear" w:color="auto" w:fill="002060"/>
            <w:noWrap/>
            <w:vAlign w:val="center"/>
            <w:hideMark/>
          </w:tcPr>
          <w:p w14:paraId="2E458C8E" w14:textId="77777777" w:rsidR="00A36DDA" w:rsidRPr="00A36DDA" w:rsidRDefault="00A36DDA" w:rsidP="00A36DDA">
            <w:pPr>
              <w:spacing w:line="276" w:lineRule="auto"/>
              <w:rPr>
                <w:rFonts w:asciiTheme="minorHAnsi" w:hAnsiTheme="minorHAnsi" w:cstheme="minorHAnsi"/>
                <w:b/>
                <w:bCs/>
                <w:sz w:val="22"/>
                <w:szCs w:val="22"/>
              </w:rPr>
            </w:pPr>
            <w:r w:rsidRPr="00A36DDA">
              <w:rPr>
                <w:rFonts w:asciiTheme="minorHAnsi" w:hAnsiTheme="minorHAnsi" w:cstheme="minorHAnsi"/>
                <w:b/>
                <w:bCs/>
                <w:sz w:val="22"/>
                <w:szCs w:val="22"/>
              </w:rPr>
              <w:t>NPV</w:t>
            </w:r>
          </w:p>
        </w:tc>
        <w:tc>
          <w:tcPr>
            <w:tcW w:w="3952" w:type="pct"/>
            <w:gridSpan w:val="5"/>
            <w:shd w:val="clear" w:color="auto" w:fill="002060"/>
            <w:noWrap/>
            <w:vAlign w:val="center"/>
            <w:hideMark/>
          </w:tcPr>
          <w:p w14:paraId="043AD6BA" w14:textId="1769FBEE" w:rsidR="00A36DDA" w:rsidRPr="00A36DDA" w:rsidRDefault="00A36DDA" w:rsidP="00A36DDA">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 xml:space="preserve">INR </w:t>
            </w:r>
            <w:r w:rsidR="00724235">
              <w:rPr>
                <w:rFonts w:asciiTheme="minorHAnsi" w:hAnsiTheme="minorHAnsi" w:cstheme="minorHAnsi"/>
                <w:b/>
                <w:bCs/>
                <w:sz w:val="22"/>
                <w:szCs w:val="22"/>
              </w:rPr>
              <w:t>2,448.3</w:t>
            </w:r>
            <w:r w:rsidR="00C60391">
              <w:rPr>
                <w:rFonts w:asciiTheme="minorHAnsi" w:hAnsiTheme="minorHAnsi" w:cstheme="minorHAnsi"/>
                <w:b/>
                <w:bCs/>
                <w:sz w:val="22"/>
                <w:szCs w:val="22"/>
              </w:rPr>
              <w:t>8</w:t>
            </w:r>
            <w:r>
              <w:rPr>
                <w:rFonts w:asciiTheme="minorHAnsi" w:hAnsiTheme="minorHAnsi" w:cstheme="minorHAnsi"/>
                <w:b/>
                <w:bCs/>
                <w:sz w:val="22"/>
                <w:szCs w:val="22"/>
              </w:rPr>
              <w:t xml:space="preserve"> Lakhs</w:t>
            </w:r>
          </w:p>
        </w:tc>
      </w:tr>
      <w:tr w:rsidR="00A36DDA" w:rsidRPr="00A36DDA" w14:paraId="3BC9EB54" w14:textId="77777777" w:rsidTr="00A36DDA">
        <w:trPr>
          <w:trHeight w:val="375"/>
        </w:trPr>
        <w:tc>
          <w:tcPr>
            <w:tcW w:w="1048" w:type="pct"/>
            <w:shd w:val="clear" w:color="auto" w:fill="002060"/>
            <w:noWrap/>
            <w:vAlign w:val="center"/>
            <w:hideMark/>
          </w:tcPr>
          <w:p w14:paraId="6AAB8C95" w14:textId="77777777" w:rsidR="00A36DDA" w:rsidRPr="00A36DDA" w:rsidRDefault="00A36DDA" w:rsidP="00A36DDA">
            <w:pPr>
              <w:spacing w:line="276" w:lineRule="auto"/>
              <w:rPr>
                <w:rFonts w:asciiTheme="minorHAnsi" w:hAnsiTheme="minorHAnsi" w:cstheme="minorHAnsi"/>
                <w:b/>
                <w:bCs/>
                <w:sz w:val="22"/>
                <w:szCs w:val="22"/>
              </w:rPr>
            </w:pPr>
            <w:r w:rsidRPr="00A36DDA">
              <w:rPr>
                <w:rFonts w:asciiTheme="minorHAnsi" w:hAnsiTheme="minorHAnsi" w:cstheme="minorHAnsi"/>
                <w:b/>
                <w:bCs/>
                <w:sz w:val="22"/>
                <w:szCs w:val="22"/>
              </w:rPr>
              <w:t>IRR</w:t>
            </w:r>
          </w:p>
        </w:tc>
        <w:tc>
          <w:tcPr>
            <w:tcW w:w="3952" w:type="pct"/>
            <w:gridSpan w:val="5"/>
            <w:shd w:val="clear" w:color="auto" w:fill="002060"/>
            <w:noWrap/>
            <w:vAlign w:val="center"/>
            <w:hideMark/>
          </w:tcPr>
          <w:p w14:paraId="3A7F2C0E" w14:textId="0FF01B09" w:rsidR="00A36DDA" w:rsidRPr="00A36DDA" w:rsidRDefault="00724235" w:rsidP="00A36DDA">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26.71</w:t>
            </w:r>
            <w:r w:rsidR="00A36DDA" w:rsidRPr="00A36DDA">
              <w:rPr>
                <w:rFonts w:asciiTheme="minorHAnsi" w:hAnsiTheme="minorHAnsi" w:cstheme="minorHAnsi"/>
                <w:b/>
                <w:bCs/>
                <w:sz w:val="22"/>
                <w:szCs w:val="22"/>
              </w:rPr>
              <w:t>%</w:t>
            </w:r>
          </w:p>
        </w:tc>
      </w:tr>
    </w:tbl>
    <w:p w14:paraId="33E0A90F" w14:textId="77777777" w:rsidR="00A36DDA" w:rsidRDefault="00A36DDA" w:rsidP="00E902F0">
      <w:pPr>
        <w:pStyle w:val="ListParagraph"/>
        <w:autoSpaceDE w:val="0"/>
        <w:autoSpaceDN w:val="0"/>
        <w:adjustRightInd w:val="0"/>
        <w:spacing w:line="360" w:lineRule="auto"/>
        <w:ind w:left="851" w:right="142"/>
        <w:jc w:val="both"/>
        <w:rPr>
          <w:rFonts w:ascii="Arial" w:hAnsi="Arial" w:cs="Arial"/>
          <w:b/>
          <w:noProof/>
          <w:sz w:val="22"/>
          <w:szCs w:val="22"/>
          <w:lang w:eastAsia="en-IN"/>
        </w:rPr>
      </w:pPr>
    </w:p>
    <w:tbl>
      <w:tblPr>
        <w:tblW w:w="4504" w:type="pct"/>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4"/>
        <w:gridCol w:w="1988"/>
        <w:gridCol w:w="1416"/>
        <w:gridCol w:w="1559"/>
        <w:gridCol w:w="1843"/>
      </w:tblGrid>
      <w:tr w:rsidR="00E902F0" w:rsidRPr="00E902F0" w14:paraId="57CF6245" w14:textId="77777777" w:rsidTr="00E902F0">
        <w:trPr>
          <w:trHeight w:val="375"/>
        </w:trPr>
        <w:tc>
          <w:tcPr>
            <w:tcW w:w="5000" w:type="pct"/>
            <w:gridSpan w:val="5"/>
            <w:shd w:val="clear" w:color="000000" w:fill="002060"/>
            <w:noWrap/>
            <w:vAlign w:val="center"/>
          </w:tcPr>
          <w:p w14:paraId="121F5A14" w14:textId="28B77523" w:rsidR="00E902F0" w:rsidRPr="00E902F0" w:rsidRDefault="00E902F0" w:rsidP="00E902F0">
            <w:pPr>
              <w:spacing w:line="276" w:lineRule="auto"/>
              <w:jc w:val="center"/>
              <w:rPr>
                <w:rFonts w:asciiTheme="minorHAnsi" w:hAnsiTheme="minorHAnsi" w:cstheme="minorHAnsi"/>
                <w:b/>
                <w:bCs/>
                <w:sz w:val="22"/>
                <w:szCs w:val="22"/>
              </w:rPr>
            </w:pPr>
            <w:r w:rsidRPr="00A71D57">
              <w:rPr>
                <w:rFonts w:asciiTheme="minorHAnsi" w:hAnsiTheme="minorHAnsi" w:cstheme="minorHAnsi"/>
                <w:b/>
                <w:bCs/>
                <w:color w:val="FFFFFF"/>
                <w:sz w:val="22"/>
                <w:szCs w:val="22"/>
              </w:rPr>
              <w:t>Calculation of Discount Rate</w:t>
            </w:r>
          </w:p>
        </w:tc>
      </w:tr>
      <w:tr w:rsidR="00E902F0" w:rsidRPr="00E902F0" w14:paraId="0100B561" w14:textId="77777777" w:rsidTr="00E902F0">
        <w:trPr>
          <w:trHeight w:val="375"/>
        </w:trPr>
        <w:tc>
          <w:tcPr>
            <w:tcW w:w="1189" w:type="pct"/>
            <w:shd w:val="clear" w:color="auto" w:fill="C6D9F1" w:themeFill="text2" w:themeFillTint="33"/>
            <w:noWrap/>
            <w:vAlign w:val="center"/>
            <w:hideMark/>
          </w:tcPr>
          <w:p w14:paraId="4EEDDCAC" w14:textId="77777777" w:rsidR="00E902F0" w:rsidRPr="00E902F0" w:rsidRDefault="00E902F0" w:rsidP="00E902F0">
            <w:pPr>
              <w:spacing w:line="276" w:lineRule="auto"/>
              <w:rPr>
                <w:rFonts w:asciiTheme="minorHAnsi" w:hAnsiTheme="minorHAnsi" w:cstheme="minorHAnsi"/>
                <w:b/>
                <w:bCs/>
                <w:sz w:val="22"/>
                <w:szCs w:val="22"/>
              </w:rPr>
            </w:pPr>
            <w:r w:rsidRPr="00E902F0">
              <w:rPr>
                <w:rFonts w:asciiTheme="minorHAnsi" w:hAnsiTheme="minorHAnsi" w:cstheme="minorHAnsi"/>
                <w:b/>
                <w:bCs/>
                <w:sz w:val="22"/>
                <w:szCs w:val="22"/>
              </w:rPr>
              <w:t>Component</w:t>
            </w:r>
          </w:p>
        </w:tc>
        <w:tc>
          <w:tcPr>
            <w:tcW w:w="1113" w:type="pct"/>
            <w:shd w:val="clear" w:color="auto" w:fill="C6D9F1" w:themeFill="text2" w:themeFillTint="33"/>
            <w:noWrap/>
            <w:vAlign w:val="center"/>
            <w:hideMark/>
          </w:tcPr>
          <w:p w14:paraId="16378EF3" w14:textId="77777777" w:rsidR="00E902F0" w:rsidRPr="00E902F0" w:rsidRDefault="00E902F0" w:rsidP="00E902F0">
            <w:pPr>
              <w:spacing w:line="276" w:lineRule="auto"/>
              <w:jc w:val="center"/>
              <w:rPr>
                <w:rFonts w:asciiTheme="minorHAnsi" w:hAnsiTheme="minorHAnsi" w:cstheme="minorHAnsi"/>
                <w:b/>
                <w:bCs/>
                <w:sz w:val="22"/>
                <w:szCs w:val="22"/>
              </w:rPr>
            </w:pPr>
            <w:r w:rsidRPr="00E902F0">
              <w:rPr>
                <w:rFonts w:asciiTheme="minorHAnsi" w:hAnsiTheme="minorHAnsi" w:cstheme="minorHAnsi"/>
                <w:b/>
                <w:bCs/>
                <w:sz w:val="22"/>
                <w:szCs w:val="22"/>
              </w:rPr>
              <w:t>Amount</w:t>
            </w:r>
          </w:p>
        </w:tc>
        <w:tc>
          <w:tcPr>
            <w:tcW w:w="793" w:type="pct"/>
            <w:shd w:val="clear" w:color="auto" w:fill="C6D9F1" w:themeFill="text2" w:themeFillTint="33"/>
            <w:noWrap/>
            <w:vAlign w:val="center"/>
            <w:hideMark/>
          </w:tcPr>
          <w:p w14:paraId="6C73B94C" w14:textId="77777777" w:rsidR="00E902F0" w:rsidRPr="00E902F0" w:rsidRDefault="00E902F0" w:rsidP="00E902F0">
            <w:pPr>
              <w:spacing w:line="276" w:lineRule="auto"/>
              <w:jc w:val="center"/>
              <w:rPr>
                <w:rFonts w:asciiTheme="minorHAnsi" w:hAnsiTheme="minorHAnsi" w:cstheme="minorHAnsi"/>
                <w:b/>
                <w:bCs/>
                <w:sz w:val="22"/>
                <w:szCs w:val="22"/>
              </w:rPr>
            </w:pPr>
            <w:r w:rsidRPr="00E902F0">
              <w:rPr>
                <w:rFonts w:asciiTheme="minorHAnsi" w:hAnsiTheme="minorHAnsi" w:cstheme="minorHAnsi"/>
                <w:b/>
                <w:bCs/>
                <w:sz w:val="22"/>
                <w:szCs w:val="22"/>
              </w:rPr>
              <w:t>Weight</w:t>
            </w:r>
          </w:p>
        </w:tc>
        <w:tc>
          <w:tcPr>
            <w:tcW w:w="873" w:type="pct"/>
            <w:shd w:val="clear" w:color="auto" w:fill="C6D9F1" w:themeFill="text2" w:themeFillTint="33"/>
            <w:noWrap/>
            <w:vAlign w:val="center"/>
            <w:hideMark/>
          </w:tcPr>
          <w:p w14:paraId="2E987B37" w14:textId="77777777" w:rsidR="00E902F0" w:rsidRPr="00E902F0" w:rsidRDefault="00E902F0" w:rsidP="00E902F0">
            <w:pPr>
              <w:spacing w:line="276" w:lineRule="auto"/>
              <w:jc w:val="center"/>
              <w:rPr>
                <w:rFonts w:asciiTheme="minorHAnsi" w:hAnsiTheme="minorHAnsi" w:cstheme="minorHAnsi"/>
                <w:b/>
                <w:bCs/>
                <w:sz w:val="22"/>
                <w:szCs w:val="22"/>
              </w:rPr>
            </w:pPr>
            <w:r w:rsidRPr="00E902F0">
              <w:rPr>
                <w:rFonts w:asciiTheme="minorHAnsi" w:hAnsiTheme="minorHAnsi" w:cstheme="minorHAnsi"/>
                <w:b/>
                <w:bCs/>
                <w:sz w:val="22"/>
                <w:szCs w:val="22"/>
              </w:rPr>
              <w:t>Cost</w:t>
            </w:r>
          </w:p>
        </w:tc>
        <w:tc>
          <w:tcPr>
            <w:tcW w:w="1032" w:type="pct"/>
            <w:shd w:val="clear" w:color="auto" w:fill="C6D9F1" w:themeFill="text2" w:themeFillTint="33"/>
            <w:noWrap/>
            <w:vAlign w:val="center"/>
            <w:hideMark/>
          </w:tcPr>
          <w:p w14:paraId="2ABBC852" w14:textId="77777777" w:rsidR="00E902F0" w:rsidRPr="00E902F0" w:rsidRDefault="00E902F0" w:rsidP="00E902F0">
            <w:pPr>
              <w:spacing w:line="276" w:lineRule="auto"/>
              <w:jc w:val="center"/>
              <w:rPr>
                <w:rFonts w:asciiTheme="minorHAnsi" w:hAnsiTheme="minorHAnsi" w:cstheme="minorHAnsi"/>
                <w:b/>
                <w:bCs/>
                <w:sz w:val="22"/>
                <w:szCs w:val="22"/>
              </w:rPr>
            </w:pPr>
            <w:r w:rsidRPr="00E902F0">
              <w:rPr>
                <w:rFonts w:asciiTheme="minorHAnsi" w:hAnsiTheme="minorHAnsi" w:cstheme="minorHAnsi"/>
                <w:b/>
                <w:bCs/>
                <w:sz w:val="22"/>
                <w:szCs w:val="22"/>
              </w:rPr>
              <w:t>Weighted Cost</w:t>
            </w:r>
          </w:p>
        </w:tc>
      </w:tr>
      <w:tr w:rsidR="00724235" w:rsidRPr="00E902F0" w14:paraId="2751193E" w14:textId="77777777" w:rsidTr="00724235">
        <w:trPr>
          <w:trHeight w:val="375"/>
        </w:trPr>
        <w:tc>
          <w:tcPr>
            <w:tcW w:w="1189" w:type="pct"/>
            <w:shd w:val="clear" w:color="auto" w:fill="auto"/>
            <w:noWrap/>
            <w:vAlign w:val="center"/>
            <w:hideMark/>
          </w:tcPr>
          <w:p w14:paraId="56AA4C66" w14:textId="77777777" w:rsidR="00724235" w:rsidRPr="00E902F0" w:rsidRDefault="00724235" w:rsidP="00724235">
            <w:pPr>
              <w:spacing w:line="276" w:lineRule="auto"/>
              <w:rPr>
                <w:rFonts w:asciiTheme="minorHAnsi" w:hAnsiTheme="minorHAnsi" w:cstheme="minorHAnsi"/>
                <w:sz w:val="22"/>
                <w:szCs w:val="22"/>
              </w:rPr>
            </w:pPr>
            <w:r w:rsidRPr="00E902F0">
              <w:rPr>
                <w:rFonts w:asciiTheme="minorHAnsi" w:hAnsiTheme="minorHAnsi" w:cstheme="minorHAnsi"/>
                <w:sz w:val="22"/>
                <w:szCs w:val="22"/>
              </w:rPr>
              <w:t xml:space="preserve">Equity/Quasi Equity </w:t>
            </w:r>
          </w:p>
          <w:p w14:paraId="133AF793" w14:textId="5E41D419" w:rsidR="00724235" w:rsidRPr="00E902F0" w:rsidRDefault="00724235" w:rsidP="00724235">
            <w:pPr>
              <w:spacing w:line="276" w:lineRule="auto"/>
              <w:rPr>
                <w:rFonts w:asciiTheme="minorHAnsi" w:hAnsiTheme="minorHAnsi" w:cstheme="minorHAnsi"/>
                <w:sz w:val="22"/>
                <w:szCs w:val="22"/>
              </w:rPr>
            </w:pPr>
            <w:r w:rsidRPr="00E902F0">
              <w:rPr>
                <w:rFonts w:asciiTheme="minorHAnsi" w:hAnsiTheme="minorHAnsi" w:cstheme="minorHAnsi"/>
                <w:sz w:val="22"/>
                <w:szCs w:val="22"/>
              </w:rPr>
              <w:t>Advance</w:t>
            </w:r>
          </w:p>
        </w:tc>
        <w:tc>
          <w:tcPr>
            <w:tcW w:w="1113" w:type="pct"/>
            <w:shd w:val="clear" w:color="auto" w:fill="auto"/>
            <w:noWrap/>
            <w:vAlign w:val="center"/>
            <w:hideMark/>
          </w:tcPr>
          <w:p w14:paraId="583871C2" w14:textId="29C72C39" w:rsidR="00724235" w:rsidRPr="00E902F0" w:rsidRDefault="00724235" w:rsidP="00724235">
            <w:pPr>
              <w:spacing w:line="276" w:lineRule="auto"/>
              <w:jc w:val="center"/>
              <w:rPr>
                <w:rFonts w:asciiTheme="minorHAnsi" w:hAnsiTheme="minorHAnsi" w:cstheme="minorHAnsi"/>
                <w:sz w:val="22"/>
                <w:szCs w:val="22"/>
              </w:rPr>
            </w:pPr>
            <w:r>
              <w:rPr>
                <w:rFonts w:ascii="Calibri" w:hAnsi="Calibri" w:cs="Calibri"/>
                <w:sz w:val="22"/>
                <w:szCs w:val="22"/>
              </w:rPr>
              <w:t>4,781.94</w:t>
            </w:r>
          </w:p>
        </w:tc>
        <w:tc>
          <w:tcPr>
            <w:tcW w:w="793" w:type="pct"/>
            <w:shd w:val="clear" w:color="auto" w:fill="auto"/>
            <w:noWrap/>
            <w:vAlign w:val="center"/>
            <w:hideMark/>
          </w:tcPr>
          <w:p w14:paraId="0870FD07" w14:textId="6426F764" w:rsidR="00724235" w:rsidRPr="00E902F0" w:rsidRDefault="00724235" w:rsidP="00724235">
            <w:pPr>
              <w:spacing w:line="276" w:lineRule="auto"/>
              <w:jc w:val="center"/>
              <w:rPr>
                <w:rFonts w:asciiTheme="minorHAnsi" w:hAnsiTheme="minorHAnsi" w:cstheme="minorHAnsi"/>
                <w:sz w:val="22"/>
                <w:szCs w:val="22"/>
              </w:rPr>
            </w:pPr>
            <w:r>
              <w:rPr>
                <w:rFonts w:ascii="Calibri" w:hAnsi="Calibri" w:cs="Calibri"/>
                <w:sz w:val="22"/>
                <w:szCs w:val="22"/>
              </w:rPr>
              <w:t>40.59%</w:t>
            </w:r>
          </w:p>
        </w:tc>
        <w:tc>
          <w:tcPr>
            <w:tcW w:w="873" w:type="pct"/>
            <w:shd w:val="clear" w:color="auto" w:fill="auto"/>
            <w:noWrap/>
            <w:vAlign w:val="center"/>
            <w:hideMark/>
          </w:tcPr>
          <w:p w14:paraId="71A7B3BB" w14:textId="47E97925" w:rsidR="00724235" w:rsidRPr="00E902F0" w:rsidRDefault="00724235" w:rsidP="00724235">
            <w:pPr>
              <w:spacing w:line="276" w:lineRule="auto"/>
              <w:jc w:val="center"/>
              <w:rPr>
                <w:rFonts w:asciiTheme="minorHAnsi" w:hAnsiTheme="minorHAnsi" w:cstheme="minorHAnsi"/>
                <w:sz w:val="22"/>
                <w:szCs w:val="22"/>
              </w:rPr>
            </w:pPr>
            <w:r>
              <w:rPr>
                <w:rFonts w:ascii="Calibri" w:hAnsi="Calibri" w:cs="Calibri"/>
                <w:sz w:val="22"/>
                <w:szCs w:val="22"/>
              </w:rPr>
              <w:t>11.68%</w:t>
            </w:r>
          </w:p>
        </w:tc>
        <w:tc>
          <w:tcPr>
            <w:tcW w:w="1032" w:type="pct"/>
            <w:shd w:val="clear" w:color="auto" w:fill="auto"/>
            <w:noWrap/>
            <w:vAlign w:val="center"/>
            <w:hideMark/>
          </w:tcPr>
          <w:p w14:paraId="49A703FF" w14:textId="4607BDBC" w:rsidR="00724235" w:rsidRPr="00E902F0" w:rsidRDefault="00724235" w:rsidP="00724235">
            <w:pPr>
              <w:spacing w:line="276" w:lineRule="auto"/>
              <w:jc w:val="center"/>
              <w:rPr>
                <w:rFonts w:asciiTheme="minorHAnsi" w:hAnsiTheme="minorHAnsi" w:cstheme="minorHAnsi"/>
                <w:sz w:val="22"/>
                <w:szCs w:val="22"/>
              </w:rPr>
            </w:pPr>
            <w:r>
              <w:rPr>
                <w:rFonts w:ascii="Calibri" w:hAnsi="Calibri" w:cs="Calibri"/>
                <w:sz w:val="22"/>
                <w:szCs w:val="22"/>
              </w:rPr>
              <w:t>4.74%</w:t>
            </w:r>
          </w:p>
        </w:tc>
      </w:tr>
      <w:tr w:rsidR="00724235" w:rsidRPr="00E902F0" w14:paraId="571AB604" w14:textId="77777777" w:rsidTr="00724235">
        <w:trPr>
          <w:trHeight w:val="375"/>
        </w:trPr>
        <w:tc>
          <w:tcPr>
            <w:tcW w:w="1189" w:type="pct"/>
            <w:shd w:val="clear" w:color="auto" w:fill="auto"/>
            <w:noWrap/>
            <w:vAlign w:val="center"/>
            <w:hideMark/>
          </w:tcPr>
          <w:p w14:paraId="6D421D90" w14:textId="77777777" w:rsidR="00724235" w:rsidRPr="00E902F0" w:rsidRDefault="00724235" w:rsidP="00724235">
            <w:pPr>
              <w:spacing w:line="276" w:lineRule="auto"/>
              <w:rPr>
                <w:rFonts w:asciiTheme="minorHAnsi" w:hAnsiTheme="minorHAnsi" w:cstheme="minorHAnsi"/>
                <w:sz w:val="22"/>
                <w:szCs w:val="22"/>
              </w:rPr>
            </w:pPr>
            <w:r w:rsidRPr="00E902F0">
              <w:rPr>
                <w:rFonts w:asciiTheme="minorHAnsi" w:hAnsiTheme="minorHAnsi" w:cstheme="minorHAnsi"/>
                <w:sz w:val="22"/>
                <w:szCs w:val="22"/>
              </w:rPr>
              <w:t>Debt</w:t>
            </w:r>
          </w:p>
        </w:tc>
        <w:tc>
          <w:tcPr>
            <w:tcW w:w="1113" w:type="pct"/>
            <w:shd w:val="clear" w:color="auto" w:fill="auto"/>
            <w:noWrap/>
            <w:vAlign w:val="center"/>
            <w:hideMark/>
          </w:tcPr>
          <w:p w14:paraId="1C750670" w14:textId="4AD65574" w:rsidR="00724235" w:rsidRPr="00E902F0" w:rsidRDefault="00724235" w:rsidP="00724235">
            <w:pPr>
              <w:spacing w:line="276" w:lineRule="auto"/>
              <w:jc w:val="center"/>
              <w:rPr>
                <w:rFonts w:asciiTheme="minorHAnsi" w:hAnsiTheme="minorHAnsi" w:cstheme="minorHAnsi"/>
                <w:sz w:val="22"/>
                <w:szCs w:val="22"/>
              </w:rPr>
            </w:pPr>
            <w:r>
              <w:rPr>
                <w:rFonts w:ascii="Calibri" w:hAnsi="Calibri" w:cs="Calibri"/>
                <w:sz w:val="22"/>
                <w:szCs w:val="22"/>
              </w:rPr>
              <w:t>7,000.00</w:t>
            </w:r>
          </w:p>
        </w:tc>
        <w:tc>
          <w:tcPr>
            <w:tcW w:w="793" w:type="pct"/>
            <w:shd w:val="clear" w:color="auto" w:fill="auto"/>
            <w:noWrap/>
            <w:vAlign w:val="center"/>
            <w:hideMark/>
          </w:tcPr>
          <w:p w14:paraId="5084CA88" w14:textId="5AAF442B" w:rsidR="00724235" w:rsidRPr="00E902F0" w:rsidRDefault="00724235" w:rsidP="00724235">
            <w:pPr>
              <w:spacing w:line="276" w:lineRule="auto"/>
              <w:jc w:val="center"/>
              <w:rPr>
                <w:rFonts w:asciiTheme="minorHAnsi" w:hAnsiTheme="minorHAnsi" w:cstheme="minorHAnsi"/>
                <w:sz w:val="22"/>
                <w:szCs w:val="22"/>
              </w:rPr>
            </w:pPr>
            <w:r>
              <w:rPr>
                <w:rFonts w:ascii="Calibri" w:hAnsi="Calibri" w:cs="Calibri"/>
                <w:sz w:val="22"/>
                <w:szCs w:val="22"/>
              </w:rPr>
              <w:t>59.41%</w:t>
            </w:r>
          </w:p>
        </w:tc>
        <w:tc>
          <w:tcPr>
            <w:tcW w:w="873" w:type="pct"/>
            <w:shd w:val="clear" w:color="auto" w:fill="auto"/>
            <w:noWrap/>
            <w:vAlign w:val="center"/>
            <w:hideMark/>
          </w:tcPr>
          <w:p w14:paraId="115AA710" w14:textId="2418B7C6" w:rsidR="00724235" w:rsidRPr="00E902F0" w:rsidRDefault="00724235" w:rsidP="00724235">
            <w:pPr>
              <w:spacing w:line="276" w:lineRule="auto"/>
              <w:jc w:val="center"/>
              <w:rPr>
                <w:rFonts w:asciiTheme="minorHAnsi" w:hAnsiTheme="minorHAnsi" w:cstheme="minorHAnsi"/>
                <w:sz w:val="22"/>
                <w:szCs w:val="22"/>
              </w:rPr>
            </w:pPr>
            <w:r>
              <w:rPr>
                <w:rFonts w:ascii="Calibri" w:hAnsi="Calibri" w:cs="Calibri"/>
                <w:sz w:val="22"/>
                <w:szCs w:val="22"/>
              </w:rPr>
              <w:t>10.00%</w:t>
            </w:r>
          </w:p>
        </w:tc>
        <w:tc>
          <w:tcPr>
            <w:tcW w:w="1032" w:type="pct"/>
            <w:shd w:val="clear" w:color="auto" w:fill="auto"/>
            <w:noWrap/>
            <w:vAlign w:val="center"/>
            <w:hideMark/>
          </w:tcPr>
          <w:p w14:paraId="5DC7DA9E" w14:textId="6456EB5B" w:rsidR="00724235" w:rsidRPr="00E902F0" w:rsidRDefault="00724235" w:rsidP="00724235">
            <w:pPr>
              <w:spacing w:line="276" w:lineRule="auto"/>
              <w:jc w:val="center"/>
              <w:rPr>
                <w:rFonts w:asciiTheme="minorHAnsi" w:hAnsiTheme="minorHAnsi" w:cstheme="minorHAnsi"/>
                <w:sz w:val="22"/>
                <w:szCs w:val="22"/>
              </w:rPr>
            </w:pPr>
            <w:r>
              <w:rPr>
                <w:rFonts w:ascii="Calibri" w:hAnsi="Calibri" w:cs="Calibri"/>
                <w:sz w:val="22"/>
                <w:szCs w:val="22"/>
              </w:rPr>
              <w:t>3.87%</w:t>
            </w:r>
          </w:p>
        </w:tc>
      </w:tr>
      <w:tr w:rsidR="00724235" w:rsidRPr="00E902F0" w14:paraId="10256890" w14:textId="77777777" w:rsidTr="00724235">
        <w:trPr>
          <w:trHeight w:val="375"/>
        </w:trPr>
        <w:tc>
          <w:tcPr>
            <w:tcW w:w="1189" w:type="pct"/>
            <w:shd w:val="clear" w:color="auto" w:fill="C6D9F1" w:themeFill="text2" w:themeFillTint="33"/>
            <w:noWrap/>
            <w:vAlign w:val="center"/>
            <w:hideMark/>
          </w:tcPr>
          <w:p w14:paraId="36C59065" w14:textId="77777777" w:rsidR="00724235" w:rsidRPr="00E902F0" w:rsidRDefault="00724235" w:rsidP="00724235">
            <w:pPr>
              <w:spacing w:line="276" w:lineRule="auto"/>
              <w:rPr>
                <w:rFonts w:asciiTheme="minorHAnsi" w:hAnsiTheme="minorHAnsi" w:cstheme="minorHAnsi"/>
                <w:b/>
                <w:bCs/>
                <w:sz w:val="22"/>
                <w:szCs w:val="22"/>
              </w:rPr>
            </w:pPr>
            <w:r w:rsidRPr="00E902F0">
              <w:rPr>
                <w:rFonts w:asciiTheme="minorHAnsi" w:hAnsiTheme="minorHAnsi" w:cstheme="minorHAnsi"/>
                <w:b/>
                <w:bCs/>
                <w:sz w:val="22"/>
                <w:szCs w:val="22"/>
              </w:rPr>
              <w:t>Total</w:t>
            </w:r>
          </w:p>
        </w:tc>
        <w:tc>
          <w:tcPr>
            <w:tcW w:w="1113" w:type="pct"/>
            <w:shd w:val="clear" w:color="auto" w:fill="C6D9F1" w:themeFill="text2" w:themeFillTint="33"/>
            <w:noWrap/>
            <w:vAlign w:val="center"/>
            <w:hideMark/>
          </w:tcPr>
          <w:p w14:paraId="54413D78" w14:textId="5E46E058" w:rsidR="00724235" w:rsidRPr="00E902F0" w:rsidRDefault="00724235" w:rsidP="00724235">
            <w:pPr>
              <w:spacing w:line="276" w:lineRule="auto"/>
              <w:jc w:val="center"/>
              <w:rPr>
                <w:rFonts w:asciiTheme="minorHAnsi" w:hAnsiTheme="minorHAnsi" w:cstheme="minorHAnsi"/>
                <w:b/>
                <w:bCs/>
                <w:sz w:val="22"/>
                <w:szCs w:val="22"/>
              </w:rPr>
            </w:pPr>
            <w:r>
              <w:rPr>
                <w:rFonts w:ascii="Calibri" w:hAnsi="Calibri" w:cs="Calibri"/>
                <w:b/>
                <w:bCs/>
                <w:sz w:val="22"/>
                <w:szCs w:val="22"/>
              </w:rPr>
              <w:t>11,781.94</w:t>
            </w:r>
          </w:p>
        </w:tc>
        <w:tc>
          <w:tcPr>
            <w:tcW w:w="793" w:type="pct"/>
            <w:shd w:val="clear" w:color="auto" w:fill="C6D9F1" w:themeFill="text2" w:themeFillTint="33"/>
            <w:noWrap/>
            <w:vAlign w:val="center"/>
            <w:hideMark/>
          </w:tcPr>
          <w:p w14:paraId="65E00912" w14:textId="77777777" w:rsidR="00724235" w:rsidRPr="00E902F0" w:rsidRDefault="00724235" w:rsidP="00724235">
            <w:pPr>
              <w:spacing w:line="276" w:lineRule="auto"/>
              <w:jc w:val="center"/>
              <w:rPr>
                <w:rFonts w:asciiTheme="minorHAnsi" w:hAnsiTheme="minorHAnsi" w:cstheme="minorHAnsi"/>
                <w:b/>
                <w:bCs/>
                <w:sz w:val="22"/>
                <w:szCs w:val="22"/>
              </w:rPr>
            </w:pPr>
          </w:p>
        </w:tc>
        <w:tc>
          <w:tcPr>
            <w:tcW w:w="873" w:type="pct"/>
            <w:shd w:val="clear" w:color="auto" w:fill="C6D9F1" w:themeFill="text2" w:themeFillTint="33"/>
            <w:noWrap/>
            <w:vAlign w:val="center"/>
            <w:hideMark/>
          </w:tcPr>
          <w:p w14:paraId="5EC8E7A1" w14:textId="77777777" w:rsidR="00724235" w:rsidRPr="00E902F0" w:rsidRDefault="00724235" w:rsidP="00724235">
            <w:pPr>
              <w:spacing w:line="276" w:lineRule="auto"/>
              <w:jc w:val="center"/>
              <w:rPr>
                <w:rFonts w:asciiTheme="minorHAnsi" w:hAnsiTheme="minorHAnsi" w:cstheme="minorHAnsi"/>
                <w:sz w:val="22"/>
                <w:szCs w:val="22"/>
              </w:rPr>
            </w:pPr>
          </w:p>
        </w:tc>
        <w:tc>
          <w:tcPr>
            <w:tcW w:w="1032" w:type="pct"/>
            <w:shd w:val="clear" w:color="auto" w:fill="C6D9F1" w:themeFill="text2" w:themeFillTint="33"/>
            <w:noWrap/>
            <w:vAlign w:val="center"/>
            <w:hideMark/>
          </w:tcPr>
          <w:p w14:paraId="5C6B0180" w14:textId="63FDE3F5" w:rsidR="00724235" w:rsidRPr="00E902F0" w:rsidRDefault="00724235" w:rsidP="00724235">
            <w:pPr>
              <w:spacing w:line="276" w:lineRule="auto"/>
              <w:jc w:val="center"/>
              <w:rPr>
                <w:rFonts w:asciiTheme="minorHAnsi" w:hAnsiTheme="minorHAnsi" w:cstheme="minorHAnsi"/>
                <w:b/>
                <w:bCs/>
                <w:sz w:val="22"/>
                <w:szCs w:val="22"/>
              </w:rPr>
            </w:pPr>
            <w:r>
              <w:rPr>
                <w:rFonts w:ascii="Calibri" w:hAnsi="Calibri" w:cs="Calibri"/>
                <w:b/>
                <w:bCs/>
                <w:sz w:val="22"/>
                <w:szCs w:val="22"/>
              </w:rPr>
              <w:t>8.61%</w:t>
            </w:r>
          </w:p>
        </w:tc>
      </w:tr>
      <w:tr w:rsidR="00E902F0" w:rsidRPr="00E902F0" w14:paraId="069AA706" w14:textId="77777777" w:rsidTr="00E902F0">
        <w:trPr>
          <w:trHeight w:val="375"/>
        </w:trPr>
        <w:tc>
          <w:tcPr>
            <w:tcW w:w="3968" w:type="pct"/>
            <w:gridSpan w:val="4"/>
            <w:shd w:val="clear" w:color="auto" w:fill="auto"/>
            <w:noWrap/>
            <w:vAlign w:val="center"/>
            <w:hideMark/>
          </w:tcPr>
          <w:p w14:paraId="062926B8" w14:textId="77777777" w:rsidR="00E902F0" w:rsidRPr="00E902F0" w:rsidRDefault="00E902F0" w:rsidP="00E902F0">
            <w:pPr>
              <w:spacing w:line="276" w:lineRule="auto"/>
              <w:rPr>
                <w:rFonts w:asciiTheme="minorHAnsi" w:hAnsiTheme="minorHAnsi" w:cstheme="minorHAnsi"/>
                <w:sz w:val="22"/>
                <w:szCs w:val="22"/>
              </w:rPr>
            </w:pPr>
            <w:r w:rsidRPr="00E902F0">
              <w:rPr>
                <w:rFonts w:asciiTheme="minorHAnsi" w:hAnsiTheme="minorHAnsi" w:cstheme="minorHAnsi"/>
                <w:sz w:val="22"/>
                <w:szCs w:val="22"/>
              </w:rPr>
              <w:t>Company Risk Premium</w:t>
            </w:r>
          </w:p>
        </w:tc>
        <w:tc>
          <w:tcPr>
            <w:tcW w:w="1032" w:type="pct"/>
            <w:shd w:val="clear" w:color="auto" w:fill="auto"/>
            <w:noWrap/>
            <w:vAlign w:val="center"/>
            <w:hideMark/>
          </w:tcPr>
          <w:p w14:paraId="73BF227A" w14:textId="77777777" w:rsidR="00E902F0" w:rsidRPr="00E902F0" w:rsidRDefault="00E902F0" w:rsidP="00E902F0">
            <w:pPr>
              <w:spacing w:line="276" w:lineRule="auto"/>
              <w:jc w:val="center"/>
              <w:rPr>
                <w:rFonts w:asciiTheme="minorHAnsi" w:hAnsiTheme="minorHAnsi" w:cstheme="minorHAnsi"/>
                <w:sz w:val="22"/>
                <w:szCs w:val="22"/>
              </w:rPr>
            </w:pPr>
            <w:r w:rsidRPr="00E902F0">
              <w:rPr>
                <w:rFonts w:asciiTheme="minorHAnsi" w:hAnsiTheme="minorHAnsi" w:cstheme="minorHAnsi"/>
                <w:sz w:val="22"/>
                <w:szCs w:val="22"/>
              </w:rPr>
              <w:t>1.25%</w:t>
            </w:r>
          </w:p>
        </w:tc>
      </w:tr>
      <w:tr w:rsidR="00003570" w:rsidRPr="00E902F0" w14:paraId="36C64E6D" w14:textId="77777777" w:rsidTr="00003570">
        <w:trPr>
          <w:trHeight w:val="375"/>
        </w:trPr>
        <w:tc>
          <w:tcPr>
            <w:tcW w:w="2302" w:type="pct"/>
            <w:gridSpan w:val="2"/>
            <w:shd w:val="clear" w:color="auto" w:fill="002060"/>
            <w:noWrap/>
            <w:vAlign w:val="center"/>
            <w:hideMark/>
          </w:tcPr>
          <w:p w14:paraId="7B367DE3" w14:textId="77777777" w:rsidR="00003570" w:rsidRPr="00E902F0" w:rsidRDefault="00003570" w:rsidP="00E902F0">
            <w:pPr>
              <w:spacing w:line="276" w:lineRule="auto"/>
              <w:rPr>
                <w:rFonts w:asciiTheme="minorHAnsi" w:hAnsiTheme="minorHAnsi" w:cstheme="minorHAnsi"/>
                <w:b/>
                <w:bCs/>
                <w:sz w:val="22"/>
                <w:szCs w:val="22"/>
              </w:rPr>
            </w:pPr>
            <w:r w:rsidRPr="00E902F0">
              <w:rPr>
                <w:rFonts w:asciiTheme="minorHAnsi" w:hAnsiTheme="minorHAnsi" w:cstheme="minorHAnsi"/>
                <w:b/>
                <w:bCs/>
                <w:sz w:val="22"/>
                <w:szCs w:val="22"/>
              </w:rPr>
              <w:t>Appropriate Discount Rate</w:t>
            </w:r>
          </w:p>
        </w:tc>
        <w:tc>
          <w:tcPr>
            <w:tcW w:w="2698" w:type="pct"/>
            <w:gridSpan w:val="3"/>
            <w:shd w:val="clear" w:color="auto" w:fill="002060"/>
            <w:vAlign w:val="center"/>
          </w:tcPr>
          <w:p w14:paraId="67B8C765" w14:textId="36AA6B43" w:rsidR="00003570" w:rsidRPr="00E902F0" w:rsidRDefault="00724235" w:rsidP="00E902F0">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9.86</w:t>
            </w:r>
            <w:r w:rsidR="00003570" w:rsidRPr="00E902F0">
              <w:rPr>
                <w:rFonts w:asciiTheme="minorHAnsi" w:hAnsiTheme="minorHAnsi" w:cstheme="minorHAnsi"/>
                <w:b/>
                <w:bCs/>
                <w:sz w:val="22"/>
                <w:szCs w:val="22"/>
              </w:rPr>
              <w:t>%</w:t>
            </w:r>
          </w:p>
        </w:tc>
      </w:tr>
    </w:tbl>
    <w:p w14:paraId="7F7FFE41" w14:textId="77777777" w:rsidR="00A36DDA" w:rsidRDefault="00A36DDA" w:rsidP="00003570">
      <w:pPr>
        <w:pStyle w:val="ListParagraph"/>
        <w:autoSpaceDE w:val="0"/>
        <w:autoSpaceDN w:val="0"/>
        <w:adjustRightInd w:val="0"/>
        <w:spacing w:line="360" w:lineRule="auto"/>
        <w:ind w:left="851" w:right="142"/>
        <w:jc w:val="both"/>
        <w:rPr>
          <w:rFonts w:ascii="Arial" w:hAnsi="Arial" w:cs="Arial"/>
          <w:b/>
          <w:noProof/>
          <w:sz w:val="22"/>
          <w:szCs w:val="22"/>
          <w:lang w:eastAsia="en-IN"/>
        </w:rPr>
      </w:pPr>
    </w:p>
    <w:p w14:paraId="5EDACEAA" w14:textId="19FEC548" w:rsidR="00003570" w:rsidRPr="001F0C31" w:rsidRDefault="00003570" w:rsidP="001F0C31">
      <w:pPr>
        <w:pStyle w:val="ListParagraph"/>
        <w:tabs>
          <w:tab w:val="left" w:pos="9781"/>
        </w:tabs>
        <w:autoSpaceDE w:val="0"/>
        <w:autoSpaceDN w:val="0"/>
        <w:adjustRightInd w:val="0"/>
        <w:spacing w:after="240" w:line="360" w:lineRule="auto"/>
        <w:ind w:left="851" w:right="142"/>
        <w:jc w:val="both"/>
        <w:rPr>
          <w:rFonts w:ascii="Arial" w:hAnsi="Arial" w:cs="Arial"/>
          <w:i/>
          <w:noProof/>
          <w:sz w:val="22"/>
          <w:szCs w:val="22"/>
          <w:lang w:eastAsia="en-IN"/>
        </w:rPr>
      </w:pPr>
      <w:r>
        <w:rPr>
          <w:rFonts w:ascii="Arial" w:hAnsi="Arial" w:cs="Arial"/>
          <w:b/>
          <w:noProof/>
          <w:sz w:val="22"/>
          <w:szCs w:val="22"/>
          <w:lang w:eastAsia="en-IN"/>
        </w:rPr>
        <w:t>Note:</w:t>
      </w:r>
      <w:r w:rsidR="001F0C31">
        <w:rPr>
          <w:rFonts w:ascii="Arial" w:hAnsi="Arial" w:cs="Arial"/>
          <w:b/>
          <w:noProof/>
          <w:sz w:val="22"/>
          <w:szCs w:val="22"/>
          <w:lang w:eastAsia="en-IN"/>
        </w:rPr>
        <w:t xml:space="preserve"> </w:t>
      </w:r>
      <w:r w:rsidRPr="001F0C31">
        <w:rPr>
          <w:rFonts w:ascii="Arial" w:hAnsi="Arial" w:cs="Arial"/>
          <w:i/>
          <w:noProof/>
          <w:sz w:val="22"/>
          <w:szCs w:val="22"/>
          <w:lang w:eastAsia="en-IN"/>
        </w:rPr>
        <w:t xml:space="preserve">The discount rate has been computed using the Weighted Average Cost of Capital (WACC) approach. The cost of equity is taken as </w:t>
      </w:r>
      <w:r w:rsidR="00C4712C">
        <w:rPr>
          <w:rFonts w:ascii="Arial" w:hAnsi="Arial" w:cs="Arial"/>
          <w:i/>
          <w:noProof/>
          <w:sz w:val="22"/>
          <w:szCs w:val="22"/>
          <w:lang w:eastAsia="en-IN"/>
        </w:rPr>
        <w:t>11.68</w:t>
      </w:r>
      <w:r w:rsidRPr="001F0C31">
        <w:rPr>
          <w:rFonts w:ascii="Arial" w:hAnsi="Arial" w:cs="Arial"/>
          <w:i/>
          <w:noProof/>
          <w:sz w:val="22"/>
          <w:szCs w:val="22"/>
          <w:lang w:eastAsia="en-IN"/>
        </w:rPr>
        <w:t>%, based on the 10-</w:t>
      </w:r>
      <w:r w:rsidR="00C4712C">
        <w:rPr>
          <w:rFonts w:ascii="Arial" w:hAnsi="Arial" w:cs="Arial"/>
          <w:i/>
          <w:noProof/>
          <w:sz w:val="22"/>
          <w:szCs w:val="22"/>
          <w:lang w:eastAsia="en-IN"/>
        </w:rPr>
        <w:t>year CAGR of the Nifty 50 Index in</w:t>
      </w:r>
      <w:r w:rsidRPr="001F0C31">
        <w:rPr>
          <w:rFonts w:ascii="Arial" w:hAnsi="Arial" w:cs="Arial"/>
          <w:i/>
          <w:noProof/>
          <w:sz w:val="22"/>
          <w:szCs w:val="22"/>
          <w:lang w:eastAsia="en-IN"/>
        </w:rPr>
        <w:t xml:space="preserve"> July 2025, as published by NSE Indices Limited.</w:t>
      </w:r>
      <w:r w:rsidR="001F0C31">
        <w:rPr>
          <w:rFonts w:ascii="Arial" w:hAnsi="Arial" w:cs="Arial"/>
          <w:i/>
          <w:noProof/>
          <w:sz w:val="22"/>
          <w:szCs w:val="22"/>
          <w:lang w:eastAsia="en-IN"/>
        </w:rPr>
        <w:t xml:space="preserve"> </w:t>
      </w:r>
      <w:hyperlink r:id="rId62" w:history="1">
        <w:r w:rsidR="001F0C31" w:rsidRPr="001F0C31">
          <w:rPr>
            <w:rStyle w:val="Hyperlink"/>
            <w:rFonts w:ascii="Arial" w:hAnsi="Arial" w:cs="Arial"/>
            <w:i/>
            <w:noProof/>
            <w:sz w:val="22"/>
            <w:szCs w:val="22"/>
            <w:lang w:eastAsia="en-IN"/>
          </w:rPr>
          <w:t>https://www.niftyindices.com/market-data/return-profile</w:t>
        </w:r>
      </w:hyperlink>
      <w:r w:rsidR="001F0C31">
        <w:rPr>
          <w:rFonts w:ascii="Arial" w:hAnsi="Arial" w:cs="Arial"/>
          <w:i/>
          <w:noProof/>
          <w:sz w:val="22"/>
          <w:szCs w:val="22"/>
          <w:lang w:eastAsia="en-IN"/>
        </w:rPr>
        <w:t xml:space="preserve">. </w:t>
      </w:r>
      <w:r w:rsidRPr="001F0C31">
        <w:rPr>
          <w:rFonts w:ascii="Arial" w:hAnsi="Arial" w:cs="Arial"/>
          <w:i/>
          <w:noProof/>
          <w:sz w:val="22"/>
          <w:szCs w:val="22"/>
          <w:lang w:eastAsia="en-IN"/>
        </w:rPr>
        <w:t xml:space="preserve">This reflects long-term market return </w:t>
      </w:r>
      <w:r w:rsidRPr="001F0C31">
        <w:rPr>
          <w:rFonts w:ascii="Arial" w:hAnsi="Arial" w:cs="Arial"/>
          <w:i/>
          <w:noProof/>
          <w:sz w:val="22"/>
          <w:szCs w:val="22"/>
          <w:lang w:eastAsia="en-IN"/>
        </w:rPr>
        <w:lastRenderedPageBreak/>
        <w:t>expectations. The cost of debt has been considered at 10.00%, in line with the applicable interest rate on the sanctioned term loan. After applying capital structure weights and a company-specific risk premium of 1.25%, the appropriate discount rate for</w:t>
      </w:r>
      <w:r w:rsidR="00224251">
        <w:rPr>
          <w:rFonts w:ascii="Arial" w:hAnsi="Arial" w:cs="Arial"/>
          <w:i/>
          <w:noProof/>
          <w:sz w:val="22"/>
          <w:szCs w:val="22"/>
          <w:lang w:eastAsia="en-IN"/>
        </w:rPr>
        <w:t xml:space="preserve"> the project is arrived at 9.86</w:t>
      </w:r>
      <w:r w:rsidRPr="001F0C31">
        <w:rPr>
          <w:rFonts w:ascii="Arial" w:hAnsi="Arial" w:cs="Arial"/>
          <w:i/>
          <w:noProof/>
          <w:sz w:val="22"/>
          <w:szCs w:val="22"/>
          <w:lang w:eastAsia="en-IN"/>
        </w:rPr>
        <w:t>%.</w:t>
      </w:r>
      <w:r w:rsidR="001F0C31" w:rsidRPr="001F0C31">
        <w:rPr>
          <w:rFonts w:ascii="Arial" w:hAnsi="Arial" w:cs="Arial"/>
          <w:i/>
          <w:noProof/>
          <w:sz w:val="22"/>
          <w:szCs w:val="22"/>
          <w:lang w:eastAsia="en-IN"/>
        </w:rPr>
        <w:t xml:space="preserve"> </w:t>
      </w:r>
    </w:p>
    <w:p w14:paraId="4AAC5F90" w14:textId="52284AF4" w:rsidR="0008208A" w:rsidRPr="00FE01F1" w:rsidRDefault="0008208A" w:rsidP="00A36DDA">
      <w:pPr>
        <w:pStyle w:val="ListParagraph"/>
        <w:numPr>
          <w:ilvl w:val="0"/>
          <w:numId w:val="12"/>
        </w:numPr>
        <w:autoSpaceDE w:val="0"/>
        <w:autoSpaceDN w:val="0"/>
        <w:adjustRightInd w:val="0"/>
        <w:spacing w:before="240" w:line="360" w:lineRule="auto"/>
        <w:ind w:left="851" w:right="142" w:hanging="425"/>
        <w:jc w:val="both"/>
        <w:rPr>
          <w:rFonts w:ascii="Arial" w:hAnsi="Arial" w:cs="Arial"/>
          <w:b/>
          <w:noProof/>
          <w:sz w:val="22"/>
          <w:szCs w:val="22"/>
          <w:lang w:eastAsia="en-IN"/>
        </w:rPr>
      </w:pPr>
      <w:r w:rsidRPr="00FE01F1">
        <w:rPr>
          <w:rFonts w:ascii="Arial" w:hAnsi="Arial" w:cs="Arial"/>
          <w:b/>
          <w:noProof/>
          <w:sz w:val="22"/>
          <w:szCs w:val="22"/>
          <w:lang w:eastAsia="en-IN"/>
        </w:rPr>
        <w:t>SENSITIVITY ANALYSIS:</w:t>
      </w:r>
    </w:p>
    <w:p w14:paraId="0492D24B" w14:textId="2613E43B" w:rsidR="00A71D57" w:rsidRDefault="00A71D57" w:rsidP="007146FC">
      <w:pPr>
        <w:pStyle w:val="ListParagraph"/>
        <w:autoSpaceDE w:val="0"/>
        <w:autoSpaceDN w:val="0"/>
        <w:adjustRightInd w:val="0"/>
        <w:spacing w:before="240" w:line="360" w:lineRule="auto"/>
        <w:ind w:left="851" w:right="142"/>
        <w:jc w:val="both"/>
        <w:rPr>
          <w:rFonts w:ascii="Arial" w:hAnsi="Arial" w:cs="Arial"/>
          <w:sz w:val="22"/>
          <w:szCs w:val="22"/>
        </w:rPr>
      </w:pPr>
      <w:r w:rsidRPr="001F7470">
        <w:rPr>
          <w:rFonts w:ascii="Arial" w:hAnsi="Arial" w:cs="Arial"/>
          <w:sz w:val="22"/>
          <w:szCs w:val="22"/>
        </w:rPr>
        <w:t xml:space="preserve">The proposed project is found comparatively more sensitive with respect to the revenue, than the cost of </w:t>
      </w:r>
      <w:r w:rsidR="00A36DDA">
        <w:rPr>
          <w:rFonts w:ascii="Arial" w:hAnsi="Arial" w:cs="Arial"/>
          <w:sz w:val="22"/>
          <w:szCs w:val="22"/>
        </w:rPr>
        <w:t>construction</w:t>
      </w:r>
      <w:r w:rsidRPr="001F7470">
        <w:rPr>
          <w:rFonts w:ascii="Arial" w:hAnsi="Arial" w:cs="Arial"/>
          <w:sz w:val="22"/>
          <w:szCs w:val="22"/>
        </w:rPr>
        <w:t xml:space="preserve">. Sensitivity analysis of the project with respect to </w:t>
      </w:r>
      <w:r w:rsidR="004A7560">
        <w:rPr>
          <w:rFonts w:ascii="Arial" w:hAnsi="Arial" w:cs="Arial"/>
          <w:sz w:val="22"/>
          <w:szCs w:val="22"/>
        </w:rPr>
        <w:t>5</w:t>
      </w:r>
      <w:r w:rsidRPr="001F7470">
        <w:rPr>
          <w:rFonts w:ascii="Arial" w:hAnsi="Arial" w:cs="Arial"/>
          <w:sz w:val="22"/>
          <w:szCs w:val="22"/>
        </w:rPr>
        <w:t xml:space="preserve">% </w:t>
      </w:r>
      <w:r w:rsidR="00A36DDA">
        <w:rPr>
          <w:rFonts w:ascii="Arial" w:hAnsi="Arial" w:cs="Arial"/>
          <w:sz w:val="22"/>
          <w:szCs w:val="22"/>
        </w:rPr>
        <w:t xml:space="preserve">decrease in the revenue and </w:t>
      </w:r>
      <w:r w:rsidR="002F3C23">
        <w:rPr>
          <w:rFonts w:ascii="Arial" w:hAnsi="Arial" w:cs="Arial"/>
          <w:sz w:val="22"/>
          <w:szCs w:val="22"/>
        </w:rPr>
        <w:t>5</w:t>
      </w:r>
      <w:r w:rsidRPr="001F7470">
        <w:rPr>
          <w:rFonts w:ascii="Arial" w:hAnsi="Arial" w:cs="Arial"/>
          <w:sz w:val="22"/>
          <w:szCs w:val="22"/>
        </w:rPr>
        <w:t xml:space="preserve">% increase in the cost of </w:t>
      </w:r>
      <w:r w:rsidR="002F3C23">
        <w:rPr>
          <w:rFonts w:ascii="Arial" w:hAnsi="Arial" w:cs="Arial"/>
          <w:sz w:val="22"/>
          <w:szCs w:val="22"/>
        </w:rPr>
        <w:t>construction</w:t>
      </w:r>
      <w:r w:rsidRPr="001F7470">
        <w:rPr>
          <w:rFonts w:ascii="Arial" w:hAnsi="Arial" w:cs="Arial"/>
          <w:sz w:val="22"/>
          <w:szCs w:val="22"/>
        </w:rPr>
        <w:t xml:space="preserve"> has been shown in the below table:</w:t>
      </w:r>
    </w:p>
    <w:p w14:paraId="6427632E" w14:textId="7707634F" w:rsidR="00A36DDA" w:rsidRPr="00A36DDA" w:rsidRDefault="00A36DDA" w:rsidP="00C97635">
      <w:pPr>
        <w:pStyle w:val="ListParagraph"/>
        <w:autoSpaceDE w:val="0"/>
        <w:autoSpaceDN w:val="0"/>
        <w:adjustRightInd w:val="0"/>
        <w:spacing w:before="240" w:after="240" w:line="360" w:lineRule="auto"/>
        <w:ind w:left="851" w:right="142"/>
        <w:jc w:val="both"/>
        <w:rPr>
          <w:rFonts w:ascii="Arial" w:hAnsi="Arial" w:cs="Arial"/>
          <w:b/>
          <w:sz w:val="22"/>
          <w:szCs w:val="22"/>
          <w:u w:val="single"/>
        </w:rPr>
      </w:pPr>
      <w:r w:rsidRPr="00A36DDA">
        <w:rPr>
          <w:rFonts w:ascii="Arial" w:hAnsi="Arial" w:cs="Arial"/>
          <w:b/>
          <w:sz w:val="22"/>
          <w:szCs w:val="22"/>
          <w:u w:val="single"/>
        </w:rPr>
        <w:t>CASE-1 (</w:t>
      </w:r>
      <w:r w:rsidR="001F0C31">
        <w:rPr>
          <w:rFonts w:ascii="Arial" w:hAnsi="Arial" w:cs="Arial"/>
          <w:b/>
          <w:sz w:val="22"/>
          <w:szCs w:val="22"/>
          <w:u w:val="single"/>
        </w:rPr>
        <w:t xml:space="preserve">DSCR AND IRR IF, </w:t>
      </w:r>
      <w:r w:rsidRPr="00A36DDA">
        <w:rPr>
          <w:rFonts w:ascii="Arial" w:hAnsi="Arial" w:cs="Arial"/>
          <w:b/>
          <w:sz w:val="22"/>
          <w:szCs w:val="22"/>
          <w:u w:val="single"/>
        </w:rPr>
        <w:t>5% DECREASE IN SALES):</w:t>
      </w:r>
    </w:p>
    <w:tbl>
      <w:tblPr>
        <w:tblW w:w="4504" w:type="pct"/>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5"/>
        <w:gridCol w:w="1359"/>
        <w:gridCol w:w="1361"/>
        <w:gridCol w:w="1361"/>
        <w:gridCol w:w="1361"/>
        <w:gridCol w:w="1363"/>
      </w:tblGrid>
      <w:tr w:rsidR="00C97635" w:rsidRPr="00C97635" w14:paraId="446BDC4A" w14:textId="77777777" w:rsidTr="00C97635">
        <w:trPr>
          <w:trHeight w:val="360"/>
        </w:trPr>
        <w:tc>
          <w:tcPr>
            <w:tcW w:w="1190" w:type="pct"/>
            <w:shd w:val="clear" w:color="000000" w:fill="244062"/>
            <w:noWrap/>
            <w:vAlign w:val="center"/>
            <w:hideMark/>
          </w:tcPr>
          <w:p w14:paraId="75E98F88" w14:textId="77777777" w:rsidR="00C97635" w:rsidRPr="00C97635" w:rsidRDefault="00C97635" w:rsidP="00C97635">
            <w:pPr>
              <w:spacing w:line="276" w:lineRule="auto"/>
              <w:rPr>
                <w:rFonts w:asciiTheme="minorHAnsi" w:hAnsiTheme="minorHAnsi" w:cstheme="minorHAnsi"/>
                <w:b/>
                <w:bCs/>
                <w:sz w:val="22"/>
                <w:szCs w:val="22"/>
              </w:rPr>
            </w:pPr>
            <w:r w:rsidRPr="00C97635">
              <w:rPr>
                <w:rFonts w:asciiTheme="minorHAnsi" w:hAnsiTheme="minorHAnsi" w:cstheme="minorHAnsi"/>
                <w:b/>
                <w:bCs/>
                <w:sz w:val="22"/>
                <w:szCs w:val="22"/>
              </w:rPr>
              <w:t>DSCR</w:t>
            </w:r>
          </w:p>
        </w:tc>
        <w:tc>
          <w:tcPr>
            <w:tcW w:w="761" w:type="pct"/>
            <w:shd w:val="clear" w:color="000000" w:fill="244062"/>
            <w:vAlign w:val="center"/>
            <w:hideMark/>
          </w:tcPr>
          <w:p w14:paraId="1FA16AC8" w14:textId="77777777" w:rsidR="00C97635" w:rsidRPr="00C97635" w:rsidRDefault="00C97635" w:rsidP="00C97635">
            <w:pPr>
              <w:spacing w:line="276" w:lineRule="auto"/>
              <w:jc w:val="center"/>
              <w:rPr>
                <w:rFonts w:asciiTheme="minorHAnsi" w:hAnsiTheme="minorHAnsi" w:cstheme="minorHAnsi"/>
                <w:b/>
                <w:bCs/>
                <w:sz w:val="22"/>
                <w:szCs w:val="22"/>
              </w:rPr>
            </w:pPr>
            <w:r w:rsidRPr="00C97635">
              <w:rPr>
                <w:rFonts w:asciiTheme="minorHAnsi" w:hAnsiTheme="minorHAnsi" w:cstheme="minorHAnsi"/>
                <w:b/>
                <w:bCs/>
                <w:sz w:val="22"/>
                <w:szCs w:val="22"/>
              </w:rPr>
              <w:t>2025-26</w:t>
            </w:r>
          </w:p>
        </w:tc>
        <w:tc>
          <w:tcPr>
            <w:tcW w:w="762" w:type="pct"/>
            <w:shd w:val="clear" w:color="000000" w:fill="244062"/>
            <w:vAlign w:val="center"/>
            <w:hideMark/>
          </w:tcPr>
          <w:p w14:paraId="0E8A4164" w14:textId="77777777" w:rsidR="00C97635" w:rsidRPr="00C97635" w:rsidRDefault="00C97635" w:rsidP="00C97635">
            <w:pPr>
              <w:spacing w:line="276" w:lineRule="auto"/>
              <w:jc w:val="center"/>
              <w:rPr>
                <w:rFonts w:asciiTheme="minorHAnsi" w:hAnsiTheme="minorHAnsi" w:cstheme="minorHAnsi"/>
                <w:b/>
                <w:bCs/>
                <w:sz w:val="22"/>
                <w:szCs w:val="22"/>
              </w:rPr>
            </w:pPr>
            <w:r w:rsidRPr="00C97635">
              <w:rPr>
                <w:rFonts w:asciiTheme="minorHAnsi" w:hAnsiTheme="minorHAnsi" w:cstheme="minorHAnsi"/>
                <w:b/>
                <w:bCs/>
                <w:sz w:val="22"/>
                <w:szCs w:val="22"/>
              </w:rPr>
              <w:t>2026-27</w:t>
            </w:r>
          </w:p>
        </w:tc>
        <w:tc>
          <w:tcPr>
            <w:tcW w:w="762" w:type="pct"/>
            <w:shd w:val="clear" w:color="000000" w:fill="244062"/>
            <w:vAlign w:val="center"/>
            <w:hideMark/>
          </w:tcPr>
          <w:p w14:paraId="68FB5EC9" w14:textId="77777777" w:rsidR="00C97635" w:rsidRPr="00C97635" w:rsidRDefault="00C97635" w:rsidP="00C97635">
            <w:pPr>
              <w:spacing w:line="276" w:lineRule="auto"/>
              <w:jc w:val="center"/>
              <w:rPr>
                <w:rFonts w:asciiTheme="minorHAnsi" w:hAnsiTheme="minorHAnsi" w:cstheme="minorHAnsi"/>
                <w:b/>
                <w:bCs/>
                <w:sz w:val="22"/>
                <w:szCs w:val="22"/>
              </w:rPr>
            </w:pPr>
            <w:r w:rsidRPr="00C97635">
              <w:rPr>
                <w:rFonts w:asciiTheme="minorHAnsi" w:hAnsiTheme="minorHAnsi" w:cstheme="minorHAnsi"/>
                <w:b/>
                <w:bCs/>
                <w:sz w:val="22"/>
                <w:szCs w:val="22"/>
              </w:rPr>
              <w:t>2027-28</w:t>
            </w:r>
          </w:p>
        </w:tc>
        <w:tc>
          <w:tcPr>
            <w:tcW w:w="762" w:type="pct"/>
            <w:shd w:val="clear" w:color="000000" w:fill="244062"/>
            <w:vAlign w:val="center"/>
            <w:hideMark/>
          </w:tcPr>
          <w:p w14:paraId="0E702D79" w14:textId="77777777" w:rsidR="00C97635" w:rsidRPr="00C97635" w:rsidRDefault="00C97635" w:rsidP="00C97635">
            <w:pPr>
              <w:spacing w:line="276" w:lineRule="auto"/>
              <w:jc w:val="center"/>
              <w:rPr>
                <w:rFonts w:asciiTheme="minorHAnsi" w:hAnsiTheme="minorHAnsi" w:cstheme="minorHAnsi"/>
                <w:b/>
                <w:bCs/>
                <w:sz w:val="22"/>
                <w:szCs w:val="22"/>
              </w:rPr>
            </w:pPr>
            <w:r w:rsidRPr="00C97635">
              <w:rPr>
                <w:rFonts w:asciiTheme="minorHAnsi" w:hAnsiTheme="minorHAnsi" w:cstheme="minorHAnsi"/>
                <w:b/>
                <w:bCs/>
                <w:sz w:val="22"/>
                <w:szCs w:val="22"/>
              </w:rPr>
              <w:t>2028-29</w:t>
            </w:r>
          </w:p>
        </w:tc>
        <w:tc>
          <w:tcPr>
            <w:tcW w:w="763" w:type="pct"/>
            <w:shd w:val="clear" w:color="000000" w:fill="244062"/>
            <w:vAlign w:val="center"/>
            <w:hideMark/>
          </w:tcPr>
          <w:p w14:paraId="008D3661" w14:textId="77777777" w:rsidR="00C97635" w:rsidRPr="00C97635" w:rsidRDefault="00C97635" w:rsidP="00C97635">
            <w:pPr>
              <w:spacing w:line="276" w:lineRule="auto"/>
              <w:jc w:val="center"/>
              <w:rPr>
                <w:rFonts w:asciiTheme="minorHAnsi" w:hAnsiTheme="minorHAnsi" w:cstheme="minorHAnsi"/>
                <w:b/>
                <w:bCs/>
                <w:sz w:val="22"/>
                <w:szCs w:val="22"/>
              </w:rPr>
            </w:pPr>
            <w:r w:rsidRPr="00C97635">
              <w:rPr>
                <w:rFonts w:asciiTheme="minorHAnsi" w:hAnsiTheme="minorHAnsi" w:cstheme="minorHAnsi"/>
                <w:b/>
                <w:bCs/>
                <w:sz w:val="22"/>
                <w:szCs w:val="22"/>
              </w:rPr>
              <w:t>2029-30</w:t>
            </w:r>
          </w:p>
        </w:tc>
      </w:tr>
      <w:tr w:rsidR="00224251" w:rsidRPr="00C97635" w14:paraId="0715852E" w14:textId="77777777" w:rsidTr="00224251">
        <w:trPr>
          <w:trHeight w:val="360"/>
        </w:trPr>
        <w:tc>
          <w:tcPr>
            <w:tcW w:w="1190" w:type="pct"/>
            <w:shd w:val="clear" w:color="auto" w:fill="auto"/>
            <w:noWrap/>
            <w:vAlign w:val="center"/>
            <w:hideMark/>
          </w:tcPr>
          <w:p w14:paraId="78EECD6F" w14:textId="77777777" w:rsidR="00224251" w:rsidRPr="00C97635" w:rsidRDefault="00224251" w:rsidP="00224251">
            <w:pPr>
              <w:spacing w:line="276" w:lineRule="auto"/>
              <w:rPr>
                <w:rFonts w:asciiTheme="minorHAnsi" w:hAnsiTheme="minorHAnsi" w:cstheme="minorHAnsi"/>
                <w:sz w:val="22"/>
                <w:szCs w:val="22"/>
              </w:rPr>
            </w:pPr>
            <w:r w:rsidRPr="00C97635">
              <w:rPr>
                <w:rFonts w:asciiTheme="minorHAnsi" w:hAnsiTheme="minorHAnsi" w:cstheme="minorHAnsi"/>
                <w:sz w:val="22"/>
                <w:szCs w:val="22"/>
              </w:rPr>
              <w:t>Net Operating Income</w:t>
            </w:r>
          </w:p>
        </w:tc>
        <w:tc>
          <w:tcPr>
            <w:tcW w:w="761" w:type="pct"/>
            <w:shd w:val="clear" w:color="auto" w:fill="auto"/>
            <w:noWrap/>
            <w:vAlign w:val="center"/>
            <w:hideMark/>
          </w:tcPr>
          <w:p w14:paraId="0EF6D9B9" w14:textId="5432C393" w:rsidR="00224251" w:rsidRPr="00C97635" w:rsidRDefault="00224251" w:rsidP="00224251">
            <w:pPr>
              <w:spacing w:line="276" w:lineRule="auto"/>
              <w:jc w:val="center"/>
              <w:rPr>
                <w:rFonts w:asciiTheme="minorHAnsi" w:hAnsiTheme="minorHAnsi" w:cstheme="minorHAnsi"/>
                <w:sz w:val="22"/>
                <w:szCs w:val="22"/>
              </w:rPr>
            </w:pPr>
            <w:r>
              <w:rPr>
                <w:rFonts w:ascii="Calibri" w:hAnsi="Calibri" w:cs="Calibri"/>
                <w:sz w:val="22"/>
                <w:szCs w:val="22"/>
              </w:rPr>
              <w:t>(4,520.68)</w:t>
            </w:r>
          </w:p>
        </w:tc>
        <w:tc>
          <w:tcPr>
            <w:tcW w:w="762" w:type="pct"/>
            <w:shd w:val="clear" w:color="auto" w:fill="auto"/>
            <w:noWrap/>
            <w:vAlign w:val="center"/>
            <w:hideMark/>
          </w:tcPr>
          <w:p w14:paraId="2F0B5311" w14:textId="3A85B432" w:rsidR="00224251" w:rsidRPr="00C97635" w:rsidRDefault="00224251" w:rsidP="00224251">
            <w:pPr>
              <w:spacing w:line="276" w:lineRule="auto"/>
              <w:jc w:val="center"/>
              <w:rPr>
                <w:rFonts w:asciiTheme="minorHAnsi" w:hAnsiTheme="minorHAnsi" w:cstheme="minorHAnsi"/>
                <w:sz w:val="22"/>
                <w:szCs w:val="22"/>
              </w:rPr>
            </w:pPr>
            <w:r>
              <w:rPr>
                <w:rFonts w:ascii="Calibri" w:hAnsi="Calibri" w:cs="Calibri"/>
                <w:sz w:val="22"/>
                <w:szCs w:val="22"/>
              </w:rPr>
              <w:t>(1,999.83)</w:t>
            </w:r>
          </w:p>
        </w:tc>
        <w:tc>
          <w:tcPr>
            <w:tcW w:w="762" w:type="pct"/>
            <w:shd w:val="clear" w:color="auto" w:fill="auto"/>
            <w:noWrap/>
            <w:vAlign w:val="center"/>
            <w:hideMark/>
          </w:tcPr>
          <w:p w14:paraId="607E8A3E" w14:textId="6B3FA575" w:rsidR="00224251" w:rsidRPr="00C97635" w:rsidRDefault="00224251" w:rsidP="00224251">
            <w:pPr>
              <w:spacing w:line="276" w:lineRule="auto"/>
              <w:jc w:val="center"/>
              <w:rPr>
                <w:rFonts w:asciiTheme="minorHAnsi" w:hAnsiTheme="minorHAnsi" w:cstheme="minorHAnsi"/>
                <w:sz w:val="22"/>
                <w:szCs w:val="22"/>
              </w:rPr>
            </w:pPr>
            <w:r>
              <w:rPr>
                <w:rFonts w:ascii="Calibri" w:hAnsi="Calibri" w:cs="Calibri"/>
                <w:sz w:val="22"/>
                <w:szCs w:val="22"/>
              </w:rPr>
              <w:t>3,764.04</w:t>
            </w:r>
          </w:p>
        </w:tc>
        <w:tc>
          <w:tcPr>
            <w:tcW w:w="762" w:type="pct"/>
            <w:shd w:val="clear" w:color="auto" w:fill="auto"/>
            <w:noWrap/>
            <w:vAlign w:val="center"/>
            <w:hideMark/>
          </w:tcPr>
          <w:p w14:paraId="718A48E8" w14:textId="45733D8A" w:rsidR="00224251" w:rsidRPr="00C97635" w:rsidRDefault="00224251" w:rsidP="00224251">
            <w:pPr>
              <w:spacing w:line="276" w:lineRule="auto"/>
              <w:jc w:val="center"/>
              <w:rPr>
                <w:rFonts w:asciiTheme="minorHAnsi" w:hAnsiTheme="minorHAnsi" w:cstheme="minorHAnsi"/>
                <w:sz w:val="22"/>
                <w:szCs w:val="22"/>
              </w:rPr>
            </w:pPr>
            <w:r>
              <w:rPr>
                <w:rFonts w:ascii="Calibri" w:hAnsi="Calibri" w:cs="Calibri"/>
                <w:sz w:val="22"/>
                <w:szCs w:val="22"/>
              </w:rPr>
              <w:t>4,185.51</w:t>
            </w:r>
          </w:p>
        </w:tc>
        <w:tc>
          <w:tcPr>
            <w:tcW w:w="763" w:type="pct"/>
            <w:shd w:val="clear" w:color="auto" w:fill="auto"/>
            <w:noWrap/>
            <w:vAlign w:val="center"/>
            <w:hideMark/>
          </w:tcPr>
          <w:p w14:paraId="611BEB0F" w14:textId="0EF6B1BF" w:rsidR="00224251" w:rsidRPr="00C97635" w:rsidRDefault="00224251" w:rsidP="00224251">
            <w:pPr>
              <w:spacing w:line="276" w:lineRule="auto"/>
              <w:jc w:val="center"/>
              <w:rPr>
                <w:rFonts w:asciiTheme="minorHAnsi" w:hAnsiTheme="minorHAnsi" w:cstheme="minorHAnsi"/>
                <w:sz w:val="22"/>
                <w:szCs w:val="22"/>
              </w:rPr>
            </w:pPr>
            <w:r>
              <w:rPr>
                <w:rFonts w:ascii="Calibri" w:hAnsi="Calibri" w:cs="Calibri"/>
                <w:sz w:val="22"/>
                <w:szCs w:val="22"/>
              </w:rPr>
              <w:t>2,948.08</w:t>
            </w:r>
          </w:p>
        </w:tc>
      </w:tr>
      <w:tr w:rsidR="00224251" w:rsidRPr="00C97635" w14:paraId="262E4031" w14:textId="77777777" w:rsidTr="00224251">
        <w:trPr>
          <w:trHeight w:val="360"/>
        </w:trPr>
        <w:tc>
          <w:tcPr>
            <w:tcW w:w="1190" w:type="pct"/>
            <w:shd w:val="clear" w:color="auto" w:fill="auto"/>
            <w:noWrap/>
            <w:vAlign w:val="center"/>
            <w:hideMark/>
          </w:tcPr>
          <w:p w14:paraId="5FA2EA4F" w14:textId="77777777" w:rsidR="00224251" w:rsidRPr="00C97635" w:rsidRDefault="00224251" w:rsidP="00224251">
            <w:pPr>
              <w:spacing w:line="276" w:lineRule="auto"/>
              <w:rPr>
                <w:rFonts w:asciiTheme="minorHAnsi" w:hAnsiTheme="minorHAnsi" w:cstheme="minorHAnsi"/>
                <w:b/>
                <w:bCs/>
                <w:sz w:val="22"/>
                <w:szCs w:val="22"/>
                <w:u w:val="single"/>
              </w:rPr>
            </w:pPr>
            <w:r w:rsidRPr="00C97635">
              <w:rPr>
                <w:rFonts w:asciiTheme="minorHAnsi" w:hAnsiTheme="minorHAnsi" w:cstheme="minorHAnsi"/>
                <w:b/>
                <w:bCs/>
                <w:sz w:val="22"/>
                <w:szCs w:val="22"/>
                <w:u w:val="single"/>
              </w:rPr>
              <w:t>Debt obligations</w:t>
            </w:r>
          </w:p>
        </w:tc>
        <w:tc>
          <w:tcPr>
            <w:tcW w:w="761" w:type="pct"/>
            <w:shd w:val="clear" w:color="auto" w:fill="auto"/>
            <w:noWrap/>
            <w:vAlign w:val="center"/>
            <w:hideMark/>
          </w:tcPr>
          <w:p w14:paraId="13D647ED" w14:textId="77777777" w:rsidR="00224251" w:rsidRPr="00C97635" w:rsidRDefault="00224251" w:rsidP="00224251">
            <w:pPr>
              <w:spacing w:line="276" w:lineRule="auto"/>
              <w:jc w:val="center"/>
              <w:rPr>
                <w:rFonts w:asciiTheme="minorHAnsi" w:hAnsiTheme="minorHAnsi" w:cstheme="minorHAnsi"/>
                <w:sz w:val="22"/>
                <w:szCs w:val="22"/>
              </w:rPr>
            </w:pPr>
          </w:p>
        </w:tc>
        <w:tc>
          <w:tcPr>
            <w:tcW w:w="762" w:type="pct"/>
            <w:shd w:val="clear" w:color="auto" w:fill="auto"/>
            <w:noWrap/>
            <w:vAlign w:val="center"/>
            <w:hideMark/>
          </w:tcPr>
          <w:p w14:paraId="1E91FC95" w14:textId="77777777" w:rsidR="00224251" w:rsidRPr="00C97635" w:rsidRDefault="00224251" w:rsidP="00224251">
            <w:pPr>
              <w:spacing w:line="276" w:lineRule="auto"/>
              <w:jc w:val="center"/>
              <w:rPr>
                <w:rFonts w:asciiTheme="minorHAnsi" w:hAnsiTheme="minorHAnsi" w:cstheme="minorHAnsi"/>
                <w:sz w:val="22"/>
                <w:szCs w:val="22"/>
              </w:rPr>
            </w:pPr>
          </w:p>
        </w:tc>
        <w:tc>
          <w:tcPr>
            <w:tcW w:w="762" w:type="pct"/>
            <w:shd w:val="clear" w:color="auto" w:fill="auto"/>
            <w:noWrap/>
            <w:vAlign w:val="center"/>
            <w:hideMark/>
          </w:tcPr>
          <w:p w14:paraId="61939D6B" w14:textId="77777777" w:rsidR="00224251" w:rsidRPr="00C97635" w:rsidRDefault="00224251" w:rsidP="00224251">
            <w:pPr>
              <w:spacing w:line="276" w:lineRule="auto"/>
              <w:jc w:val="center"/>
              <w:rPr>
                <w:rFonts w:asciiTheme="minorHAnsi" w:hAnsiTheme="minorHAnsi" w:cstheme="minorHAnsi"/>
                <w:sz w:val="22"/>
                <w:szCs w:val="22"/>
              </w:rPr>
            </w:pPr>
          </w:p>
        </w:tc>
        <w:tc>
          <w:tcPr>
            <w:tcW w:w="762" w:type="pct"/>
            <w:shd w:val="clear" w:color="auto" w:fill="auto"/>
            <w:noWrap/>
            <w:vAlign w:val="center"/>
            <w:hideMark/>
          </w:tcPr>
          <w:p w14:paraId="770B0209" w14:textId="77777777" w:rsidR="00224251" w:rsidRPr="00C97635" w:rsidRDefault="00224251" w:rsidP="00224251">
            <w:pPr>
              <w:spacing w:line="276" w:lineRule="auto"/>
              <w:jc w:val="center"/>
              <w:rPr>
                <w:rFonts w:asciiTheme="minorHAnsi" w:hAnsiTheme="minorHAnsi" w:cstheme="minorHAnsi"/>
                <w:sz w:val="22"/>
                <w:szCs w:val="22"/>
              </w:rPr>
            </w:pPr>
          </w:p>
        </w:tc>
        <w:tc>
          <w:tcPr>
            <w:tcW w:w="763" w:type="pct"/>
            <w:shd w:val="clear" w:color="auto" w:fill="auto"/>
            <w:noWrap/>
            <w:vAlign w:val="center"/>
            <w:hideMark/>
          </w:tcPr>
          <w:p w14:paraId="7C5A103F" w14:textId="77777777" w:rsidR="00224251" w:rsidRPr="00C97635" w:rsidRDefault="00224251" w:rsidP="00224251">
            <w:pPr>
              <w:spacing w:line="276" w:lineRule="auto"/>
              <w:jc w:val="center"/>
              <w:rPr>
                <w:rFonts w:asciiTheme="minorHAnsi" w:hAnsiTheme="minorHAnsi" w:cstheme="minorHAnsi"/>
                <w:sz w:val="22"/>
                <w:szCs w:val="22"/>
              </w:rPr>
            </w:pPr>
          </w:p>
        </w:tc>
      </w:tr>
      <w:tr w:rsidR="00224251" w:rsidRPr="00C97635" w14:paraId="77076D20" w14:textId="77777777" w:rsidTr="00224251">
        <w:trPr>
          <w:trHeight w:val="360"/>
        </w:trPr>
        <w:tc>
          <w:tcPr>
            <w:tcW w:w="1190" w:type="pct"/>
            <w:shd w:val="clear" w:color="auto" w:fill="auto"/>
            <w:noWrap/>
            <w:vAlign w:val="center"/>
            <w:hideMark/>
          </w:tcPr>
          <w:p w14:paraId="576162A7" w14:textId="77777777" w:rsidR="00224251" w:rsidRPr="00C97635" w:rsidRDefault="00224251" w:rsidP="00224251">
            <w:pPr>
              <w:spacing w:line="276" w:lineRule="auto"/>
              <w:rPr>
                <w:rFonts w:asciiTheme="minorHAnsi" w:hAnsiTheme="minorHAnsi" w:cstheme="minorHAnsi"/>
                <w:sz w:val="22"/>
                <w:szCs w:val="22"/>
              </w:rPr>
            </w:pPr>
            <w:r w:rsidRPr="00C97635">
              <w:rPr>
                <w:rFonts w:asciiTheme="minorHAnsi" w:hAnsiTheme="minorHAnsi" w:cstheme="minorHAnsi"/>
                <w:sz w:val="22"/>
                <w:szCs w:val="22"/>
              </w:rPr>
              <w:t>Instalment of bank loans</w:t>
            </w:r>
          </w:p>
        </w:tc>
        <w:tc>
          <w:tcPr>
            <w:tcW w:w="761" w:type="pct"/>
            <w:shd w:val="clear" w:color="auto" w:fill="auto"/>
            <w:noWrap/>
            <w:vAlign w:val="center"/>
            <w:hideMark/>
          </w:tcPr>
          <w:p w14:paraId="38962082" w14:textId="08D208F2" w:rsidR="00224251" w:rsidRPr="00C97635" w:rsidRDefault="00224251" w:rsidP="00224251">
            <w:pPr>
              <w:spacing w:line="276" w:lineRule="auto"/>
              <w:jc w:val="center"/>
              <w:rPr>
                <w:rFonts w:asciiTheme="minorHAnsi" w:hAnsiTheme="minorHAnsi" w:cstheme="minorHAnsi"/>
                <w:sz w:val="22"/>
                <w:szCs w:val="22"/>
              </w:rPr>
            </w:pPr>
            <w:r>
              <w:rPr>
                <w:rFonts w:ascii="Calibri" w:hAnsi="Calibri" w:cs="Calibri"/>
                <w:sz w:val="22"/>
                <w:szCs w:val="22"/>
              </w:rPr>
              <w:t>198.41</w:t>
            </w:r>
          </w:p>
        </w:tc>
        <w:tc>
          <w:tcPr>
            <w:tcW w:w="762" w:type="pct"/>
            <w:shd w:val="clear" w:color="auto" w:fill="auto"/>
            <w:noWrap/>
            <w:vAlign w:val="center"/>
            <w:hideMark/>
          </w:tcPr>
          <w:p w14:paraId="7269EB3F" w14:textId="36CFC072" w:rsidR="00224251" w:rsidRPr="00C97635" w:rsidRDefault="00224251" w:rsidP="00224251">
            <w:pPr>
              <w:spacing w:line="276" w:lineRule="auto"/>
              <w:jc w:val="center"/>
              <w:rPr>
                <w:rFonts w:asciiTheme="minorHAnsi" w:hAnsiTheme="minorHAnsi" w:cstheme="minorHAnsi"/>
                <w:sz w:val="22"/>
                <w:szCs w:val="22"/>
              </w:rPr>
            </w:pPr>
            <w:r>
              <w:rPr>
                <w:rFonts w:ascii="Calibri" w:hAnsi="Calibri" w:cs="Calibri"/>
                <w:sz w:val="22"/>
                <w:szCs w:val="22"/>
              </w:rPr>
              <w:t>45.41</w:t>
            </w:r>
          </w:p>
        </w:tc>
        <w:tc>
          <w:tcPr>
            <w:tcW w:w="762" w:type="pct"/>
            <w:shd w:val="clear" w:color="auto" w:fill="auto"/>
            <w:noWrap/>
            <w:vAlign w:val="center"/>
            <w:hideMark/>
          </w:tcPr>
          <w:p w14:paraId="6472CFCA" w14:textId="11B29240" w:rsidR="00224251" w:rsidRPr="00C97635" w:rsidRDefault="00224251" w:rsidP="00224251">
            <w:pPr>
              <w:spacing w:line="276" w:lineRule="auto"/>
              <w:jc w:val="center"/>
              <w:rPr>
                <w:rFonts w:asciiTheme="minorHAnsi" w:hAnsiTheme="minorHAnsi" w:cstheme="minorHAnsi"/>
                <w:sz w:val="22"/>
                <w:szCs w:val="22"/>
              </w:rPr>
            </w:pPr>
            <w:r>
              <w:rPr>
                <w:rFonts w:ascii="Calibri" w:hAnsi="Calibri" w:cs="Calibri"/>
                <w:sz w:val="22"/>
                <w:szCs w:val="22"/>
              </w:rPr>
              <w:t>2,000.56</w:t>
            </w:r>
          </w:p>
        </w:tc>
        <w:tc>
          <w:tcPr>
            <w:tcW w:w="762" w:type="pct"/>
            <w:shd w:val="clear" w:color="auto" w:fill="auto"/>
            <w:noWrap/>
            <w:vAlign w:val="center"/>
            <w:hideMark/>
          </w:tcPr>
          <w:p w14:paraId="239A549F" w14:textId="6E134903" w:rsidR="00224251" w:rsidRPr="00C97635" w:rsidRDefault="00224251" w:rsidP="00224251">
            <w:pPr>
              <w:spacing w:line="276" w:lineRule="auto"/>
              <w:jc w:val="center"/>
              <w:rPr>
                <w:rFonts w:asciiTheme="minorHAnsi" w:hAnsiTheme="minorHAnsi" w:cstheme="minorHAnsi"/>
                <w:sz w:val="22"/>
                <w:szCs w:val="22"/>
              </w:rPr>
            </w:pPr>
            <w:r>
              <w:rPr>
                <w:rFonts w:ascii="Calibri" w:hAnsi="Calibri" w:cs="Calibri"/>
                <w:sz w:val="22"/>
                <w:szCs w:val="22"/>
              </w:rPr>
              <w:t>2,648.35</w:t>
            </w:r>
          </w:p>
        </w:tc>
        <w:tc>
          <w:tcPr>
            <w:tcW w:w="763" w:type="pct"/>
            <w:shd w:val="clear" w:color="auto" w:fill="auto"/>
            <w:noWrap/>
            <w:vAlign w:val="center"/>
            <w:hideMark/>
          </w:tcPr>
          <w:p w14:paraId="72AD223D" w14:textId="0AC658A8" w:rsidR="00224251" w:rsidRPr="00C97635" w:rsidRDefault="00224251" w:rsidP="00224251">
            <w:pPr>
              <w:spacing w:line="276" w:lineRule="auto"/>
              <w:jc w:val="center"/>
              <w:rPr>
                <w:rFonts w:asciiTheme="minorHAnsi" w:hAnsiTheme="minorHAnsi" w:cstheme="minorHAnsi"/>
                <w:sz w:val="22"/>
                <w:szCs w:val="22"/>
              </w:rPr>
            </w:pPr>
            <w:r>
              <w:rPr>
                <w:rFonts w:ascii="Calibri" w:hAnsi="Calibri" w:cs="Calibri"/>
                <w:sz w:val="22"/>
                <w:szCs w:val="22"/>
              </w:rPr>
              <w:t>2,493.69</w:t>
            </w:r>
          </w:p>
        </w:tc>
      </w:tr>
      <w:tr w:rsidR="00224251" w:rsidRPr="00C97635" w14:paraId="7A839B7A" w14:textId="77777777" w:rsidTr="00224251">
        <w:trPr>
          <w:trHeight w:val="360"/>
        </w:trPr>
        <w:tc>
          <w:tcPr>
            <w:tcW w:w="1190" w:type="pct"/>
            <w:shd w:val="clear" w:color="auto" w:fill="auto"/>
            <w:noWrap/>
            <w:vAlign w:val="center"/>
            <w:hideMark/>
          </w:tcPr>
          <w:p w14:paraId="72F26546" w14:textId="77777777" w:rsidR="00224251" w:rsidRPr="00C97635" w:rsidRDefault="00224251" w:rsidP="00224251">
            <w:pPr>
              <w:spacing w:line="276" w:lineRule="auto"/>
              <w:rPr>
                <w:rFonts w:asciiTheme="minorHAnsi" w:hAnsiTheme="minorHAnsi" w:cstheme="minorHAnsi"/>
                <w:sz w:val="22"/>
                <w:szCs w:val="22"/>
              </w:rPr>
            </w:pPr>
            <w:r w:rsidRPr="00C97635">
              <w:rPr>
                <w:rFonts w:asciiTheme="minorHAnsi" w:hAnsiTheme="minorHAnsi" w:cstheme="minorHAnsi"/>
                <w:sz w:val="22"/>
                <w:szCs w:val="22"/>
              </w:rPr>
              <w:t>Int. on bank loans</w:t>
            </w:r>
          </w:p>
        </w:tc>
        <w:tc>
          <w:tcPr>
            <w:tcW w:w="761" w:type="pct"/>
            <w:shd w:val="clear" w:color="auto" w:fill="auto"/>
            <w:noWrap/>
            <w:vAlign w:val="center"/>
            <w:hideMark/>
          </w:tcPr>
          <w:p w14:paraId="7E6B969D" w14:textId="2642A8F7" w:rsidR="00224251" w:rsidRPr="00C97635" w:rsidRDefault="00224251" w:rsidP="00224251">
            <w:pPr>
              <w:spacing w:line="276" w:lineRule="auto"/>
              <w:jc w:val="center"/>
              <w:rPr>
                <w:rFonts w:asciiTheme="minorHAnsi" w:hAnsiTheme="minorHAnsi" w:cstheme="minorHAnsi"/>
                <w:sz w:val="22"/>
                <w:szCs w:val="22"/>
              </w:rPr>
            </w:pPr>
            <w:r>
              <w:rPr>
                <w:rFonts w:ascii="Calibri" w:hAnsi="Calibri" w:cs="Calibri"/>
                <w:sz w:val="22"/>
                <w:szCs w:val="22"/>
              </w:rPr>
              <w:t>138.26</w:t>
            </w:r>
          </w:p>
        </w:tc>
        <w:tc>
          <w:tcPr>
            <w:tcW w:w="762" w:type="pct"/>
            <w:shd w:val="clear" w:color="auto" w:fill="auto"/>
            <w:noWrap/>
            <w:vAlign w:val="center"/>
            <w:hideMark/>
          </w:tcPr>
          <w:p w14:paraId="007DFEB9" w14:textId="7A3571AD" w:rsidR="00224251" w:rsidRPr="00C97635" w:rsidRDefault="00224251" w:rsidP="00224251">
            <w:pPr>
              <w:spacing w:line="276" w:lineRule="auto"/>
              <w:jc w:val="center"/>
              <w:rPr>
                <w:rFonts w:asciiTheme="minorHAnsi" w:hAnsiTheme="minorHAnsi" w:cstheme="minorHAnsi"/>
                <w:sz w:val="22"/>
                <w:szCs w:val="22"/>
              </w:rPr>
            </w:pPr>
            <w:r>
              <w:rPr>
                <w:rFonts w:ascii="Calibri" w:hAnsi="Calibri" w:cs="Calibri"/>
                <w:sz w:val="22"/>
                <w:szCs w:val="22"/>
              </w:rPr>
              <w:t>518.35</w:t>
            </w:r>
          </w:p>
        </w:tc>
        <w:tc>
          <w:tcPr>
            <w:tcW w:w="762" w:type="pct"/>
            <w:shd w:val="clear" w:color="auto" w:fill="auto"/>
            <w:noWrap/>
            <w:vAlign w:val="center"/>
            <w:hideMark/>
          </w:tcPr>
          <w:p w14:paraId="7CA1B214" w14:textId="7467F1A0" w:rsidR="00224251" w:rsidRPr="00C97635" w:rsidRDefault="00224251" w:rsidP="00224251">
            <w:pPr>
              <w:spacing w:line="276" w:lineRule="auto"/>
              <w:jc w:val="center"/>
              <w:rPr>
                <w:rFonts w:asciiTheme="minorHAnsi" w:hAnsiTheme="minorHAnsi" w:cstheme="minorHAnsi"/>
                <w:sz w:val="22"/>
                <w:szCs w:val="22"/>
              </w:rPr>
            </w:pPr>
            <w:r>
              <w:rPr>
                <w:rFonts w:ascii="Calibri" w:hAnsi="Calibri" w:cs="Calibri"/>
                <w:sz w:val="22"/>
                <w:szCs w:val="22"/>
              </w:rPr>
              <w:t>640.08</w:t>
            </w:r>
          </w:p>
        </w:tc>
        <w:tc>
          <w:tcPr>
            <w:tcW w:w="762" w:type="pct"/>
            <w:shd w:val="clear" w:color="auto" w:fill="auto"/>
            <w:noWrap/>
            <w:vAlign w:val="center"/>
            <w:hideMark/>
          </w:tcPr>
          <w:p w14:paraId="6239B648" w14:textId="64A0C51C" w:rsidR="00224251" w:rsidRPr="00C97635" w:rsidRDefault="00224251" w:rsidP="00224251">
            <w:pPr>
              <w:spacing w:line="276" w:lineRule="auto"/>
              <w:jc w:val="center"/>
              <w:rPr>
                <w:rFonts w:asciiTheme="minorHAnsi" w:hAnsiTheme="minorHAnsi" w:cstheme="minorHAnsi"/>
                <w:sz w:val="22"/>
                <w:szCs w:val="22"/>
              </w:rPr>
            </w:pPr>
            <w:r>
              <w:rPr>
                <w:rFonts w:ascii="Calibri" w:hAnsi="Calibri" w:cs="Calibri"/>
                <w:sz w:val="22"/>
                <w:szCs w:val="22"/>
              </w:rPr>
              <w:t>382.64</w:t>
            </w:r>
          </w:p>
        </w:tc>
        <w:tc>
          <w:tcPr>
            <w:tcW w:w="763" w:type="pct"/>
            <w:shd w:val="clear" w:color="auto" w:fill="auto"/>
            <w:noWrap/>
            <w:vAlign w:val="center"/>
            <w:hideMark/>
          </w:tcPr>
          <w:p w14:paraId="5B12C7B0" w14:textId="26A9AE27" w:rsidR="00224251" w:rsidRPr="00C97635" w:rsidRDefault="00224251" w:rsidP="00224251">
            <w:pPr>
              <w:spacing w:line="276" w:lineRule="auto"/>
              <w:jc w:val="center"/>
              <w:rPr>
                <w:rFonts w:asciiTheme="minorHAnsi" w:hAnsiTheme="minorHAnsi" w:cstheme="minorHAnsi"/>
                <w:sz w:val="22"/>
                <w:szCs w:val="22"/>
              </w:rPr>
            </w:pPr>
            <w:r>
              <w:rPr>
                <w:rFonts w:ascii="Calibri" w:hAnsi="Calibri" w:cs="Calibri"/>
                <w:sz w:val="22"/>
                <w:szCs w:val="22"/>
              </w:rPr>
              <w:t>119.49</w:t>
            </w:r>
          </w:p>
        </w:tc>
      </w:tr>
      <w:tr w:rsidR="00224251" w:rsidRPr="00C97635" w14:paraId="628DBE41" w14:textId="77777777" w:rsidTr="00224251">
        <w:trPr>
          <w:trHeight w:val="360"/>
        </w:trPr>
        <w:tc>
          <w:tcPr>
            <w:tcW w:w="1190" w:type="pct"/>
            <w:shd w:val="clear" w:color="000000" w:fill="DCE6F1"/>
            <w:noWrap/>
            <w:vAlign w:val="center"/>
            <w:hideMark/>
          </w:tcPr>
          <w:p w14:paraId="25F090C8" w14:textId="77777777" w:rsidR="00224251" w:rsidRPr="00C97635" w:rsidRDefault="00224251" w:rsidP="00224251">
            <w:pPr>
              <w:spacing w:line="276" w:lineRule="auto"/>
              <w:rPr>
                <w:rFonts w:asciiTheme="minorHAnsi" w:hAnsiTheme="minorHAnsi" w:cstheme="minorHAnsi"/>
                <w:b/>
                <w:bCs/>
                <w:sz w:val="22"/>
                <w:szCs w:val="22"/>
              </w:rPr>
            </w:pPr>
            <w:r w:rsidRPr="00C97635">
              <w:rPr>
                <w:rFonts w:asciiTheme="minorHAnsi" w:hAnsiTheme="minorHAnsi" w:cstheme="minorHAnsi"/>
                <w:b/>
                <w:bCs/>
                <w:sz w:val="22"/>
                <w:szCs w:val="22"/>
              </w:rPr>
              <w:t>Total Outflow</w:t>
            </w:r>
          </w:p>
        </w:tc>
        <w:tc>
          <w:tcPr>
            <w:tcW w:w="761" w:type="pct"/>
            <w:shd w:val="clear" w:color="000000" w:fill="DCE6F1"/>
            <w:noWrap/>
            <w:vAlign w:val="center"/>
            <w:hideMark/>
          </w:tcPr>
          <w:p w14:paraId="25D518CC" w14:textId="25FCB40D" w:rsidR="00224251" w:rsidRPr="00C97635" w:rsidRDefault="00224251" w:rsidP="00224251">
            <w:pPr>
              <w:spacing w:line="276" w:lineRule="auto"/>
              <w:jc w:val="center"/>
              <w:rPr>
                <w:rFonts w:asciiTheme="minorHAnsi" w:hAnsiTheme="minorHAnsi" w:cstheme="minorHAnsi"/>
                <w:b/>
                <w:bCs/>
                <w:sz w:val="22"/>
                <w:szCs w:val="22"/>
              </w:rPr>
            </w:pPr>
            <w:r>
              <w:rPr>
                <w:rFonts w:ascii="Calibri" w:hAnsi="Calibri" w:cs="Calibri"/>
                <w:b/>
                <w:bCs/>
                <w:sz w:val="22"/>
                <w:szCs w:val="22"/>
              </w:rPr>
              <w:t>336.68</w:t>
            </w:r>
          </w:p>
        </w:tc>
        <w:tc>
          <w:tcPr>
            <w:tcW w:w="762" w:type="pct"/>
            <w:shd w:val="clear" w:color="000000" w:fill="DCE6F1"/>
            <w:noWrap/>
            <w:vAlign w:val="center"/>
            <w:hideMark/>
          </w:tcPr>
          <w:p w14:paraId="7B2518DB" w14:textId="5190BC10" w:rsidR="00224251" w:rsidRPr="00C97635" w:rsidRDefault="00224251" w:rsidP="00224251">
            <w:pPr>
              <w:spacing w:line="276" w:lineRule="auto"/>
              <w:jc w:val="center"/>
              <w:rPr>
                <w:rFonts w:asciiTheme="minorHAnsi" w:hAnsiTheme="minorHAnsi" w:cstheme="minorHAnsi"/>
                <w:b/>
                <w:bCs/>
                <w:sz w:val="22"/>
                <w:szCs w:val="22"/>
              </w:rPr>
            </w:pPr>
            <w:r>
              <w:rPr>
                <w:rFonts w:ascii="Calibri" w:hAnsi="Calibri" w:cs="Calibri"/>
                <w:b/>
                <w:bCs/>
                <w:sz w:val="22"/>
                <w:szCs w:val="22"/>
              </w:rPr>
              <w:t>563.76</w:t>
            </w:r>
          </w:p>
        </w:tc>
        <w:tc>
          <w:tcPr>
            <w:tcW w:w="762" w:type="pct"/>
            <w:shd w:val="clear" w:color="000000" w:fill="DCE6F1"/>
            <w:noWrap/>
            <w:vAlign w:val="center"/>
            <w:hideMark/>
          </w:tcPr>
          <w:p w14:paraId="59378617" w14:textId="5CAFF4E2" w:rsidR="00224251" w:rsidRPr="00C97635" w:rsidRDefault="00224251" w:rsidP="00224251">
            <w:pPr>
              <w:spacing w:line="276" w:lineRule="auto"/>
              <w:jc w:val="center"/>
              <w:rPr>
                <w:rFonts w:asciiTheme="minorHAnsi" w:hAnsiTheme="minorHAnsi" w:cstheme="minorHAnsi"/>
                <w:b/>
                <w:bCs/>
                <w:sz w:val="22"/>
                <w:szCs w:val="22"/>
              </w:rPr>
            </w:pPr>
            <w:r>
              <w:rPr>
                <w:rFonts w:ascii="Calibri" w:hAnsi="Calibri" w:cs="Calibri"/>
                <w:b/>
                <w:bCs/>
                <w:sz w:val="22"/>
                <w:szCs w:val="22"/>
              </w:rPr>
              <w:t>2,640.63</w:t>
            </w:r>
          </w:p>
        </w:tc>
        <w:tc>
          <w:tcPr>
            <w:tcW w:w="762" w:type="pct"/>
            <w:shd w:val="clear" w:color="000000" w:fill="DCE6F1"/>
            <w:noWrap/>
            <w:vAlign w:val="center"/>
            <w:hideMark/>
          </w:tcPr>
          <w:p w14:paraId="421FF600" w14:textId="235061B7" w:rsidR="00224251" w:rsidRPr="00C97635" w:rsidRDefault="00224251" w:rsidP="00224251">
            <w:pPr>
              <w:spacing w:line="276" w:lineRule="auto"/>
              <w:jc w:val="center"/>
              <w:rPr>
                <w:rFonts w:asciiTheme="minorHAnsi" w:hAnsiTheme="minorHAnsi" w:cstheme="minorHAnsi"/>
                <w:b/>
                <w:bCs/>
                <w:sz w:val="22"/>
                <w:szCs w:val="22"/>
              </w:rPr>
            </w:pPr>
            <w:r>
              <w:rPr>
                <w:rFonts w:ascii="Calibri" w:hAnsi="Calibri" w:cs="Calibri"/>
                <w:b/>
                <w:bCs/>
                <w:sz w:val="22"/>
                <w:szCs w:val="22"/>
              </w:rPr>
              <w:t>3,030.99</w:t>
            </w:r>
          </w:p>
        </w:tc>
        <w:tc>
          <w:tcPr>
            <w:tcW w:w="763" w:type="pct"/>
            <w:shd w:val="clear" w:color="000000" w:fill="DCE6F1"/>
            <w:noWrap/>
            <w:vAlign w:val="center"/>
            <w:hideMark/>
          </w:tcPr>
          <w:p w14:paraId="5F2D2914" w14:textId="6333D9D5" w:rsidR="00224251" w:rsidRPr="00C97635" w:rsidRDefault="00224251" w:rsidP="00224251">
            <w:pPr>
              <w:spacing w:line="276" w:lineRule="auto"/>
              <w:jc w:val="center"/>
              <w:rPr>
                <w:rFonts w:asciiTheme="minorHAnsi" w:hAnsiTheme="minorHAnsi" w:cstheme="minorHAnsi"/>
                <w:b/>
                <w:bCs/>
                <w:sz w:val="22"/>
                <w:szCs w:val="22"/>
              </w:rPr>
            </w:pPr>
            <w:r>
              <w:rPr>
                <w:rFonts w:ascii="Calibri" w:hAnsi="Calibri" w:cs="Calibri"/>
                <w:b/>
                <w:bCs/>
                <w:sz w:val="22"/>
                <w:szCs w:val="22"/>
              </w:rPr>
              <w:t>2,613.18</w:t>
            </w:r>
          </w:p>
        </w:tc>
      </w:tr>
      <w:tr w:rsidR="00224251" w:rsidRPr="00C97635" w14:paraId="5DB1CA50" w14:textId="77777777" w:rsidTr="00224251">
        <w:trPr>
          <w:trHeight w:val="360"/>
        </w:trPr>
        <w:tc>
          <w:tcPr>
            <w:tcW w:w="1190" w:type="pct"/>
            <w:shd w:val="clear" w:color="000000" w:fill="DCE6F1"/>
            <w:noWrap/>
            <w:vAlign w:val="center"/>
            <w:hideMark/>
          </w:tcPr>
          <w:p w14:paraId="72C8A338" w14:textId="77777777" w:rsidR="00224251" w:rsidRPr="00C97635" w:rsidRDefault="00224251" w:rsidP="00224251">
            <w:pPr>
              <w:spacing w:line="276" w:lineRule="auto"/>
              <w:rPr>
                <w:rFonts w:asciiTheme="minorHAnsi" w:hAnsiTheme="minorHAnsi" w:cstheme="minorHAnsi"/>
                <w:b/>
                <w:bCs/>
                <w:sz w:val="22"/>
                <w:szCs w:val="22"/>
              </w:rPr>
            </w:pPr>
            <w:r w:rsidRPr="00C97635">
              <w:rPr>
                <w:rFonts w:asciiTheme="minorHAnsi" w:hAnsiTheme="minorHAnsi" w:cstheme="minorHAnsi"/>
                <w:b/>
                <w:bCs/>
                <w:sz w:val="22"/>
                <w:szCs w:val="22"/>
              </w:rPr>
              <w:t>DSCR</w:t>
            </w:r>
          </w:p>
        </w:tc>
        <w:tc>
          <w:tcPr>
            <w:tcW w:w="761" w:type="pct"/>
            <w:shd w:val="clear" w:color="000000" w:fill="DCE6F1"/>
            <w:noWrap/>
            <w:vAlign w:val="center"/>
            <w:hideMark/>
          </w:tcPr>
          <w:p w14:paraId="7A50AA9B" w14:textId="57389E7D" w:rsidR="00224251" w:rsidRPr="00C97635" w:rsidRDefault="00224251" w:rsidP="00224251">
            <w:pPr>
              <w:spacing w:line="276" w:lineRule="auto"/>
              <w:jc w:val="center"/>
              <w:rPr>
                <w:rFonts w:asciiTheme="minorHAnsi" w:hAnsiTheme="minorHAnsi" w:cstheme="minorHAnsi"/>
                <w:b/>
                <w:bCs/>
                <w:sz w:val="22"/>
                <w:szCs w:val="22"/>
              </w:rPr>
            </w:pPr>
          </w:p>
        </w:tc>
        <w:tc>
          <w:tcPr>
            <w:tcW w:w="762" w:type="pct"/>
            <w:shd w:val="clear" w:color="000000" w:fill="DCE6F1"/>
            <w:noWrap/>
            <w:vAlign w:val="center"/>
            <w:hideMark/>
          </w:tcPr>
          <w:p w14:paraId="03ADEE5A" w14:textId="322500A5" w:rsidR="00224251" w:rsidRPr="00C97635" w:rsidRDefault="00224251" w:rsidP="00224251">
            <w:pPr>
              <w:spacing w:line="276" w:lineRule="auto"/>
              <w:jc w:val="center"/>
              <w:rPr>
                <w:rFonts w:asciiTheme="minorHAnsi" w:hAnsiTheme="minorHAnsi" w:cstheme="minorHAnsi"/>
                <w:b/>
                <w:bCs/>
                <w:sz w:val="22"/>
                <w:szCs w:val="22"/>
              </w:rPr>
            </w:pPr>
          </w:p>
        </w:tc>
        <w:tc>
          <w:tcPr>
            <w:tcW w:w="762" w:type="pct"/>
            <w:shd w:val="clear" w:color="000000" w:fill="DCE6F1"/>
            <w:noWrap/>
            <w:vAlign w:val="center"/>
            <w:hideMark/>
          </w:tcPr>
          <w:p w14:paraId="429DB7DB" w14:textId="3AE9DA41" w:rsidR="00224251" w:rsidRPr="00C97635" w:rsidRDefault="00224251" w:rsidP="00224251">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1.43</w:t>
            </w:r>
          </w:p>
        </w:tc>
        <w:tc>
          <w:tcPr>
            <w:tcW w:w="762" w:type="pct"/>
            <w:shd w:val="clear" w:color="000000" w:fill="DCE6F1"/>
            <w:noWrap/>
            <w:vAlign w:val="center"/>
            <w:hideMark/>
          </w:tcPr>
          <w:p w14:paraId="37A31923" w14:textId="56D8C084" w:rsidR="00224251" w:rsidRPr="00C97635" w:rsidRDefault="00224251" w:rsidP="00224251">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1.38</w:t>
            </w:r>
          </w:p>
        </w:tc>
        <w:tc>
          <w:tcPr>
            <w:tcW w:w="763" w:type="pct"/>
            <w:shd w:val="clear" w:color="000000" w:fill="DCE6F1"/>
            <w:noWrap/>
            <w:vAlign w:val="center"/>
            <w:hideMark/>
          </w:tcPr>
          <w:p w14:paraId="07081F9F" w14:textId="43A99C9E" w:rsidR="00224251" w:rsidRPr="00C97635" w:rsidRDefault="00224251" w:rsidP="00224251">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1.13</w:t>
            </w:r>
          </w:p>
        </w:tc>
      </w:tr>
      <w:tr w:rsidR="00C97635" w:rsidRPr="00C97635" w14:paraId="6F47185B" w14:textId="77777777" w:rsidTr="00C97635">
        <w:trPr>
          <w:trHeight w:val="360"/>
        </w:trPr>
        <w:tc>
          <w:tcPr>
            <w:tcW w:w="1190" w:type="pct"/>
            <w:shd w:val="clear" w:color="000000" w:fill="002060"/>
            <w:noWrap/>
            <w:vAlign w:val="center"/>
            <w:hideMark/>
          </w:tcPr>
          <w:p w14:paraId="08AB37B5" w14:textId="77777777" w:rsidR="00C97635" w:rsidRPr="00C97635" w:rsidRDefault="00C97635" w:rsidP="00C97635">
            <w:pPr>
              <w:spacing w:line="276" w:lineRule="auto"/>
              <w:rPr>
                <w:rFonts w:asciiTheme="minorHAnsi" w:hAnsiTheme="minorHAnsi" w:cstheme="minorHAnsi"/>
                <w:b/>
                <w:bCs/>
                <w:sz w:val="22"/>
                <w:szCs w:val="22"/>
              </w:rPr>
            </w:pPr>
            <w:r w:rsidRPr="00C97635">
              <w:rPr>
                <w:rFonts w:asciiTheme="minorHAnsi" w:hAnsiTheme="minorHAnsi" w:cstheme="minorHAnsi"/>
                <w:b/>
                <w:bCs/>
                <w:sz w:val="22"/>
                <w:szCs w:val="22"/>
              </w:rPr>
              <w:t>Average D.S.C.R.</w:t>
            </w:r>
          </w:p>
        </w:tc>
        <w:tc>
          <w:tcPr>
            <w:tcW w:w="3810" w:type="pct"/>
            <w:gridSpan w:val="5"/>
            <w:shd w:val="clear" w:color="000000" w:fill="002060"/>
            <w:noWrap/>
            <w:vAlign w:val="center"/>
            <w:hideMark/>
          </w:tcPr>
          <w:p w14:paraId="66553E62" w14:textId="77777777" w:rsidR="00C97635" w:rsidRPr="00C97635" w:rsidRDefault="00C97635" w:rsidP="00C97635">
            <w:pPr>
              <w:spacing w:line="276" w:lineRule="auto"/>
              <w:jc w:val="center"/>
              <w:rPr>
                <w:rFonts w:asciiTheme="minorHAnsi" w:hAnsiTheme="minorHAnsi" w:cstheme="minorHAnsi"/>
                <w:b/>
                <w:bCs/>
                <w:sz w:val="22"/>
                <w:szCs w:val="22"/>
              </w:rPr>
            </w:pPr>
            <w:r w:rsidRPr="00C97635">
              <w:rPr>
                <w:rFonts w:asciiTheme="minorHAnsi" w:hAnsiTheme="minorHAnsi" w:cstheme="minorHAnsi"/>
                <w:b/>
                <w:bCs/>
                <w:sz w:val="22"/>
                <w:szCs w:val="22"/>
              </w:rPr>
              <w:t>1.31</w:t>
            </w:r>
          </w:p>
        </w:tc>
      </w:tr>
      <w:tr w:rsidR="00C97635" w:rsidRPr="00C97635" w14:paraId="2B27C154" w14:textId="77777777" w:rsidTr="00C97635">
        <w:trPr>
          <w:trHeight w:val="360"/>
        </w:trPr>
        <w:tc>
          <w:tcPr>
            <w:tcW w:w="1190" w:type="pct"/>
            <w:shd w:val="clear" w:color="000000" w:fill="002060"/>
            <w:noWrap/>
            <w:vAlign w:val="center"/>
            <w:hideMark/>
          </w:tcPr>
          <w:p w14:paraId="01191A3E" w14:textId="77777777" w:rsidR="00C97635" w:rsidRPr="00C97635" w:rsidRDefault="00C97635" w:rsidP="00C97635">
            <w:pPr>
              <w:spacing w:line="276" w:lineRule="auto"/>
              <w:rPr>
                <w:rFonts w:asciiTheme="minorHAnsi" w:hAnsiTheme="minorHAnsi" w:cstheme="minorHAnsi"/>
                <w:b/>
                <w:bCs/>
                <w:sz w:val="22"/>
                <w:szCs w:val="22"/>
              </w:rPr>
            </w:pPr>
            <w:r w:rsidRPr="00C97635">
              <w:rPr>
                <w:rFonts w:asciiTheme="minorHAnsi" w:hAnsiTheme="minorHAnsi" w:cstheme="minorHAnsi"/>
                <w:b/>
                <w:bCs/>
                <w:sz w:val="22"/>
                <w:szCs w:val="22"/>
              </w:rPr>
              <w:t>IRR</w:t>
            </w:r>
          </w:p>
        </w:tc>
        <w:tc>
          <w:tcPr>
            <w:tcW w:w="3810" w:type="pct"/>
            <w:gridSpan w:val="5"/>
            <w:shd w:val="clear" w:color="000000" w:fill="002060"/>
            <w:noWrap/>
            <w:vAlign w:val="center"/>
            <w:hideMark/>
          </w:tcPr>
          <w:p w14:paraId="01FB924A" w14:textId="30EC8528" w:rsidR="00C97635" w:rsidRPr="00C97635" w:rsidRDefault="00224251" w:rsidP="00C97635">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22.04</w:t>
            </w:r>
            <w:r w:rsidR="00C97635" w:rsidRPr="00C97635">
              <w:rPr>
                <w:rFonts w:asciiTheme="minorHAnsi" w:hAnsiTheme="minorHAnsi" w:cstheme="minorHAnsi"/>
                <w:b/>
                <w:bCs/>
                <w:sz w:val="22"/>
                <w:szCs w:val="22"/>
              </w:rPr>
              <w:t>%</w:t>
            </w:r>
          </w:p>
        </w:tc>
      </w:tr>
    </w:tbl>
    <w:p w14:paraId="07B1DC60" w14:textId="2311DE83" w:rsidR="00C97635" w:rsidRPr="00A36DDA" w:rsidRDefault="00C97635" w:rsidP="00C97635">
      <w:pPr>
        <w:pStyle w:val="ListParagraph"/>
        <w:autoSpaceDE w:val="0"/>
        <w:autoSpaceDN w:val="0"/>
        <w:adjustRightInd w:val="0"/>
        <w:spacing w:before="240" w:after="240" w:line="360" w:lineRule="auto"/>
        <w:ind w:left="851" w:right="142"/>
        <w:jc w:val="both"/>
        <w:rPr>
          <w:rFonts w:ascii="Arial" w:hAnsi="Arial" w:cs="Arial"/>
          <w:b/>
          <w:sz w:val="22"/>
          <w:szCs w:val="22"/>
          <w:u w:val="single"/>
        </w:rPr>
      </w:pPr>
      <w:r>
        <w:rPr>
          <w:rFonts w:ascii="Arial" w:hAnsi="Arial" w:cs="Arial"/>
          <w:b/>
          <w:sz w:val="22"/>
          <w:szCs w:val="22"/>
          <w:u w:val="single"/>
        </w:rPr>
        <w:t>CASE-2</w:t>
      </w:r>
      <w:r w:rsidRPr="00A36DDA">
        <w:rPr>
          <w:rFonts w:ascii="Arial" w:hAnsi="Arial" w:cs="Arial"/>
          <w:b/>
          <w:sz w:val="22"/>
          <w:szCs w:val="22"/>
          <w:u w:val="single"/>
        </w:rPr>
        <w:t xml:space="preserve"> (</w:t>
      </w:r>
      <w:r>
        <w:rPr>
          <w:rFonts w:ascii="Arial" w:hAnsi="Arial" w:cs="Arial"/>
          <w:b/>
          <w:sz w:val="22"/>
          <w:szCs w:val="22"/>
          <w:u w:val="single"/>
        </w:rPr>
        <w:t>DSCR AND IRR IF, 5% IN</w:t>
      </w:r>
      <w:r w:rsidRPr="00A36DDA">
        <w:rPr>
          <w:rFonts w:ascii="Arial" w:hAnsi="Arial" w:cs="Arial"/>
          <w:b/>
          <w:sz w:val="22"/>
          <w:szCs w:val="22"/>
          <w:u w:val="single"/>
        </w:rPr>
        <w:t xml:space="preserve">CREASE IN </w:t>
      </w:r>
      <w:r>
        <w:rPr>
          <w:rFonts w:ascii="Arial" w:hAnsi="Arial" w:cs="Arial"/>
          <w:b/>
          <w:sz w:val="22"/>
          <w:szCs w:val="22"/>
          <w:u w:val="single"/>
        </w:rPr>
        <w:t>CONSTRUCTION COST</w:t>
      </w:r>
      <w:r w:rsidRPr="00A36DDA">
        <w:rPr>
          <w:rFonts w:ascii="Arial" w:hAnsi="Arial" w:cs="Arial"/>
          <w:b/>
          <w:sz w:val="22"/>
          <w:szCs w:val="22"/>
          <w:u w:val="single"/>
        </w:rPr>
        <w:t>):</w:t>
      </w:r>
    </w:p>
    <w:tbl>
      <w:tblPr>
        <w:tblW w:w="4504" w:type="pct"/>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5"/>
        <w:gridCol w:w="1359"/>
        <w:gridCol w:w="1361"/>
        <w:gridCol w:w="1361"/>
        <w:gridCol w:w="1361"/>
        <w:gridCol w:w="1363"/>
      </w:tblGrid>
      <w:tr w:rsidR="00C97635" w:rsidRPr="00C97635" w14:paraId="1B80B0EA" w14:textId="77777777" w:rsidTr="00224251">
        <w:trPr>
          <w:trHeight w:val="405"/>
        </w:trPr>
        <w:tc>
          <w:tcPr>
            <w:tcW w:w="1190" w:type="pct"/>
            <w:shd w:val="clear" w:color="000000" w:fill="244062"/>
            <w:noWrap/>
            <w:vAlign w:val="center"/>
            <w:hideMark/>
          </w:tcPr>
          <w:p w14:paraId="79EC8A0F" w14:textId="77777777" w:rsidR="00C97635" w:rsidRPr="00C97635" w:rsidRDefault="00C97635" w:rsidP="00C97635">
            <w:pPr>
              <w:spacing w:line="276" w:lineRule="auto"/>
              <w:rPr>
                <w:rFonts w:asciiTheme="minorHAnsi" w:hAnsiTheme="minorHAnsi" w:cstheme="minorHAnsi"/>
                <w:b/>
                <w:bCs/>
                <w:sz w:val="22"/>
                <w:szCs w:val="22"/>
              </w:rPr>
            </w:pPr>
            <w:r w:rsidRPr="00C97635">
              <w:rPr>
                <w:rFonts w:asciiTheme="minorHAnsi" w:hAnsiTheme="minorHAnsi" w:cstheme="minorHAnsi"/>
                <w:b/>
                <w:bCs/>
                <w:sz w:val="22"/>
                <w:szCs w:val="22"/>
              </w:rPr>
              <w:t>DSCR</w:t>
            </w:r>
          </w:p>
        </w:tc>
        <w:tc>
          <w:tcPr>
            <w:tcW w:w="761" w:type="pct"/>
            <w:shd w:val="clear" w:color="000000" w:fill="244062"/>
            <w:vAlign w:val="center"/>
            <w:hideMark/>
          </w:tcPr>
          <w:p w14:paraId="047922DE" w14:textId="77777777" w:rsidR="00C97635" w:rsidRPr="00C97635" w:rsidRDefault="00C97635" w:rsidP="00C97635">
            <w:pPr>
              <w:spacing w:line="276" w:lineRule="auto"/>
              <w:jc w:val="center"/>
              <w:rPr>
                <w:rFonts w:asciiTheme="minorHAnsi" w:hAnsiTheme="minorHAnsi" w:cstheme="minorHAnsi"/>
                <w:b/>
                <w:bCs/>
                <w:sz w:val="22"/>
                <w:szCs w:val="22"/>
              </w:rPr>
            </w:pPr>
            <w:r w:rsidRPr="00C97635">
              <w:rPr>
                <w:rFonts w:asciiTheme="minorHAnsi" w:hAnsiTheme="minorHAnsi" w:cstheme="minorHAnsi"/>
                <w:b/>
                <w:bCs/>
                <w:sz w:val="22"/>
                <w:szCs w:val="22"/>
              </w:rPr>
              <w:t>2025-26</w:t>
            </w:r>
          </w:p>
        </w:tc>
        <w:tc>
          <w:tcPr>
            <w:tcW w:w="762" w:type="pct"/>
            <w:shd w:val="clear" w:color="000000" w:fill="244062"/>
            <w:vAlign w:val="center"/>
            <w:hideMark/>
          </w:tcPr>
          <w:p w14:paraId="363B5F3D" w14:textId="77777777" w:rsidR="00C97635" w:rsidRPr="00C97635" w:rsidRDefault="00C97635" w:rsidP="00C97635">
            <w:pPr>
              <w:spacing w:line="276" w:lineRule="auto"/>
              <w:jc w:val="center"/>
              <w:rPr>
                <w:rFonts w:asciiTheme="minorHAnsi" w:hAnsiTheme="minorHAnsi" w:cstheme="minorHAnsi"/>
                <w:b/>
                <w:bCs/>
                <w:sz w:val="22"/>
                <w:szCs w:val="22"/>
              </w:rPr>
            </w:pPr>
            <w:r w:rsidRPr="00C97635">
              <w:rPr>
                <w:rFonts w:asciiTheme="minorHAnsi" w:hAnsiTheme="minorHAnsi" w:cstheme="minorHAnsi"/>
                <w:b/>
                <w:bCs/>
                <w:sz w:val="22"/>
                <w:szCs w:val="22"/>
              </w:rPr>
              <w:t>2026-27</w:t>
            </w:r>
          </w:p>
        </w:tc>
        <w:tc>
          <w:tcPr>
            <w:tcW w:w="762" w:type="pct"/>
            <w:shd w:val="clear" w:color="000000" w:fill="244062"/>
            <w:vAlign w:val="center"/>
            <w:hideMark/>
          </w:tcPr>
          <w:p w14:paraId="1EC187A9" w14:textId="77777777" w:rsidR="00C97635" w:rsidRPr="00C97635" w:rsidRDefault="00C97635" w:rsidP="00C97635">
            <w:pPr>
              <w:spacing w:line="276" w:lineRule="auto"/>
              <w:jc w:val="center"/>
              <w:rPr>
                <w:rFonts w:asciiTheme="minorHAnsi" w:hAnsiTheme="minorHAnsi" w:cstheme="minorHAnsi"/>
                <w:b/>
                <w:bCs/>
                <w:sz w:val="22"/>
                <w:szCs w:val="22"/>
              </w:rPr>
            </w:pPr>
            <w:r w:rsidRPr="00C97635">
              <w:rPr>
                <w:rFonts w:asciiTheme="minorHAnsi" w:hAnsiTheme="minorHAnsi" w:cstheme="minorHAnsi"/>
                <w:b/>
                <w:bCs/>
                <w:sz w:val="22"/>
                <w:szCs w:val="22"/>
              </w:rPr>
              <w:t>2027-28</w:t>
            </w:r>
          </w:p>
        </w:tc>
        <w:tc>
          <w:tcPr>
            <w:tcW w:w="762" w:type="pct"/>
            <w:shd w:val="clear" w:color="000000" w:fill="244062"/>
            <w:vAlign w:val="center"/>
            <w:hideMark/>
          </w:tcPr>
          <w:p w14:paraId="017E2727" w14:textId="77777777" w:rsidR="00C97635" w:rsidRPr="00C97635" w:rsidRDefault="00C97635" w:rsidP="00C97635">
            <w:pPr>
              <w:spacing w:line="276" w:lineRule="auto"/>
              <w:jc w:val="center"/>
              <w:rPr>
                <w:rFonts w:asciiTheme="minorHAnsi" w:hAnsiTheme="minorHAnsi" w:cstheme="minorHAnsi"/>
                <w:b/>
                <w:bCs/>
                <w:sz w:val="22"/>
                <w:szCs w:val="22"/>
              </w:rPr>
            </w:pPr>
            <w:r w:rsidRPr="00C97635">
              <w:rPr>
                <w:rFonts w:asciiTheme="minorHAnsi" w:hAnsiTheme="minorHAnsi" w:cstheme="minorHAnsi"/>
                <w:b/>
                <w:bCs/>
                <w:sz w:val="22"/>
                <w:szCs w:val="22"/>
              </w:rPr>
              <w:t>2028-29</w:t>
            </w:r>
          </w:p>
        </w:tc>
        <w:tc>
          <w:tcPr>
            <w:tcW w:w="763" w:type="pct"/>
            <w:shd w:val="clear" w:color="000000" w:fill="244062"/>
            <w:vAlign w:val="center"/>
            <w:hideMark/>
          </w:tcPr>
          <w:p w14:paraId="5FB0C4F4" w14:textId="77777777" w:rsidR="00C97635" w:rsidRPr="00C97635" w:rsidRDefault="00C97635" w:rsidP="00C97635">
            <w:pPr>
              <w:spacing w:line="276" w:lineRule="auto"/>
              <w:jc w:val="center"/>
              <w:rPr>
                <w:rFonts w:asciiTheme="minorHAnsi" w:hAnsiTheme="minorHAnsi" w:cstheme="minorHAnsi"/>
                <w:b/>
                <w:bCs/>
                <w:sz w:val="22"/>
                <w:szCs w:val="22"/>
              </w:rPr>
            </w:pPr>
            <w:r w:rsidRPr="00C97635">
              <w:rPr>
                <w:rFonts w:asciiTheme="minorHAnsi" w:hAnsiTheme="minorHAnsi" w:cstheme="minorHAnsi"/>
                <w:b/>
                <w:bCs/>
                <w:sz w:val="22"/>
                <w:szCs w:val="22"/>
              </w:rPr>
              <w:t>2029-30</w:t>
            </w:r>
          </w:p>
        </w:tc>
      </w:tr>
      <w:tr w:rsidR="00224251" w:rsidRPr="00C97635" w14:paraId="7BA8524D" w14:textId="77777777" w:rsidTr="00224251">
        <w:trPr>
          <w:trHeight w:val="405"/>
        </w:trPr>
        <w:tc>
          <w:tcPr>
            <w:tcW w:w="1190" w:type="pct"/>
            <w:shd w:val="clear" w:color="auto" w:fill="auto"/>
            <w:noWrap/>
            <w:vAlign w:val="center"/>
            <w:hideMark/>
          </w:tcPr>
          <w:p w14:paraId="330FD202" w14:textId="77777777" w:rsidR="00224251" w:rsidRPr="00C97635" w:rsidRDefault="00224251" w:rsidP="00224251">
            <w:pPr>
              <w:spacing w:line="276" w:lineRule="auto"/>
              <w:rPr>
                <w:rFonts w:asciiTheme="minorHAnsi" w:hAnsiTheme="minorHAnsi" w:cstheme="minorHAnsi"/>
                <w:sz w:val="22"/>
                <w:szCs w:val="22"/>
              </w:rPr>
            </w:pPr>
            <w:r w:rsidRPr="00C97635">
              <w:rPr>
                <w:rFonts w:asciiTheme="minorHAnsi" w:hAnsiTheme="minorHAnsi" w:cstheme="minorHAnsi"/>
                <w:sz w:val="22"/>
                <w:szCs w:val="22"/>
              </w:rPr>
              <w:t>Net Operating Income</w:t>
            </w:r>
          </w:p>
        </w:tc>
        <w:tc>
          <w:tcPr>
            <w:tcW w:w="761" w:type="pct"/>
            <w:shd w:val="clear" w:color="auto" w:fill="auto"/>
            <w:noWrap/>
            <w:vAlign w:val="center"/>
            <w:hideMark/>
          </w:tcPr>
          <w:p w14:paraId="524BC727" w14:textId="13B27888" w:rsidR="00224251" w:rsidRPr="00C97635" w:rsidRDefault="00224251" w:rsidP="00224251">
            <w:pPr>
              <w:spacing w:line="276" w:lineRule="auto"/>
              <w:jc w:val="center"/>
              <w:rPr>
                <w:rFonts w:asciiTheme="minorHAnsi" w:hAnsiTheme="minorHAnsi" w:cstheme="minorHAnsi"/>
                <w:sz w:val="22"/>
                <w:szCs w:val="22"/>
              </w:rPr>
            </w:pPr>
            <w:r>
              <w:rPr>
                <w:rFonts w:ascii="Calibri" w:hAnsi="Calibri" w:cs="Calibri"/>
                <w:sz w:val="22"/>
                <w:szCs w:val="22"/>
              </w:rPr>
              <w:t>(4,742.59)</w:t>
            </w:r>
          </w:p>
        </w:tc>
        <w:tc>
          <w:tcPr>
            <w:tcW w:w="762" w:type="pct"/>
            <w:shd w:val="clear" w:color="auto" w:fill="auto"/>
            <w:noWrap/>
            <w:vAlign w:val="center"/>
            <w:hideMark/>
          </w:tcPr>
          <w:p w14:paraId="402411EA" w14:textId="40C6AA8F" w:rsidR="00224251" w:rsidRPr="00C97635" w:rsidRDefault="00224251" w:rsidP="00224251">
            <w:pPr>
              <w:spacing w:line="276" w:lineRule="auto"/>
              <w:jc w:val="center"/>
              <w:rPr>
                <w:rFonts w:asciiTheme="minorHAnsi" w:hAnsiTheme="minorHAnsi" w:cstheme="minorHAnsi"/>
                <w:sz w:val="22"/>
                <w:szCs w:val="22"/>
              </w:rPr>
            </w:pPr>
            <w:r>
              <w:rPr>
                <w:rFonts w:ascii="Calibri" w:hAnsi="Calibri" w:cs="Calibri"/>
                <w:sz w:val="22"/>
                <w:szCs w:val="22"/>
              </w:rPr>
              <w:t>(2,089.61)</w:t>
            </w:r>
          </w:p>
        </w:tc>
        <w:tc>
          <w:tcPr>
            <w:tcW w:w="762" w:type="pct"/>
            <w:shd w:val="clear" w:color="auto" w:fill="auto"/>
            <w:noWrap/>
            <w:vAlign w:val="center"/>
            <w:hideMark/>
          </w:tcPr>
          <w:p w14:paraId="42D00EC8" w14:textId="6B8C51B5" w:rsidR="00224251" w:rsidRPr="00C97635" w:rsidRDefault="00224251" w:rsidP="00224251">
            <w:pPr>
              <w:spacing w:line="276" w:lineRule="auto"/>
              <w:jc w:val="center"/>
              <w:rPr>
                <w:rFonts w:asciiTheme="minorHAnsi" w:hAnsiTheme="minorHAnsi" w:cstheme="minorHAnsi"/>
                <w:sz w:val="22"/>
                <w:szCs w:val="22"/>
              </w:rPr>
            </w:pPr>
            <w:r>
              <w:rPr>
                <w:rFonts w:ascii="Calibri" w:hAnsi="Calibri" w:cs="Calibri"/>
                <w:sz w:val="22"/>
                <w:szCs w:val="22"/>
              </w:rPr>
              <w:t>3,962.95</w:t>
            </w:r>
          </w:p>
        </w:tc>
        <w:tc>
          <w:tcPr>
            <w:tcW w:w="762" w:type="pct"/>
            <w:shd w:val="clear" w:color="auto" w:fill="auto"/>
            <w:noWrap/>
            <w:vAlign w:val="center"/>
            <w:hideMark/>
          </w:tcPr>
          <w:p w14:paraId="42D3E127" w14:textId="61DC4CD7" w:rsidR="00224251" w:rsidRPr="00C97635" w:rsidRDefault="00224251" w:rsidP="00224251">
            <w:pPr>
              <w:spacing w:line="276" w:lineRule="auto"/>
              <w:jc w:val="center"/>
              <w:rPr>
                <w:rFonts w:asciiTheme="minorHAnsi" w:hAnsiTheme="minorHAnsi" w:cstheme="minorHAnsi"/>
                <w:sz w:val="22"/>
                <w:szCs w:val="22"/>
              </w:rPr>
            </w:pPr>
            <w:r>
              <w:rPr>
                <w:rFonts w:ascii="Calibri" w:hAnsi="Calibri" w:cs="Calibri"/>
                <w:sz w:val="22"/>
                <w:szCs w:val="22"/>
              </w:rPr>
              <w:t>4,406.25</w:t>
            </w:r>
          </w:p>
        </w:tc>
        <w:tc>
          <w:tcPr>
            <w:tcW w:w="763" w:type="pct"/>
            <w:shd w:val="clear" w:color="auto" w:fill="auto"/>
            <w:noWrap/>
            <w:vAlign w:val="center"/>
            <w:hideMark/>
          </w:tcPr>
          <w:p w14:paraId="55716E7B" w14:textId="5BDEBAE2" w:rsidR="00224251" w:rsidRPr="00C97635" w:rsidRDefault="00224251" w:rsidP="00224251">
            <w:pPr>
              <w:spacing w:line="276" w:lineRule="auto"/>
              <w:jc w:val="center"/>
              <w:rPr>
                <w:rFonts w:asciiTheme="minorHAnsi" w:hAnsiTheme="minorHAnsi" w:cstheme="minorHAnsi"/>
                <w:sz w:val="22"/>
                <w:szCs w:val="22"/>
              </w:rPr>
            </w:pPr>
            <w:r>
              <w:rPr>
                <w:rFonts w:ascii="Calibri" w:hAnsi="Calibri" w:cs="Calibri"/>
                <w:sz w:val="22"/>
                <w:szCs w:val="22"/>
              </w:rPr>
              <w:t>3,103.62</w:t>
            </w:r>
          </w:p>
        </w:tc>
      </w:tr>
      <w:tr w:rsidR="00224251" w:rsidRPr="00C97635" w14:paraId="3427A1A2" w14:textId="77777777" w:rsidTr="00224251">
        <w:trPr>
          <w:trHeight w:val="405"/>
        </w:trPr>
        <w:tc>
          <w:tcPr>
            <w:tcW w:w="1190" w:type="pct"/>
            <w:shd w:val="clear" w:color="auto" w:fill="auto"/>
            <w:noWrap/>
            <w:vAlign w:val="center"/>
            <w:hideMark/>
          </w:tcPr>
          <w:p w14:paraId="036A4A37" w14:textId="77777777" w:rsidR="00224251" w:rsidRPr="00C97635" w:rsidRDefault="00224251" w:rsidP="00224251">
            <w:pPr>
              <w:spacing w:line="276" w:lineRule="auto"/>
              <w:rPr>
                <w:rFonts w:asciiTheme="minorHAnsi" w:hAnsiTheme="minorHAnsi" w:cstheme="minorHAnsi"/>
                <w:b/>
                <w:bCs/>
                <w:sz w:val="22"/>
                <w:szCs w:val="22"/>
                <w:u w:val="single"/>
              </w:rPr>
            </w:pPr>
            <w:r w:rsidRPr="00C97635">
              <w:rPr>
                <w:rFonts w:asciiTheme="minorHAnsi" w:hAnsiTheme="minorHAnsi" w:cstheme="minorHAnsi"/>
                <w:b/>
                <w:bCs/>
                <w:sz w:val="22"/>
                <w:szCs w:val="22"/>
                <w:u w:val="single"/>
              </w:rPr>
              <w:t>Debt obligations</w:t>
            </w:r>
          </w:p>
        </w:tc>
        <w:tc>
          <w:tcPr>
            <w:tcW w:w="761" w:type="pct"/>
            <w:shd w:val="clear" w:color="auto" w:fill="auto"/>
            <w:noWrap/>
            <w:vAlign w:val="center"/>
            <w:hideMark/>
          </w:tcPr>
          <w:p w14:paraId="6879997D" w14:textId="77777777" w:rsidR="00224251" w:rsidRPr="00C97635" w:rsidRDefault="00224251" w:rsidP="00224251">
            <w:pPr>
              <w:spacing w:line="276" w:lineRule="auto"/>
              <w:jc w:val="center"/>
              <w:rPr>
                <w:rFonts w:asciiTheme="minorHAnsi" w:hAnsiTheme="minorHAnsi" w:cstheme="minorHAnsi"/>
                <w:sz w:val="22"/>
                <w:szCs w:val="22"/>
              </w:rPr>
            </w:pPr>
          </w:p>
        </w:tc>
        <w:tc>
          <w:tcPr>
            <w:tcW w:w="762" w:type="pct"/>
            <w:shd w:val="clear" w:color="auto" w:fill="auto"/>
            <w:noWrap/>
            <w:vAlign w:val="center"/>
            <w:hideMark/>
          </w:tcPr>
          <w:p w14:paraId="1C02314C" w14:textId="77777777" w:rsidR="00224251" w:rsidRPr="00C97635" w:rsidRDefault="00224251" w:rsidP="00224251">
            <w:pPr>
              <w:spacing w:line="276" w:lineRule="auto"/>
              <w:jc w:val="center"/>
              <w:rPr>
                <w:rFonts w:asciiTheme="minorHAnsi" w:hAnsiTheme="minorHAnsi" w:cstheme="minorHAnsi"/>
                <w:sz w:val="22"/>
                <w:szCs w:val="22"/>
              </w:rPr>
            </w:pPr>
          </w:p>
        </w:tc>
        <w:tc>
          <w:tcPr>
            <w:tcW w:w="762" w:type="pct"/>
            <w:shd w:val="clear" w:color="auto" w:fill="auto"/>
            <w:noWrap/>
            <w:vAlign w:val="center"/>
            <w:hideMark/>
          </w:tcPr>
          <w:p w14:paraId="1B29DEC5" w14:textId="77777777" w:rsidR="00224251" w:rsidRPr="00C97635" w:rsidRDefault="00224251" w:rsidP="00224251">
            <w:pPr>
              <w:spacing w:line="276" w:lineRule="auto"/>
              <w:jc w:val="center"/>
              <w:rPr>
                <w:rFonts w:asciiTheme="minorHAnsi" w:hAnsiTheme="minorHAnsi" w:cstheme="minorHAnsi"/>
                <w:sz w:val="22"/>
                <w:szCs w:val="22"/>
              </w:rPr>
            </w:pPr>
          </w:p>
        </w:tc>
        <w:tc>
          <w:tcPr>
            <w:tcW w:w="762" w:type="pct"/>
            <w:shd w:val="clear" w:color="auto" w:fill="auto"/>
            <w:noWrap/>
            <w:vAlign w:val="center"/>
            <w:hideMark/>
          </w:tcPr>
          <w:p w14:paraId="3053DAD9" w14:textId="77777777" w:rsidR="00224251" w:rsidRPr="00C97635" w:rsidRDefault="00224251" w:rsidP="00224251">
            <w:pPr>
              <w:spacing w:line="276" w:lineRule="auto"/>
              <w:jc w:val="center"/>
              <w:rPr>
                <w:rFonts w:asciiTheme="minorHAnsi" w:hAnsiTheme="minorHAnsi" w:cstheme="minorHAnsi"/>
                <w:sz w:val="22"/>
                <w:szCs w:val="22"/>
              </w:rPr>
            </w:pPr>
          </w:p>
        </w:tc>
        <w:tc>
          <w:tcPr>
            <w:tcW w:w="763" w:type="pct"/>
            <w:shd w:val="clear" w:color="auto" w:fill="auto"/>
            <w:noWrap/>
            <w:vAlign w:val="center"/>
            <w:hideMark/>
          </w:tcPr>
          <w:p w14:paraId="1BFF81EA" w14:textId="77777777" w:rsidR="00224251" w:rsidRPr="00C97635" w:rsidRDefault="00224251" w:rsidP="00224251">
            <w:pPr>
              <w:spacing w:line="276" w:lineRule="auto"/>
              <w:jc w:val="center"/>
              <w:rPr>
                <w:rFonts w:asciiTheme="minorHAnsi" w:hAnsiTheme="minorHAnsi" w:cstheme="minorHAnsi"/>
                <w:sz w:val="22"/>
                <w:szCs w:val="22"/>
              </w:rPr>
            </w:pPr>
          </w:p>
        </w:tc>
      </w:tr>
      <w:tr w:rsidR="00224251" w:rsidRPr="00C97635" w14:paraId="4C7401E9" w14:textId="77777777" w:rsidTr="00224251">
        <w:trPr>
          <w:trHeight w:val="405"/>
        </w:trPr>
        <w:tc>
          <w:tcPr>
            <w:tcW w:w="1190" w:type="pct"/>
            <w:shd w:val="clear" w:color="auto" w:fill="auto"/>
            <w:noWrap/>
            <w:vAlign w:val="center"/>
            <w:hideMark/>
          </w:tcPr>
          <w:p w14:paraId="6F70A375" w14:textId="77777777" w:rsidR="00224251" w:rsidRPr="00C97635" w:rsidRDefault="00224251" w:rsidP="00224251">
            <w:pPr>
              <w:spacing w:line="276" w:lineRule="auto"/>
              <w:rPr>
                <w:rFonts w:asciiTheme="minorHAnsi" w:hAnsiTheme="minorHAnsi" w:cstheme="minorHAnsi"/>
                <w:sz w:val="22"/>
                <w:szCs w:val="22"/>
              </w:rPr>
            </w:pPr>
            <w:r w:rsidRPr="00C97635">
              <w:rPr>
                <w:rFonts w:asciiTheme="minorHAnsi" w:hAnsiTheme="minorHAnsi" w:cstheme="minorHAnsi"/>
                <w:sz w:val="22"/>
                <w:szCs w:val="22"/>
              </w:rPr>
              <w:t>Instalment of bank loans</w:t>
            </w:r>
          </w:p>
        </w:tc>
        <w:tc>
          <w:tcPr>
            <w:tcW w:w="761" w:type="pct"/>
            <w:shd w:val="clear" w:color="auto" w:fill="auto"/>
            <w:noWrap/>
            <w:vAlign w:val="center"/>
            <w:hideMark/>
          </w:tcPr>
          <w:p w14:paraId="40E8E381" w14:textId="40E47B77" w:rsidR="00224251" w:rsidRPr="00C97635" w:rsidRDefault="00224251" w:rsidP="00224251">
            <w:pPr>
              <w:spacing w:line="276" w:lineRule="auto"/>
              <w:jc w:val="center"/>
              <w:rPr>
                <w:rFonts w:asciiTheme="minorHAnsi" w:hAnsiTheme="minorHAnsi" w:cstheme="minorHAnsi"/>
                <w:sz w:val="22"/>
                <w:szCs w:val="22"/>
              </w:rPr>
            </w:pPr>
            <w:r>
              <w:rPr>
                <w:rFonts w:ascii="Calibri" w:hAnsi="Calibri" w:cs="Calibri"/>
                <w:sz w:val="22"/>
                <w:szCs w:val="22"/>
              </w:rPr>
              <w:t>198.41</w:t>
            </w:r>
          </w:p>
        </w:tc>
        <w:tc>
          <w:tcPr>
            <w:tcW w:w="762" w:type="pct"/>
            <w:shd w:val="clear" w:color="auto" w:fill="auto"/>
            <w:noWrap/>
            <w:vAlign w:val="center"/>
            <w:hideMark/>
          </w:tcPr>
          <w:p w14:paraId="416C978B" w14:textId="6A6869F3" w:rsidR="00224251" w:rsidRPr="00C97635" w:rsidRDefault="00224251" w:rsidP="00224251">
            <w:pPr>
              <w:spacing w:line="276" w:lineRule="auto"/>
              <w:jc w:val="center"/>
              <w:rPr>
                <w:rFonts w:asciiTheme="minorHAnsi" w:hAnsiTheme="minorHAnsi" w:cstheme="minorHAnsi"/>
                <w:sz w:val="22"/>
                <w:szCs w:val="22"/>
              </w:rPr>
            </w:pPr>
            <w:r>
              <w:rPr>
                <w:rFonts w:ascii="Calibri" w:hAnsi="Calibri" w:cs="Calibri"/>
                <w:sz w:val="22"/>
                <w:szCs w:val="22"/>
              </w:rPr>
              <w:t>45.41</w:t>
            </w:r>
          </w:p>
        </w:tc>
        <w:tc>
          <w:tcPr>
            <w:tcW w:w="762" w:type="pct"/>
            <w:shd w:val="clear" w:color="auto" w:fill="auto"/>
            <w:noWrap/>
            <w:vAlign w:val="center"/>
            <w:hideMark/>
          </w:tcPr>
          <w:p w14:paraId="7DFE7480" w14:textId="4900C25B" w:rsidR="00224251" w:rsidRPr="00C97635" w:rsidRDefault="00224251" w:rsidP="00224251">
            <w:pPr>
              <w:spacing w:line="276" w:lineRule="auto"/>
              <w:jc w:val="center"/>
              <w:rPr>
                <w:rFonts w:asciiTheme="minorHAnsi" w:hAnsiTheme="minorHAnsi" w:cstheme="minorHAnsi"/>
                <w:sz w:val="22"/>
                <w:szCs w:val="22"/>
              </w:rPr>
            </w:pPr>
            <w:r>
              <w:rPr>
                <w:rFonts w:ascii="Calibri" w:hAnsi="Calibri" w:cs="Calibri"/>
                <w:sz w:val="22"/>
                <w:szCs w:val="22"/>
              </w:rPr>
              <w:t>2,000.56</w:t>
            </w:r>
          </w:p>
        </w:tc>
        <w:tc>
          <w:tcPr>
            <w:tcW w:w="762" w:type="pct"/>
            <w:shd w:val="clear" w:color="auto" w:fill="auto"/>
            <w:noWrap/>
            <w:vAlign w:val="center"/>
            <w:hideMark/>
          </w:tcPr>
          <w:p w14:paraId="25C85DDE" w14:textId="039DC97C" w:rsidR="00224251" w:rsidRPr="00C97635" w:rsidRDefault="00224251" w:rsidP="00224251">
            <w:pPr>
              <w:spacing w:line="276" w:lineRule="auto"/>
              <w:jc w:val="center"/>
              <w:rPr>
                <w:rFonts w:asciiTheme="minorHAnsi" w:hAnsiTheme="minorHAnsi" w:cstheme="minorHAnsi"/>
                <w:sz w:val="22"/>
                <w:szCs w:val="22"/>
              </w:rPr>
            </w:pPr>
            <w:r>
              <w:rPr>
                <w:rFonts w:ascii="Calibri" w:hAnsi="Calibri" w:cs="Calibri"/>
                <w:sz w:val="22"/>
                <w:szCs w:val="22"/>
              </w:rPr>
              <w:t>2,648.35</w:t>
            </w:r>
          </w:p>
        </w:tc>
        <w:tc>
          <w:tcPr>
            <w:tcW w:w="763" w:type="pct"/>
            <w:shd w:val="clear" w:color="auto" w:fill="auto"/>
            <w:noWrap/>
            <w:vAlign w:val="center"/>
            <w:hideMark/>
          </w:tcPr>
          <w:p w14:paraId="12C5E1CC" w14:textId="6713CCBA" w:rsidR="00224251" w:rsidRPr="00C97635" w:rsidRDefault="00224251" w:rsidP="00224251">
            <w:pPr>
              <w:spacing w:line="276" w:lineRule="auto"/>
              <w:jc w:val="center"/>
              <w:rPr>
                <w:rFonts w:asciiTheme="minorHAnsi" w:hAnsiTheme="minorHAnsi" w:cstheme="minorHAnsi"/>
                <w:sz w:val="22"/>
                <w:szCs w:val="22"/>
              </w:rPr>
            </w:pPr>
            <w:r>
              <w:rPr>
                <w:rFonts w:ascii="Calibri" w:hAnsi="Calibri" w:cs="Calibri"/>
                <w:sz w:val="22"/>
                <w:szCs w:val="22"/>
              </w:rPr>
              <w:t>2,493.69</w:t>
            </w:r>
          </w:p>
        </w:tc>
      </w:tr>
      <w:tr w:rsidR="00224251" w:rsidRPr="00C97635" w14:paraId="5F22B461" w14:textId="77777777" w:rsidTr="00224251">
        <w:trPr>
          <w:trHeight w:val="405"/>
        </w:trPr>
        <w:tc>
          <w:tcPr>
            <w:tcW w:w="1190" w:type="pct"/>
            <w:shd w:val="clear" w:color="auto" w:fill="auto"/>
            <w:noWrap/>
            <w:vAlign w:val="center"/>
            <w:hideMark/>
          </w:tcPr>
          <w:p w14:paraId="197A2755" w14:textId="77777777" w:rsidR="00224251" w:rsidRPr="00C97635" w:rsidRDefault="00224251" w:rsidP="00224251">
            <w:pPr>
              <w:spacing w:line="276" w:lineRule="auto"/>
              <w:rPr>
                <w:rFonts w:asciiTheme="minorHAnsi" w:hAnsiTheme="minorHAnsi" w:cstheme="minorHAnsi"/>
                <w:sz w:val="22"/>
                <w:szCs w:val="22"/>
              </w:rPr>
            </w:pPr>
            <w:r w:rsidRPr="00C97635">
              <w:rPr>
                <w:rFonts w:asciiTheme="minorHAnsi" w:hAnsiTheme="minorHAnsi" w:cstheme="minorHAnsi"/>
                <w:sz w:val="22"/>
                <w:szCs w:val="22"/>
              </w:rPr>
              <w:t>Int. on bank loans</w:t>
            </w:r>
          </w:p>
        </w:tc>
        <w:tc>
          <w:tcPr>
            <w:tcW w:w="761" w:type="pct"/>
            <w:shd w:val="clear" w:color="auto" w:fill="auto"/>
            <w:noWrap/>
            <w:vAlign w:val="center"/>
            <w:hideMark/>
          </w:tcPr>
          <w:p w14:paraId="0269A6B6" w14:textId="47818C6A" w:rsidR="00224251" w:rsidRPr="00C97635" w:rsidRDefault="00224251" w:rsidP="00224251">
            <w:pPr>
              <w:spacing w:line="276" w:lineRule="auto"/>
              <w:jc w:val="center"/>
              <w:rPr>
                <w:rFonts w:asciiTheme="minorHAnsi" w:hAnsiTheme="minorHAnsi" w:cstheme="minorHAnsi"/>
                <w:sz w:val="22"/>
                <w:szCs w:val="22"/>
              </w:rPr>
            </w:pPr>
            <w:r>
              <w:rPr>
                <w:rFonts w:ascii="Calibri" w:hAnsi="Calibri" w:cs="Calibri"/>
                <w:sz w:val="22"/>
                <w:szCs w:val="22"/>
              </w:rPr>
              <w:t>138.26</w:t>
            </w:r>
          </w:p>
        </w:tc>
        <w:tc>
          <w:tcPr>
            <w:tcW w:w="762" w:type="pct"/>
            <w:shd w:val="clear" w:color="auto" w:fill="auto"/>
            <w:noWrap/>
            <w:vAlign w:val="center"/>
            <w:hideMark/>
          </w:tcPr>
          <w:p w14:paraId="2A2D32EA" w14:textId="77E6C495" w:rsidR="00224251" w:rsidRPr="00C97635" w:rsidRDefault="00224251" w:rsidP="00224251">
            <w:pPr>
              <w:spacing w:line="276" w:lineRule="auto"/>
              <w:jc w:val="center"/>
              <w:rPr>
                <w:rFonts w:asciiTheme="minorHAnsi" w:hAnsiTheme="minorHAnsi" w:cstheme="minorHAnsi"/>
                <w:sz w:val="22"/>
                <w:szCs w:val="22"/>
              </w:rPr>
            </w:pPr>
            <w:r>
              <w:rPr>
                <w:rFonts w:ascii="Calibri" w:hAnsi="Calibri" w:cs="Calibri"/>
                <w:sz w:val="22"/>
                <w:szCs w:val="22"/>
              </w:rPr>
              <w:t>518.35</w:t>
            </w:r>
          </w:p>
        </w:tc>
        <w:tc>
          <w:tcPr>
            <w:tcW w:w="762" w:type="pct"/>
            <w:shd w:val="clear" w:color="auto" w:fill="auto"/>
            <w:noWrap/>
            <w:vAlign w:val="center"/>
            <w:hideMark/>
          </w:tcPr>
          <w:p w14:paraId="23070797" w14:textId="75872866" w:rsidR="00224251" w:rsidRPr="00C97635" w:rsidRDefault="00224251" w:rsidP="00224251">
            <w:pPr>
              <w:spacing w:line="276" w:lineRule="auto"/>
              <w:jc w:val="center"/>
              <w:rPr>
                <w:rFonts w:asciiTheme="minorHAnsi" w:hAnsiTheme="minorHAnsi" w:cstheme="minorHAnsi"/>
                <w:sz w:val="22"/>
                <w:szCs w:val="22"/>
              </w:rPr>
            </w:pPr>
            <w:r>
              <w:rPr>
                <w:rFonts w:ascii="Calibri" w:hAnsi="Calibri" w:cs="Calibri"/>
                <w:sz w:val="22"/>
                <w:szCs w:val="22"/>
              </w:rPr>
              <w:t>640.08</w:t>
            </w:r>
          </w:p>
        </w:tc>
        <w:tc>
          <w:tcPr>
            <w:tcW w:w="762" w:type="pct"/>
            <w:shd w:val="clear" w:color="auto" w:fill="auto"/>
            <w:noWrap/>
            <w:vAlign w:val="center"/>
            <w:hideMark/>
          </w:tcPr>
          <w:p w14:paraId="5FBAE865" w14:textId="0B250D68" w:rsidR="00224251" w:rsidRPr="00C97635" w:rsidRDefault="00224251" w:rsidP="00224251">
            <w:pPr>
              <w:spacing w:line="276" w:lineRule="auto"/>
              <w:jc w:val="center"/>
              <w:rPr>
                <w:rFonts w:asciiTheme="minorHAnsi" w:hAnsiTheme="minorHAnsi" w:cstheme="minorHAnsi"/>
                <w:sz w:val="22"/>
                <w:szCs w:val="22"/>
              </w:rPr>
            </w:pPr>
            <w:r>
              <w:rPr>
                <w:rFonts w:ascii="Calibri" w:hAnsi="Calibri" w:cs="Calibri"/>
                <w:sz w:val="22"/>
                <w:szCs w:val="22"/>
              </w:rPr>
              <w:t>382.64</w:t>
            </w:r>
          </w:p>
        </w:tc>
        <w:tc>
          <w:tcPr>
            <w:tcW w:w="763" w:type="pct"/>
            <w:shd w:val="clear" w:color="auto" w:fill="auto"/>
            <w:noWrap/>
            <w:vAlign w:val="center"/>
            <w:hideMark/>
          </w:tcPr>
          <w:p w14:paraId="207261E8" w14:textId="72B2E8DD" w:rsidR="00224251" w:rsidRPr="00C97635" w:rsidRDefault="00224251" w:rsidP="00224251">
            <w:pPr>
              <w:spacing w:line="276" w:lineRule="auto"/>
              <w:jc w:val="center"/>
              <w:rPr>
                <w:rFonts w:asciiTheme="minorHAnsi" w:hAnsiTheme="minorHAnsi" w:cstheme="minorHAnsi"/>
                <w:sz w:val="22"/>
                <w:szCs w:val="22"/>
              </w:rPr>
            </w:pPr>
            <w:r>
              <w:rPr>
                <w:rFonts w:ascii="Calibri" w:hAnsi="Calibri" w:cs="Calibri"/>
                <w:sz w:val="22"/>
                <w:szCs w:val="22"/>
              </w:rPr>
              <w:t>119.49</w:t>
            </w:r>
          </w:p>
        </w:tc>
      </w:tr>
      <w:tr w:rsidR="00224251" w:rsidRPr="00C97635" w14:paraId="6703A571" w14:textId="77777777" w:rsidTr="00224251">
        <w:trPr>
          <w:trHeight w:val="300"/>
        </w:trPr>
        <w:tc>
          <w:tcPr>
            <w:tcW w:w="1190" w:type="pct"/>
            <w:shd w:val="clear" w:color="000000" w:fill="DCE6F1"/>
            <w:noWrap/>
            <w:vAlign w:val="center"/>
            <w:hideMark/>
          </w:tcPr>
          <w:p w14:paraId="516EE8CB" w14:textId="77777777" w:rsidR="00224251" w:rsidRPr="00C97635" w:rsidRDefault="00224251" w:rsidP="00224251">
            <w:pPr>
              <w:spacing w:line="276" w:lineRule="auto"/>
              <w:rPr>
                <w:rFonts w:asciiTheme="minorHAnsi" w:hAnsiTheme="minorHAnsi" w:cstheme="minorHAnsi"/>
                <w:b/>
                <w:bCs/>
                <w:sz w:val="22"/>
                <w:szCs w:val="22"/>
              </w:rPr>
            </w:pPr>
            <w:r w:rsidRPr="00C97635">
              <w:rPr>
                <w:rFonts w:asciiTheme="minorHAnsi" w:hAnsiTheme="minorHAnsi" w:cstheme="minorHAnsi"/>
                <w:b/>
                <w:bCs/>
                <w:sz w:val="22"/>
                <w:szCs w:val="22"/>
              </w:rPr>
              <w:t>Total Outflow</w:t>
            </w:r>
          </w:p>
        </w:tc>
        <w:tc>
          <w:tcPr>
            <w:tcW w:w="761" w:type="pct"/>
            <w:shd w:val="clear" w:color="000000" w:fill="DCE6F1"/>
            <w:noWrap/>
            <w:vAlign w:val="center"/>
            <w:hideMark/>
          </w:tcPr>
          <w:p w14:paraId="527AC260" w14:textId="0EB5BF81" w:rsidR="00224251" w:rsidRPr="00C97635" w:rsidRDefault="00224251" w:rsidP="00224251">
            <w:pPr>
              <w:spacing w:line="276" w:lineRule="auto"/>
              <w:jc w:val="center"/>
              <w:rPr>
                <w:rFonts w:asciiTheme="minorHAnsi" w:hAnsiTheme="minorHAnsi" w:cstheme="minorHAnsi"/>
                <w:b/>
                <w:bCs/>
                <w:sz w:val="22"/>
                <w:szCs w:val="22"/>
              </w:rPr>
            </w:pPr>
            <w:r>
              <w:rPr>
                <w:rFonts w:ascii="Calibri" w:hAnsi="Calibri" w:cs="Calibri"/>
                <w:b/>
                <w:bCs/>
                <w:sz w:val="22"/>
                <w:szCs w:val="22"/>
              </w:rPr>
              <w:t>336.68</w:t>
            </w:r>
          </w:p>
        </w:tc>
        <w:tc>
          <w:tcPr>
            <w:tcW w:w="762" w:type="pct"/>
            <w:shd w:val="clear" w:color="000000" w:fill="DCE6F1"/>
            <w:noWrap/>
            <w:vAlign w:val="center"/>
            <w:hideMark/>
          </w:tcPr>
          <w:p w14:paraId="4A7FBA3C" w14:textId="720A6121" w:rsidR="00224251" w:rsidRPr="00C97635" w:rsidRDefault="00224251" w:rsidP="00224251">
            <w:pPr>
              <w:spacing w:line="276" w:lineRule="auto"/>
              <w:jc w:val="center"/>
              <w:rPr>
                <w:rFonts w:asciiTheme="minorHAnsi" w:hAnsiTheme="minorHAnsi" w:cstheme="minorHAnsi"/>
                <w:b/>
                <w:bCs/>
                <w:sz w:val="22"/>
                <w:szCs w:val="22"/>
              </w:rPr>
            </w:pPr>
            <w:r>
              <w:rPr>
                <w:rFonts w:ascii="Calibri" w:hAnsi="Calibri" w:cs="Calibri"/>
                <w:b/>
                <w:bCs/>
                <w:sz w:val="22"/>
                <w:szCs w:val="22"/>
              </w:rPr>
              <w:t>563.76</w:t>
            </w:r>
          </w:p>
        </w:tc>
        <w:tc>
          <w:tcPr>
            <w:tcW w:w="762" w:type="pct"/>
            <w:shd w:val="clear" w:color="000000" w:fill="DCE6F1"/>
            <w:noWrap/>
            <w:vAlign w:val="center"/>
            <w:hideMark/>
          </w:tcPr>
          <w:p w14:paraId="21187614" w14:textId="2B769180" w:rsidR="00224251" w:rsidRPr="00C97635" w:rsidRDefault="00224251" w:rsidP="00224251">
            <w:pPr>
              <w:spacing w:line="276" w:lineRule="auto"/>
              <w:jc w:val="center"/>
              <w:rPr>
                <w:rFonts w:asciiTheme="minorHAnsi" w:hAnsiTheme="minorHAnsi" w:cstheme="minorHAnsi"/>
                <w:b/>
                <w:bCs/>
                <w:sz w:val="22"/>
                <w:szCs w:val="22"/>
              </w:rPr>
            </w:pPr>
            <w:r>
              <w:rPr>
                <w:rFonts w:ascii="Calibri" w:hAnsi="Calibri" w:cs="Calibri"/>
                <w:b/>
                <w:bCs/>
                <w:sz w:val="22"/>
                <w:szCs w:val="22"/>
              </w:rPr>
              <w:t>2,640.63</w:t>
            </w:r>
          </w:p>
        </w:tc>
        <w:tc>
          <w:tcPr>
            <w:tcW w:w="762" w:type="pct"/>
            <w:shd w:val="clear" w:color="000000" w:fill="DCE6F1"/>
            <w:noWrap/>
            <w:vAlign w:val="center"/>
            <w:hideMark/>
          </w:tcPr>
          <w:p w14:paraId="42768E6B" w14:textId="0C9C189A" w:rsidR="00224251" w:rsidRPr="00C97635" w:rsidRDefault="00224251" w:rsidP="00224251">
            <w:pPr>
              <w:spacing w:line="276" w:lineRule="auto"/>
              <w:jc w:val="center"/>
              <w:rPr>
                <w:rFonts w:asciiTheme="minorHAnsi" w:hAnsiTheme="minorHAnsi" w:cstheme="minorHAnsi"/>
                <w:b/>
                <w:bCs/>
                <w:sz w:val="22"/>
                <w:szCs w:val="22"/>
              </w:rPr>
            </w:pPr>
            <w:r>
              <w:rPr>
                <w:rFonts w:ascii="Calibri" w:hAnsi="Calibri" w:cs="Calibri"/>
                <w:b/>
                <w:bCs/>
                <w:sz w:val="22"/>
                <w:szCs w:val="22"/>
              </w:rPr>
              <w:t>3,030.99</w:t>
            </w:r>
          </w:p>
        </w:tc>
        <w:tc>
          <w:tcPr>
            <w:tcW w:w="763" w:type="pct"/>
            <w:shd w:val="clear" w:color="000000" w:fill="DCE6F1"/>
            <w:noWrap/>
            <w:vAlign w:val="center"/>
            <w:hideMark/>
          </w:tcPr>
          <w:p w14:paraId="59427EB4" w14:textId="55E401C3" w:rsidR="00224251" w:rsidRPr="00C97635" w:rsidRDefault="00224251" w:rsidP="00224251">
            <w:pPr>
              <w:spacing w:line="276" w:lineRule="auto"/>
              <w:jc w:val="center"/>
              <w:rPr>
                <w:rFonts w:asciiTheme="minorHAnsi" w:hAnsiTheme="minorHAnsi" w:cstheme="minorHAnsi"/>
                <w:b/>
                <w:bCs/>
                <w:sz w:val="22"/>
                <w:szCs w:val="22"/>
              </w:rPr>
            </w:pPr>
            <w:r>
              <w:rPr>
                <w:rFonts w:ascii="Calibri" w:hAnsi="Calibri" w:cs="Calibri"/>
                <w:b/>
                <w:bCs/>
                <w:sz w:val="22"/>
                <w:szCs w:val="22"/>
              </w:rPr>
              <w:t>2,613.18</w:t>
            </w:r>
          </w:p>
        </w:tc>
      </w:tr>
      <w:tr w:rsidR="00224251" w:rsidRPr="00C97635" w14:paraId="2E413B94" w14:textId="77777777" w:rsidTr="00224251">
        <w:trPr>
          <w:trHeight w:val="300"/>
        </w:trPr>
        <w:tc>
          <w:tcPr>
            <w:tcW w:w="1190" w:type="pct"/>
            <w:shd w:val="clear" w:color="000000" w:fill="DCE6F1"/>
            <w:noWrap/>
            <w:vAlign w:val="center"/>
            <w:hideMark/>
          </w:tcPr>
          <w:p w14:paraId="11EEC907" w14:textId="77777777" w:rsidR="00224251" w:rsidRPr="00C97635" w:rsidRDefault="00224251" w:rsidP="00224251">
            <w:pPr>
              <w:spacing w:line="276" w:lineRule="auto"/>
              <w:rPr>
                <w:rFonts w:asciiTheme="minorHAnsi" w:hAnsiTheme="minorHAnsi" w:cstheme="minorHAnsi"/>
                <w:b/>
                <w:bCs/>
                <w:sz w:val="22"/>
                <w:szCs w:val="22"/>
              </w:rPr>
            </w:pPr>
            <w:r w:rsidRPr="00C97635">
              <w:rPr>
                <w:rFonts w:asciiTheme="minorHAnsi" w:hAnsiTheme="minorHAnsi" w:cstheme="minorHAnsi"/>
                <w:b/>
                <w:bCs/>
                <w:sz w:val="22"/>
                <w:szCs w:val="22"/>
              </w:rPr>
              <w:t>DSCR</w:t>
            </w:r>
          </w:p>
        </w:tc>
        <w:tc>
          <w:tcPr>
            <w:tcW w:w="761" w:type="pct"/>
            <w:shd w:val="clear" w:color="000000" w:fill="DCE6F1"/>
            <w:noWrap/>
            <w:vAlign w:val="center"/>
            <w:hideMark/>
          </w:tcPr>
          <w:p w14:paraId="522D62CD" w14:textId="272487CF" w:rsidR="00224251" w:rsidRPr="00C97635" w:rsidRDefault="00224251" w:rsidP="00224251">
            <w:pPr>
              <w:spacing w:line="276" w:lineRule="auto"/>
              <w:jc w:val="center"/>
              <w:rPr>
                <w:rFonts w:asciiTheme="minorHAnsi" w:hAnsiTheme="minorHAnsi" w:cstheme="minorHAnsi"/>
                <w:b/>
                <w:bCs/>
                <w:sz w:val="22"/>
                <w:szCs w:val="22"/>
              </w:rPr>
            </w:pPr>
          </w:p>
        </w:tc>
        <w:tc>
          <w:tcPr>
            <w:tcW w:w="762" w:type="pct"/>
            <w:shd w:val="clear" w:color="000000" w:fill="DCE6F1"/>
            <w:noWrap/>
            <w:vAlign w:val="center"/>
            <w:hideMark/>
          </w:tcPr>
          <w:p w14:paraId="32344603" w14:textId="3F7ACE3D" w:rsidR="00224251" w:rsidRPr="00C97635" w:rsidRDefault="00224251" w:rsidP="00224251">
            <w:pPr>
              <w:spacing w:line="276" w:lineRule="auto"/>
              <w:jc w:val="center"/>
              <w:rPr>
                <w:rFonts w:asciiTheme="minorHAnsi" w:hAnsiTheme="minorHAnsi" w:cstheme="minorHAnsi"/>
                <w:b/>
                <w:bCs/>
                <w:sz w:val="22"/>
                <w:szCs w:val="22"/>
              </w:rPr>
            </w:pPr>
          </w:p>
        </w:tc>
        <w:tc>
          <w:tcPr>
            <w:tcW w:w="762" w:type="pct"/>
            <w:shd w:val="clear" w:color="000000" w:fill="DCE6F1"/>
            <w:noWrap/>
            <w:vAlign w:val="center"/>
            <w:hideMark/>
          </w:tcPr>
          <w:p w14:paraId="1A6EBE61" w14:textId="6B8A3B49" w:rsidR="00224251" w:rsidRPr="00C97635" w:rsidRDefault="00224251" w:rsidP="00224251">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1.50</w:t>
            </w:r>
          </w:p>
        </w:tc>
        <w:tc>
          <w:tcPr>
            <w:tcW w:w="762" w:type="pct"/>
            <w:shd w:val="clear" w:color="000000" w:fill="DCE6F1"/>
            <w:noWrap/>
            <w:vAlign w:val="center"/>
            <w:hideMark/>
          </w:tcPr>
          <w:p w14:paraId="258A4830" w14:textId="02FF490B" w:rsidR="00224251" w:rsidRPr="00C97635" w:rsidRDefault="00224251" w:rsidP="00224251">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1.45</w:t>
            </w:r>
          </w:p>
        </w:tc>
        <w:tc>
          <w:tcPr>
            <w:tcW w:w="763" w:type="pct"/>
            <w:shd w:val="clear" w:color="000000" w:fill="DCE6F1"/>
            <w:noWrap/>
            <w:vAlign w:val="center"/>
            <w:hideMark/>
          </w:tcPr>
          <w:p w14:paraId="45000EB6" w14:textId="5B61F3CF" w:rsidR="00224251" w:rsidRPr="00C97635" w:rsidRDefault="00224251" w:rsidP="00224251">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1.19</w:t>
            </w:r>
          </w:p>
        </w:tc>
      </w:tr>
      <w:tr w:rsidR="00C97635" w:rsidRPr="00C97635" w14:paraId="7F65A8C1" w14:textId="77777777" w:rsidTr="00C97635">
        <w:trPr>
          <w:trHeight w:val="300"/>
        </w:trPr>
        <w:tc>
          <w:tcPr>
            <w:tcW w:w="1190" w:type="pct"/>
            <w:shd w:val="clear" w:color="000000" w:fill="002060"/>
            <w:noWrap/>
            <w:vAlign w:val="center"/>
            <w:hideMark/>
          </w:tcPr>
          <w:p w14:paraId="17975FFB" w14:textId="77777777" w:rsidR="00C97635" w:rsidRPr="00C97635" w:rsidRDefault="00C97635" w:rsidP="00C97635">
            <w:pPr>
              <w:spacing w:line="276" w:lineRule="auto"/>
              <w:rPr>
                <w:rFonts w:asciiTheme="minorHAnsi" w:hAnsiTheme="minorHAnsi" w:cstheme="minorHAnsi"/>
                <w:b/>
                <w:bCs/>
                <w:sz w:val="22"/>
                <w:szCs w:val="22"/>
              </w:rPr>
            </w:pPr>
            <w:r w:rsidRPr="00C97635">
              <w:rPr>
                <w:rFonts w:asciiTheme="minorHAnsi" w:hAnsiTheme="minorHAnsi" w:cstheme="minorHAnsi"/>
                <w:b/>
                <w:bCs/>
                <w:sz w:val="22"/>
                <w:szCs w:val="22"/>
              </w:rPr>
              <w:t>Average D.S.C.R.</w:t>
            </w:r>
          </w:p>
        </w:tc>
        <w:tc>
          <w:tcPr>
            <w:tcW w:w="3810" w:type="pct"/>
            <w:gridSpan w:val="5"/>
            <w:shd w:val="clear" w:color="000000" w:fill="002060"/>
            <w:noWrap/>
            <w:vAlign w:val="center"/>
            <w:hideMark/>
          </w:tcPr>
          <w:p w14:paraId="2AD66ECE" w14:textId="77777777" w:rsidR="00C97635" w:rsidRPr="00C97635" w:rsidRDefault="00C97635" w:rsidP="00C97635">
            <w:pPr>
              <w:spacing w:line="276" w:lineRule="auto"/>
              <w:jc w:val="center"/>
              <w:rPr>
                <w:rFonts w:asciiTheme="minorHAnsi" w:hAnsiTheme="minorHAnsi" w:cstheme="minorHAnsi"/>
                <w:b/>
                <w:bCs/>
                <w:sz w:val="22"/>
                <w:szCs w:val="22"/>
              </w:rPr>
            </w:pPr>
            <w:r w:rsidRPr="00C97635">
              <w:rPr>
                <w:rFonts w:asciiTheme="minorHAnsi" w:hAnsiTheme="minorHAnsi" w:cstheme="minorHAnsi"/>
                <w:b/>
                <w:bCs/>
                <w:sz w:val="22"/>
                <w:szCs w:val="22"/>
              </w:rPr>
              <w:t>1.38</w:t>
            </w:r>
          </w:p>
        </w:tc>
      </w:tr>
      <w:tr w:rsidR="00C97635" w:rsidRPr="00C97635" w14:paraId="329BC02B" w14:textId="77777777" w:rsidTr="00C97635">
        <w:trPr>
          <w:trHeight w:val="300"/>
        </w:trPr>
        <w:tc>
          <w:tcPr>
            <w:tcW w:w="1190" w:type="pct"/>
            <w:shd w:val="clear" w:color="000000" w:fill="002060"/>
            <w:noWrap/>
            <w:vAlign w:val="center"/>
            <w:hideMark/>
          </w:tcPr>
          <w:p w14:paraId="7FFAAAAA" w14:textId="77777777" w:rsidR="00C97635" w:rsidRPr="00C97635" w:rsidRDefault="00C97635" w:rsidP="00C97635">
            <w:pPr>
              <w:spacing w:line="276" w:lineRule="auto"/>
              <w:rPr>
                <w:rFonts w:asciiTheme="minorHAnsi" w:hAnsiTheme="minorHAnsi" w:cstheme="minorHAnsi"/>
                <w:b/>
                <w:bCs/>
                <w:sz w:val="22"/>
                <w:szCs w:val="22"/>
              </w:rPr>
            </w:pPr>
            <w:r w:rsidRPr="00C97635">
              <w:rPr>
                <w:rFonts w:asciiTheme="minorHAnsi" w:hAnsiTheme="minorHAnsi" w:cstheme="minorHAnsi"/>
                <w:b/>
                <w:bCs/>
                <w:sz w:val="22"/>
                <w:szCs w:val="22"/>
              </w:rPr>
              <w:t>IRR</w:t>
            </w:r>
          </w:p>
        </w:tc>
        <w:tc>
          <w:tcPr>
            <w:tcW w:w="3810" w:type="pct"/>
            <w:gridSpan w:val="5"/>
            <w:shd w:val="clear" w:color="000000" w:fill="002060"/>
            <w:noWrap/>
            <w:vAlign w:val="center"/>
            <w:hideMark/>
          </w:tcPr>
          <w:p w14:paraId="105BF391" w14:textId="7CC91F4A" w:rsidR="00C97635" w:rsidRPr="00C97635" w:rsidRDefault="00224251" w:rsidP="00C97635">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22.26</w:t>
            </w:r>
            <w:r w:rsidR="00C97635" w:rsidRPr="00C97635">
              <w:rPr>
                <w:rFonts w:asciiTheme="minorHAnsi" w:hAnsiTheme="minorHAnsi" w:cstheme="minorHAnsi"/>
                <w:b/>
                <w:bCs/>
                <w:sz w:val="22"/>
                <w:szCs w:val="22"/>
              </w:rPr>
              <w:t>%</w:t>
            </w:r>
          </w:p>
        </w:tc>
      </w:tr>
    </w:tbl>
    <w:p w14:paraId="20518BBA" w14:textId="77777777" w:rsidR="00C97635" w:rsidRDefault="00C97635" w:rsidP="00C97635">
      <w:pPr>
        <w:pStyle w:val="ListParagraph"/>
        <w:autoSpaceDE w:val="0"/>
        <w:autoSpaceDN w:val="0"/>
        <w:adjustRightInd w:val="0"/>
        <w:spacing w:line="360" w:lineRule="auto"/>
        <w:ind w:left="426" w:right="142"/>
        <w:jc w:val="both"/>
        <w:rPr>
          <w:rFonts w:ascii="Arial" w:hAnsi="Arial" w:cs="Arial"/>
          <w:b/>
          <w:noProof/>
          <w:sz w:val="22"/>
          <w:szCs w:val="22"/>
          <w:lang w:eastAsia="en-IN"/>
        </w:rPr>
      </w:pPr>
    </w:p>
    <w:p w14:paraId="29949E6E" w14:textId="59A673C8" w:rsidR="00C97635" w:rsidRDefault="00C97635" w:rsidP="00C97635">
      <w:pPr>
        <w:pStyle w:val="ListParagraph"/>
        <w:numPr>
          <w:ilvl w:val="0"/>
          <w:numId w:val="9"/>
        </w:numPr>
        <w:autoSpaceDE w:val="0"/>
        <w:autoSpaceDN w:val="0"/>
        <w:adjustRightInd w:val="0"/>
        <w:spacing w:after="240"/>
        <w:ind w:left="426" w:right="142" w:hanging="425"/>
        <w:jc w:val="both"/>
        <w:rPr>
          <w:rFonts w:ascii="Arial" w:hAnsi="Arial" w:cs="Arial"/>
          <w:b/>
          <w:noProof/>
          <w:sz w:val="22"/>
          <w:szCs w:val="22"/>
          <w:lang w:eastAsia="en-IN"/>
        </w:rPr>
      </w:pPr>
      <w:r>
        <w:rPr>
          <w:rFonts w:ascii="Arial" w:hAnsi="Arial" w:cs="Arial"/>
          <w:b/>
          <w:noProof/>
          <w:sz w:val="22"/>
          <w:szCs w:val="22"/>
          <w:lang w:eastAsia="en-IN"/>
        </w:rPr>
        <w:t>CONSTRUCTION PROJECTIONS:</w:t>
      </w:r>
    </w:p>
    <w:tbl>
      <w:tblPr>
        <w:tblW w:w="4719"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71"/>
        <w:gridCol w:w="13"/>
        <w:gridCol w:w="1134"/>
        <w:gridCol w:w="1246"/>
        <w:gridCol w:w="1164"/>
        <w:gridCol w:w="1330"/>
        <w:gridCol w:w="1248"/>
        <w:gridCol w:w="1250"/>
      </w:tblGrid>
      <w:tr w:rsidR="004925C1" w:rsidRPr="004925C1" w14:paraId="0F39810B" w14:textId="77777777" w:rsidTr="004925C1">
        <w:trPr>
          <w:trHeight w:val="360"/>
        </w:trPr>
        <w:tc>
          <w:tcPr>
            <w:tcW w:w="1053" w:type="pct"/>
            <w:shd w:val="clear" w:color="000000" w:fill="002060"/>
            <w:vAlign w:val="center"/>
            <w:hideMark/>
          </w:tcPr>
          <w:p w14:paraId="7E9AC6F9" w14:textId="77777777" w:rsidR="004925C1" w:rsidRPr="004925C1" w:rsidRDefault="004925C1" w:rsidP="004925C1">
            <w:pPr>
              <w:spacing w:line="276" w:lineRule="auto"/>
              <w:rPr>
                <w:rFonts w:asciiTheme="minorHAnsi" w:hAnsiTheme="minorHAnsi" w:cstheme="minorHAnsi"/>
                <w:b/>
                <w:bCs/>
                <w:sz w:val="22"/>
                <w:szCs w:val="22"/>
              </w:rPr>
            </w:pPr>
            <w:r w:rsidRPr="004925C1">
              <w:rPr>
                <w:rFonts w:asciiTheme="minorHAnsi" w:hAnsiTheme="minorHAnsi" w:cstheme="minorHAnsi"/>
                <w:b/>
                <w:bCs/>
                <w:sz w:val="22"/>
                <w:szCs w:val="22"/>
              </w:rPr>
              <w:t>Particulars</w:t>
            </w:r>
          </w:p>
        </w:tc>
        <w:tc>
          <w:tcPr>
            <w:tcW w:w="613" w:type="pct"/>
            <w:gridSpan w:val="2"/>
            <w:shd w:val="clear" w:color="000000" w:fill="002060"/>
            <w:noWrap/>
            <w:vAlign w:val="center"/>
            <w:hideMark/>
          </w:tcPr>
          <w:p w14:paraId="12D043E8" w14:textId="030DED1E" w:rsidR="004925C1" w:rsidRPr="004925C1" w:rsidRDefault="004925C1" w:rsidP="004925C1">
            <w:pPr>
              <w:spacing w:line="276" w:lineRule="auto"/>
              <w:jc w:val="center"/>
              <w:rPr>
                <w:rFonts w:asciiTheme="minorHAnsi" w:hAnsiTheme="minorHAnsi" w:cstheme="minorHAnsi"/>
                <w:b/>
                <w:bCs/>
                <w:sz w:val="22"/>
                <w:szCs w:val="22"/>
              </w:rPr>
            </w:pPr>
            <w:r w:rsidRPr="004925C1">
              <w:rPr>
                <w:rFonts w:asciiTheme="minorHAnsi" w:hAnsiTheme="minorHAnsi" w:cstheme="minorHAnsi"/>
                <w:b/>
                <w:bCs/>
                <w:sz w:val="22"/>
                <w:szCs w:val="22"/>
              </w:rPr>
              <w:t>Value</w:t>
            </w:r>
          </w:p>
        </w:tc>
        <w:tc>
          <w:tcPr>
            <w:tcW w:w="666" w:type="pct"/>
            <w:shd w:val="clear" w:color="000000" w:fill="002060"/>
            <w:noWrap/>
            <w:vAlign w:val="center"/>
            <w:hideMark/>
          </w:tcPr>
          <w:p w14:paraId="5AC9E216" w14:textId="77777777" w:rsidR="004925C1" w:rsidRPr="004925C1" w:rsidRDefault="004925C1" w:rsidP="004925C1">
            <w:pPr>
              <w:spacing w:line="276" w:lineRule="auto"/>
              <w:jc w:val="center"/>
              <w:rPr>
                <w:rFonts w:asciiTheme="minorHAnsi" w:hAnsiTheme="minorHAnsi" w:cstheme="minorHAnsi"/>
                <w:b/>
                <w:bCs/>
                <w:sz w:val="22"/>
                <w:szCs w:val="22"/>
              </w:rPr>
            </w:pPr>
            <w:r w:rsidRPr="004925C1">
              <w:rPr>
                <w:rFonts w:asciiTheme="minorHAnsi" w:hAnsiTheme="minorHAnsi" w:cstheme="minorHAnsi"/>
                <w:b/>
                <w:bCs/>
                <w:sz w:val="22"/>
                <w:szCs w:val="22"/>
              </w:rPr>
              <w:t>2025-26</w:t>
            </w:r>
          </w:p>
        </w:tc>
        <w:tc>
          <w:tcPr>
            <w:tcW w:w="622" w:type="pct"/>
            <w:shd w:val="clear" w:color="000000" w:fill="002060"/>
            <w:noWrap/>
            <w:vAlign w:val="center"/>
            <w:hideMark/>
          </w:tcPr>
          <w:p w14:paraId="0DF358C9" w14:textId="77777777" w:rsidR="004925C1" w:rsidRPr="004925C1" w:rsidRDefault="004925C1" w:rsidP="004925C1">
            <w:pPr>
              <w:spacing w:line="276" w:lineRule="auto"/>
              <w:jc w:val="center"/>
              <w:rPr>
                <w:rFonts w:asciiTheme="minorHAnsi" w:hAnsiTheme="minorHAnsi" w:cstheme="minorHAnsi"/>
                <w:b/>
                <w:bCs/>
                <w:sz w:val="22"/>
                <w:szCs w:val="22"/>
              </w:rPr>
            </w:pPr>
            <w:r w:rsidRPr="004925C1">
              <w:rPr>
                <w:rFonts w:asciiTheme="minorHAnsi" w:hAnsiTheme="minorHAnsi" w:cstheme="minorHAnsi"/>
                <w:b/>
                <w:bCs/>
                <w:sz w:val="22"/>
                <w:szCs w:val="22"/>
              </w:rPr>
              <w:t>2026-27</w:t>
            </w:r>
          </w:p>
        </w:tc>
        <w:tc>
          <w:tcPr>
            <w:tcW w:w="711" w:type="pct"/>
            <w:shd w:val="clear" w:color="000000" w:fill="002060"/>
            <w:noWrap/>
            <w:vAlign w:val="center"/>
            <w:hideMark/>
          </w:tcPr>
          <w:p w14:paraId="4BA1D4FC" w14:textId="77777777" w:rsidR="004925C1" w:rsidRPr="004925C1" w:rsidRDefault="004925C1" w:rsidP="004925C1">
            <w:pPr>
              <w:spacing w:line="276" w:lineRule="auto"/>
              <w:jc w:val="center"/>
              <w:rPr>
                <w:rFonts w:asciiTheme="minorHAnsi" w:hAnsiTheme="minorHAnsi" w:cstheme="minorHAnsi"/>
                <w:b/>
                <w:bCs/>
                <w:sz w:val="22"/>
                <w:szCs w:val="22"/>
              </w:rPr>
            </w:pPr>
            <w:r w:rsidRPr="004925C1">
              <w:rPr>
                <w:rFonts w:asciiTheme="minorHAnsi" w:hAnsiTheme="minorHAnsi" w:cstheme="minorHAnsi"/>
                <w:b/>
                <w:bCs/>
                <w:sz w:val="22"/>
                <w:szCs w:val="22"/>
              </w:rPr>
              <w:t>2027-28</w:t>
            </w:r>
          </w:p>
        </w:tc>
        <w:tc>
          <w:tcPr>
            <w:tcW w:w="667" w:type="pct"/>
            <w:shd w:val="clear" w:color="000000" w:fill="002060"/>
            <w:noWrap/>
            <w:vAlign w:val="center"/>
            <w:hideMark/>
          </w:tcPr>
          <w:p w14:paraId="1A74A9B5" w14:textId="77777777" w:rsidR="004925C1" w:rsidRPr="004925C1" w:rsidRDefault="004925C1" w:rsidP="004925C1">
            <w:pPr>
              <w:spacing w:line="276" w:lineRule="auto"/>
              <w:jc w:val="center"/>
              <w:rPr>
                <w:rFonts w:asciiTheme="minorHAnsi" w:hAnsiTheme="minorHAnsi" w:cstheme="minorHAnsi"/>
                <w:b/>
                <w:bCs/>
                <w:sz w:val="22"/>
                <w:szCs w:val="22"/>
              </w:rPr>
            </w:pPr>
            <w:r w:rsidRPr="004925C1">
              <w:rPr>
                <w:rFonts w:asciiTheme="minorHAnsi" w:hAnsiTheme="minorHAnsi" w:cstheme="minorHAnsi"/>
                <w:b/>
                <w:bCs/>
                <w:sz w:val="22"/>
                <w:szCs w:val="22"/>
              </w:rPr>
              <w:t>2028-29</w:t>
            </w:r>
          </w:p>
        </w:tc>
        <w:tc>
          <w:tcPr>
            <w:tcW w:w="668" w:type="pct"/>
            <w:shd w:val="clear" w:color="000000" w:fill="002060"/>
            <w:noWrap/>
            <w:vAlign w:val="center"/>
            <w:hideMark/>
          </w:tcPr>
          <w:p w14:paraId="089F3649" w14:textId="77777777" w:rsidR="004925C1" w:rsidRPr="004925C1" w:rsidRDefault="004925C1" w:rsidP="004925C1">
            <w:pPr>
              <w:spacing w:line="276" w:lineRule="auto"/>
              <w:jc w:val="center"/>
              <w:rPr>
                <w:rFonts w:asciiTheme="minorHAnsi" w:hAnsiTheme="minorHAnsi" w:cstheme="minorHAnsi"/>
                <w:b/>
                <w:bCs/>
                <w:sz w:val="22"/>
                <w:szCs w:val="22"/>
              </w:rPr>
            </w:pPr>
            <w:r w:rsidRPr="004925C1">
              <w:rPr>
                <w:rFonts w:asciiTheme="minorHAnsi" w:hAnsiTheme="minorHAnsi" w:cstheme="minorHAnsi"/>
                <w:b/>
                <w:bCs/>
                <w:sz w:val="22"/>
                <w:szCs w:val="22"/>
              </w:rPr>
              <w:t>2029-30</w:t>
            </w:r>
          </w:p>
        </w:tc>
      </w:tr>
      <w:tr w:rsidR="004925C1" w:rsidRPr="004925C1" w14:paraId="21ADF7C5" w14:textId="77777777" w:rsidTr="004925C1">
        <w:trPr>
          <w:trHeight w:val="360"/>
        </w:trPr>
        <w:tc>
          <w:tcPr>
            <w:tcW w:w="1053" w:type="pct"/>
            <w:shd w:val="clear" w:color="auto" w:fill="002060"/>
            <w:vAlign w:val="center"/>
          </w:tcPr>
          <w:p w14:paraId="00E5A7A1" w14:textId="77777777" w:rsidR="004925C1" w:rsidRPr="004925C1" w:rsidRDefault="004925C1" w:rsidP="004925C1">
            <w:pPr>
              <w:spacing w:line="276" w:lineRule="auto"/>
              <w:rPr>
                <w:rFonts w:asciiTheme="minorHAnsi" w:hAnsiTheme="minorHAnsi" w:cstheme="minorHAnsi"/>
                <w:b/>
                <w:bCs/>
                <w:sz w:val="22"/>
                <w:szCs w:val="22"/>
              </w:rPr>
            </w:pPr>
          </w:p>
        </w:tc>
        <w:tc>
          <w:tcPr>
            <w:tcW w:w="613" w:type="pct"/>
            <w:gridSpan w:val="2"/>
            <w:shd w:val="clear" w:color="000000" w:fill="002060"/>
            <w:noWrap/>
            <w:vAlign w:val="center"/>
          </w:tcPr>
          <w:p w14:paraId="055C69B0" w14:textId="61CF2FC2" w:rsidR="004925C1" w:rsidRPr="004925C1" w:rsidRDefault="004925C1" w:rsidP="004925C1">
            <w:pPr>
              <w:spacing w:line="276" w:lineRule="auto"/>
              <w:jc w:val="center"/>
              <w:rPr>
                <w:rFonts w:asciiTheme="minorHAnsi" w:hAnsiTheme="minorHAnsi" w:cstheme="minorHAnsi"/>
                <w:b/>
                <w:bCs/>
                <w:sz w:val="22"/>
                <w:szCs w:val="22"/>
              </w:rPr>
            </w:pPr>
            <w:r w:rsidRPr="004925C1">
              <w:rPr>
                <w:rFonts w:asciiTheme="minorHAnsi" w:hAnsiTheme="minorHAnsi" w:cstheme="minorHAnsi"/>
                <w:b/>
                <w:bCs/>
                <w:sz w:val="22"/>
                <w:szCs w:val="22"/>
              </w:rPr>
              <w:t>In Lakhs</w:t>
            </w:r>
          </w:p>
        </w:tc>
        <w:tc>
          <w:tcPr>
            <w:tcW w:w="1288" w:type="pct"/>
            <w:gridSpan w:val="2"/>
            <w:shd w:val="clear" w:color="000000" w:fill="002060"/>
            <w:noWrap/>
            <w:vAlign w:val="center"/>
          </w:tcPr>
          <w:p w14:paraId="0C5C2A5C" w14:textId="2F770883" w:rsidR="004925C1" w:rsidRPr="004925C1" w:rsidRDefault="004925C1" w:rsidP="004925C1">
            <w:pPr>
              <w:spacing w:line="276" w:lineRule="auto"/>
              <w:jc w:val="center"/>
              <w:rPr>
                <w:rFonts w:asciiTheme="minorHAnsi" w:hAnsiTheme="minorHAnsi" w:cstheme="minorHAnsi"/>
                <w:b/>
                <w:bCs/>
                <w:sz w:val="22"/>
                <w:szCs w:val="22"/>
              </w:rPr>
            </w:pPr>
            <w:r w:rsidRPr="004925C1">
              <w:rPr>
                <w:rFonts w:asciiTheme="minorHAnsi" w:hAnsiTheme="minorHAnsi" w:cstheme="minorHAnsi"/>
                <w:b/>
                <w:bCs/>
                <w:sz w:val="22"/>
                <w:szCs w:val="22"/>
              </w:rPr>
              <w:t>Construction Period</w:t>
            </w:r>
          </w:p>
        </w:tc>
        <w:tc>
          <w:tcPr>
            <w:tcW w:w="2046" w:type="pct"/>
            <w:gridSpan w:val="3"/>
            <w:shd w:val="clear" w:color="000000" w:fill="002060"/>
            <w:noWrap/>
            <w:vAlign w:val="center"/>
          </w:tcPr>
          <w:p w14:paraId="672DFD72" w14:textId="338B9632" w:rsidR="004925C1" w:rsidRPr="004925C1" w:rsidRDefault="004925C1" w:rsidP="004925C1">
            <w:pPr>
              <w:spacing w:line="276" w:lineRule="auto"/>
              <w:jc w:val="center"/>
              <w:rPr>
                <w:rFonts w:asciiTheme="minorHAnsi" w:hAnsiTheme="minorHAnsi" w:cstheme="minorHAnsi"/>
                <w:b/>
                <w:bCs/>
                <w:sz w:val="22"/>
                <w:szCs w:val="22"/>
              </w:rPr>
            </w:pPr>
            <w:r w:rsidRPr="004925C1">
              <w:rPr>
                <w:rFonts w:asciiTheme="minorHAnsi" w:hAnsiTheme="minorHAnsi" w:cstheme="minorHAnsi"/>
                <w:b/>
                <w:bCs/>
                <w:sz w:val="22"/>
                <w:szCs w:val="22"/>
              </w:rPr>
              <w:t>Operating Period</w:t>
            </w:r>
          </w:p>
        </w:tc>
      </w:tr>
      <w:tr w:rsidR="004925C1" w:rsidRPr="004925C1" w14:paraId="1D2251E1" w14:textId="77777777" w:rsidTr="004925C1">
        <w:trPr>
          <w:trHeight w:val="360"/>
        </w:trPr>
        <w:tc>
          <w:tcPr>
            <w:tcW w:w="5000" w:type="pct"/>
            <w:gridSpan w:val="8"/>
            <w:shd w:val="clear" w:color="auto" w:fill="C6D9F1" w:themeFill="text2" w:themeFillTint="33"/>
            <w:noWrap/>
            <w:vAlign w:val="center"/>
            <w:hideMark/>
          </w:tcPr>
          <w:p w14:paraId="02B60D21" w14:textId="5A8CACD4" w:rsidR="004925C1" w:rsidRPr="004925C1" w:rsidRDefault="004925C1" w:rsidP="004925C1">
            <w:pPr>
              <w:spacing w:line="276" w:lineRule="auto"/>
              <w:rPr>
                <w:rFonts w:asciiTheme="minorHAnsi" w:hAnsiTheme="minorHAnsi" w:cstheme="minorHAnsi"/>
                <w:sz w:val="22"/>
                <w:szCs w:val="22"/>
              </w:rPr>
            </w:pPr>
            <w:r w:rsidRPr="004925C1">
              <w:rPr>
                <w:rFonts w:asciiTheme="minorHAnsi" w:hAnsiTheme="minorHAnsi" w:cstheme="minorHAnsi"/>
                <w:b/>
                <w:bCs/>
                <w:sz w:val="22"/>
                <w:szCs w:val="22"/>
                <w:u w:val="single"/>
              </w:rPr>
              <w:t>Estimated Cost of Construction Incurred In Financial Year</w:t>
            </w:r>
          </w:p>
        </w:tc>
      </w:tr>
      <w:tr w:rsidR="008E15E9" w:rsidRPr="004925C1" w14:paraId="32E84C4E" w14:textId="77777777" w:rsidTr="008E15E9">
        <w:trPr>
          <w:trHeight w:val="360"/>
        </w:trPr>
        <w:tc>
          <w:tcPr>
            <w:tcW w:w="1060" w:type="pct"/>
            <w:gridSpan w:val="2"/>
            <w:shd w:val="clear" w:color="auto" w:fill="auto"/>
            <w:noWrap/>
            <w:vAlign w:val="center"/>
            <w:hideMark/>
          </w:tcPr>
          <w:p w14:paraId="48ABE2A2" w14:textId="1A9E7DF6" w:rsidR="008E15E9" w:rsidRPr="004925C1" w:rsidRDefault="008E15E9" w:rsidP="008E15E9">
            <w:pPr>
              <w:spacing w:line="276" w:lineRule="auto"/>
              <w:rPr>
                <w:rFonts w:asciiTheme="minorHAnsi" w:hAnsiTheme="minorHAnsi" w:cstheme="minorHAnsi"/>
                <w:sz w:val="22"/>
                <w:szCs w:val="22"/>
              </w:rPr>
            </w:pPr>
            <w:r w:rsidRPr="004925C1">
              <w:rPr>
                <w:rFonts w:asciiTheme="minorHAnsi" w:hAnsiTheme="minorHAnsi" w:cstheme="minorHAnsi"/>
                <w:sz w:val="22"/>
                <w:szCs w:val="22"/>
              </w:rPr>
              <w:t xml:space="preserve">Value of Land to </w:t>
            </w:r>
            <w:r>
              <w:rPr>
                <w:rFonts w:asciiTheme="minorHAnsi" w:hAnsiTheme="minorHAnsi" w:cstheme="minorHAnsi"/>
                <w:sz w:val="22"/>
                <w:szCs w:val="22"/>
              </w:rPr>
              <w:t xml:space="preserve">be utilised in Phase 1 </w:t>
            </w:r>
          </w:p>
        </w:tc>
        <w:tc>
          <w:tcPr>
            <w:tcW w:w="606" w:type="pct"/>
            <w:shd w:val="clear" w:color="auto" w:fill="auto"/>
            <w:noWrap/>
            <w:vAlign w:val="center"/>
            <w:hideMark/>
          </w:tcPr>
          <w:p w14:paraId="05222CAF" w14:textId="7F4AB229" w:rsidR="008E15E9" w:rsidRPr="008E15E9" w:rsidRDefault="008E15E9" w:rsidP="008E15E9">
            <w:pPr>
              <w:spacing w:line="276" w:lineRule="auto"/>
              <w:jc w:val="center"/>
              <w:rPr>
                <w:rFonts w:asciiTheme="minorHAnsi" w:hAnsiTheme="minorHAnsi" w:cstheme="minorHAnsi"/>
                <w:i/>
                <w:iCs/>
                <w:sz w:val="22"/>
                <w:szCs w:val="22"/>
              </w:rPr>
            </w:pPr>
            <w:r w:rsidRPr="008E15E9">
              <w:rPr>
                <w:rFonts w:ascii="Calibri" w:hAnsi="Calibri" w:cs="Calibri"/>
                <w:i/>
                <w:iCs/>
                <w:sz w:val="22"/>
                <w:szCs w:val="22"/>
              </w:rPr>
              <w:t>251.67</w:t>
            </w:r>
          </w:p>
        </w:tc>
        <w:tc>
          <w:tcPr>
            <w:tcW w:w="666" w:type="pct"/>
            <w:shd w:val="clear" w:color="auto" w:fill="auto"/>
            <w:noWrap/>
            <w:vAlign w:val="center"/>
            <w:hideMark/>
          </w:tcPr>
          <w:p w14:paraId="0B18E229" w14:textId="2CC0ED59" w:rsidR="008E15E9" w:rsidRPr="008E15E9" w:rsidRDefault="008E15E9" w:rsidP="008E15E9">
            <w:pPr>
              <w:spacing w:line="276" w:lineRule="auto"/>
              <w:jc w:val="center"/>
              <w:rPr>
                <w:rFonts w:asciiTheme="minorHAnsi" w:hAnsiTheme="minorHAnsi" w:cstheme="minorHAnsi"/>
                <w:sz w:val="22"/>
                <w:szCs w:val="22"/>
              </w:rPr>
            </w:pPr>
            <w:r w:rsidRPr="008E15E9">
              <w:rPr>
                <w:rFonts w:ascii="Calibri" w:hAnsi="Calibri" w:cs="Calibri"/>
                <w:sz w:val="22"/>
                <w:szCs w:val="22"/>
              </w:rPr>
              <w:t>251.67</w:t>
            </w:r>
          </w:p>
        </w:tc>
        <w:tc>
          <w:tcPr>
            <w:tcW w:w="622" w:type="pct"/>
            <w:shd w:val="clear" w:color="auto" w:fill="auto"/>
            <w:noWrap/>
            <w:vAlign w:val="center"/>
            <w:hideMark/>
          </w:tcPr>
          <w:p w14:paraId="54A8F54B" w14:textId="04BA7148" w:rsidR="008E15E9" w:rsidRPr="008E15E9" w:rsidRDefault="008E15E9" w:rsidP="008E15E9">
            <w:pPr>
              <w:spacing w:line="276" w:lineRule="auto"/>
              <w:jc w:val="center"/>
              <w:rPr>
                <w:rFonts w:asciiTheme="minorHAnsi" w:hAnsiTheme="minorHAnsi" w:cstheme="minorHAnsi"/>
                <w:sz w:val="22"/>
                <w:szCs w:val="22"/>
              </w:rPr>
            </w:pPr>
            <w:r w:rsidRPr="008E15E9">
              <w:rPr>
                <w:rFonts w:ascii="Calibri" w:hAnsi="Calibri" w:cs="Calibri"/>
                <w:sz w:val="22"/>
                <w:szCs w:val="22"/>
              </w:rPr>
              <w:t>0.00</w:t>
            </w:r>
          </w:p>
        </w:tc>
        <w:tc>
          <w:tcPr>
            <w:tcW w:w="711" w:type="pct"/>
            <w:shd w:val="clear" w:color="auto" w:fill="auto"/>
            <w:noWrap/>
            <w:vAlign w:val="center"/>
            <w:hideMark/>
          </w:tcPr>
          <w:p w14:paraId="70D71323" w14:textId="1BA64808" w:rsidR="008E15E9" w:rsidRPr="008E15E9" w:rsidRDefault="008E15E9" w:rsidP="008E15E9">
            <w:pPr>
              <w:spacing w:line="276" w:lineRule="auto"/>
              <w:jc w:val="center"/>
              <w:rPr>
                <w:rFonts w:asciiTheme="minorHAnsi" w:hAnsiTheme="minorHAnsi" w:cstheme="minorHAnsi"/>
                <w:sz w:val="22"/>
                <w:szCs w:val="22"/>
              </w:rPr>
            </w:pPr>
            <w:r w:rsidRPr="008E15E9">
              <w:rPr>
                <w:rFonts w:ascii="Calibri" w:hAnsi="Calibri" w:cs="Calibri"/>
                <w:sz w:val="22"/>
                <w:szCs w:val="22"/>
              </w:rPr>
              <w:t>0.00</w:t>
            </w:r>
          </w:p>
        </w:tc>
        <w:tc>
          <w:tcPr>
            <w:tcW w:w="667" w:type="pct"/>
            <w:shd w:val="clear" w:color="auto" w:fill="auto"/>
            <w:noWrap/>
            <w:vAlign w:val="center"/>
            <w:hideMark/>
          </w:tcPr>
          <w:p w14:paraId="06061E34" w14:textId="33A02DA2" w:rsidR="008E15E9" w:rsidRPr="008E15E9" w:rsidRDefault="008E15E9" w:rsidP="008E15E9">
            <w:pPr>
              <w:spacing w:line="276" w:lineRule="auto"/>
              <w:jc w:val="center"/>
              <w:rPr>
                <w:rFonts w:asciiTheme="minorHAnsi" w:hAnsiTheme="minorHAnsi" w:cstheme="minorHAnsi"/>
                <w:sz w:val="22"/>
                <w:szCs w:val="22"/>
              </w:rPr>
            </w:pPr>
            <w:r w:rsidRPr="008E15E9">
              <w:rPr>
                <w:rFonts w:ascii="Calibri" w:hAnsi="Calibri" w:cs="Calibri"/>
                <w:sz w:val="22"/>
                <w:szCs w:val="22"/>
              </w:rPr>
              <w:t>0.00</w:t>
            </w:r>
          </w:p>
        </w:tc>
        <w:tc>
          <w:tcPr>
            <w:tcW w:w="668" w:type="pct"/>
            <w:shd w:val="clear" w:color="auto" w:fill="auto"/>
            <w:noWrap/>
            <w:vAlign w:val="center"/>
            <w:hideMark/>
          </w:tcPr>
          <w:p w14:paraId="33C1675D" w14:textId="53EAF4CE" w:rsidR="008E15E9" w:rsidRPr="008E15E9" w:rsidRDefault="008E15E9" w:rsidP="008E15E9">
            <w:pPr>
              <w:spacing w:line="276" w:lineRule="auto"/>
              <w:jc w:val="center"/>
              <w:rPr>
                <w:rFonts w:asciiTheme="minorHAnsi" w:hAnsiTheme="minorHAnsi" w:cstheme="minorHAnsi"/>
                <w:sz w:val="22"/>
                <w:szCs w:val="22"/>
              </w:rPr>
            </w:pPr>
            <w:r w:rsidRPr="008E15E9">
              <w:rPr>
                <w:rFonts w:ascii="Calibri" w:hAnsi="Calibri" w:cs="Calibri"/>
                <w:sz w:val="22"/>
                <w:szCs w:val="22"/>
              </w:rPr>
              <w:t>0.00</w:t>
            </w:r>
          </w:p>
        </w:tc>
      </w:tr>
      <w:tr w:rsidR="008E15E9" w:rsidRPr="004925C1" w14:paraId="7E9623A0" w14:textId="77777777" w:rsidTr="008E15E9">
        <w:trPr>
          <w:trHeight w:val="360"/>
        </w:trPr>
        <w:tc>
          <w:tcPr>
            <w:tcW w:w="1060" w:type="pct"/>
            <w:gridSpan w:val="2"/>
            <w:shd w:val="clear" w:color="auto" w:fill="auto"/>
            <w:noWrap/>
            <w:vAlign w:val="center"/>
            <w:hideMark/>
          </w:tcPr>
          <w:p w14:paraId="14C4298D" w14:textId="77777777" w:rsidR="008E15E9" w:rsidRPr="004925C1" w:rsidRDefault="008E15E9" w:rsidP="008E15E9">
            <w:pPr>
              <w:spacing w:line="276" w:lineRule="auto"/>
              <w:rPr>
                <w:rFonts w:asciiTheme="minorHAnsi" w:hAnsiTheme="minorHAnsi" w:cstheme="minorHAnsi"/>
                <w:sz w:val="22"/>
                <w:szCs w:val="22"/>
              </w:rPr>
            </w:pPr>
            <w:r w:rsidRPr="004925C1">
              <w:rPr>
                <w:rFonts w:asciiTheme="minorHAnsi" w:hAnsiTheme="minorHAnsi" w:cstheme="minorHAnsi"/>
                <w:sz w:val="22"/>
                <w:szCs w:val="22"/>
              </w:rPr>
              <w:t>ADA Fees</w:t>
            </w:r>
          </w:p>
        </w:tc>
        <w:tc>
          <w:tcPr>
            <w:tcW w:w="606" w:type="pct"/>
            <w:shd w:val="clear" w:color="auto" w:fill="auto"/>
            <w:noWrap/>
            <w:vAlign w:val="center"/>
            <w:hideMark/>
          </w:tcPr>
          <w:p w14:paraId="447AB833" w14:textId="3789A3F0" w:rsidR="008E15E9" w:rsidRPr="008E15E9" w:rsidRDefault="008E15E9" w:rsidP="008E15E9">
            <w:pPr>
              <w:spacing w:line="276" w:lineRule="auto"/>
              <w:jc w:val="center"/>
              <w:rPr>
                <w:rFonts w:asciiTheme="minorHAnsi" w:hAnsiTheme="minorHAnsi" w:cstheme="minorHAnsi"/>
                <w:i/>
                <w:iCs/>
                <w:sz w:val="22"/>
                <w:szCs w:val="22"/>
              </w:rPr>
            </w:pPr>
            <w:r w:rsidRPr="008E15E9">
              <w:rPr>
                <w:rFonts w:ascii="Calibri" w:hAnsi="Calibri" w:cs="Calibri"/>
                <w:i/>
                <w:iCs/>
                <w:sz w:val="22"/>
                <w:szCs w:val="22"/>
              </w:rPr>
              <w:t>425.29</w:t>
            </w:r>
          </w:p>
        </w:tc>
        <w:tc>
          <w:tcPr>
            <w:tcW w:w="666" w:type="pct"/>
            <w:shd w:val="clear" w:color="auto" w:fill="auto"/>
            <w:noWrap/>
            <w:vAlign w:val="center"/>
            <w:hideMark/>
          </w:tcPr>
          <w:p w14:paraId="32F95C49" w14:textId="11A2044F" w:rsidR="008E15E9" w:rsidRPr="008E15E9" w:rsidRDefault="008E15E9" w:rsidP="008E15E9">
            <w:pPr>
              <w:spacing w:line="276" w:lineRule="auto"/>
              <w:jc w:val="center"/>
              <w:rPr>
                <w:rFonts w:asciiTheme="minorHAnsi" w:hAnsiTheme="minorHAnsi" w:cstheme="minorHAnsi"/>
                <w:sz w:val="22"/>
                <w:szCs w:val="22"/>
              </w:rPr>
            </w:pPr>
            <w:r w:rsidRPr="008E15E9">
              <w:rPr>
                <w:rFonts w:ascii="Calibri" w:hAnsi="Calibri" w:cs="Calibri"/>
                <w:sz w:val="22"/>
                <w:szCs w:val="22"/>
              </w:rPr>
              <w:t>425.29</w:t>
            </w:r>
          </w:p>
        </w:tc>
        <w:tc>
          <w:tcPr>
            <w:tcW w:w="622" w:type="pct"/>
            <w:shd w:val="clear" w:color="auto" w:fill="auto"/>
            <w:noWrap/>
            <w:vAlign w:val="center"/>
            <w:hideMark/>
          </w:tcPr>
          <w:p w14:paraId="23563B9B" w14:textId="2E6ABB9C" w:rsidR="008E15E9" w:rsidRPr="008E15E9" w:rsidRDefault="008E15E9" w:rsidP="008E15E9">
            <w:pPr>
              <w:spacing w:line="276" w:lineRule="auto"/>
              <w:jc w:val="center"/>
              <w:rPr>
                <w:rFonts w:asciiTheme="minorHAnsi" w:hAnsiTheme="minorHAnsi" w:cstheme="minorHAnsi"/>
                <w:sz w:val="22"/>
                <w:szCs w:val="22"/>
              </w:rPr>
            </w:pPr>
            <w:r w:rsidRPr="008E15E9">
              <w:rPr>
                <w:rFonts w:ascii="Calibri" w:hAnsi="Calibri" w:cs="Calibri"/>
                <w:sz w:val="22"/>
                <w:szCs w:val="22"/>
              </w:rPr>
              <w:t>0.00</w:t>
            </w:r>
          </w:p>
        </w:tc>
        <w:tc>
          <w:tcPr>
            <w:tcW w:w="711" w:type="pct"/>
            <w:shd w:val="clear" w:color="auto" w:fill="auto"/>
            <w:noWrap/>
            <w:vAlign w:val="center"/>
            <w:hideMark/>
          </w:tcPr>
          <w:p w14:paraId="3E39700B" w14:textId="1AFAD5AE" w:rsidR="008E15E9" w:rsidRPr="008E15E9" w:rsidRDefault="008E15E9" w:rsidP="008E15E9">
            <w:pPr>
              <w:spacing w:line="276" w:lineRule="auto"/>
              <w:jc w:val="center"/>
              <w:rPr>
                <w:rFonts w:asciiTheme="minorHAnsi" w:hAnsiTheme="minorHAnsi" w:cstheme="minorHAnsi"/>
                <w:sz w:val="22"/>
                <w:szCs w:val="22"/>
              </w:rPr>
            </w:pPr>
            <w:r w:rsidRPr="008E15E9">
              <w:rPr>
                <w:rFonts w:ascii="Calibri" w:hAnsi="Calibri" w:cs="Calibri"/>
                <w:sz w:val="22"/>
                <w:szCs w:val="22"/>
              </w:rPr>
              <w:t>0.00</w:t>
            </w:r>
          </w:p>
        </w:tc>
        <w:tc>
          <w:tcPr>
            <w:tcW w:w="667" w:type="pct"/>
            <w:shd w:val="clear" w:color="auto" w:fill="auto"/>
            <w:noWrap/>
            <w:vAlign w:val="center"/>
            <w:hideMark/>
          </w:tcPr>
          <w:p w14:paraId="3C8C1B75" w14:textId="01E7A738" w:rsidR="008E15E9" w:rsidRPr="008E15E9" w:rsidRDefault="008E15E9" w:rsidP="008E15E9">
            <w:pPr>
              <w:spacing w:line="276" w:lineRule="auto"/>
              <w:jc w:val="center"/>
              <w:rPr>
                <w:rFonts w:asciiTheme="minorHAnsi" w:hAnsiTheme="minorHAnsi" w:cstheme="minorHAnsi"/>
                <w:sz w:val="22"/>
                <w:szCs w:val="22"/>
              </w:rPr>
            </w:pPr>
            <w:r w:rsidRPr="008E15E9">
              <w:rPr>
                <w:rFonts w:ascii="Calibri" w:hAnsi="Calibri" w:cs="Calibri"/>
                <w:sz w:val="22"/>
                <w:szCs w:val="22"/>
              </w:rPr>
              <w:t>0.00</w:t>
            </w:r>
          </w:p>
        </w:tc>
        <w:tc>
          <w:tcPr>
            <w:tcW w:w="668" w:type="pct"/>
            <w:shd w:val="clear" w:color="auto" w:fill="auto"/>
            <w:noWrap/>
            <w:vAlign w:val="center"/>
            <w:hideMark/>
          </w:tcPr>
          <w:p w14:paraId="66061997" w14:textId="3041D16A" w:rsidR="008E15E9" w:rsidRPr="008E15E9" w:rsidRDefault="008E15E9" w:rsidP="008E15E9">
            <w:pPr>
              <w:spacing w:line="276" w:lineRule="auto"/>
              <w:jc w:val="center"/>
              <w:rPr>
                <w:rFonts w:asciiTheme="minorHAnsi" w:hAnsiTheme="minorHAnsi" w:cstheme="minorHAnsi"/>
                <w:sz w:val="22"/>
                <w:szCs w:val="22"/>
              </w:rPr>
            </w:pPr>
            <w:r w:rsidRPr="008E15E9">
              <w:rPr>
                <w:rFonts w:ascii="Calibri" w:hAnsi="Calibri" w:cs="Calibri"/>
                <w:sz w:val="22"/>
                <w:szCs w:val="22"/>
              </w:rPr>
              <w:t>0.00</w:t>
            </w:r>
          </w:p>
        </w:tc>
      </w:tr>
      <w:tr w:rsidR="008E15E9" w:rsidRPr="004925C1" w14:paraId="6B20022D" w14:textId="77777777" w:rsidTr="008E15E9">
        <w:trPr>
          <w:trHeight w:val="360"/>
        </w:trPr>
        <w:tc>
          <w:tcPr>
            <w:tcW w:w="1060" w:type="pct"/>
            <w:gridSpan w:val="2"/>
            <w:shd w:val="clear" w:color="auto" w:fill="auto"/>
            <w:noWrap/>
            <w:vAlign w:val="center"/>
            <w:hideMark/>
          </w:tcPr>
          <w:p w14:paraId="60E1A20A" w14:textId="77777777" w:rsidR="008E15E9" w:rsidRPr="004925C1" w:rsidRDefault="008E15E9" w:rsidP="008E15E9">
            <w:pPr>
              <w:spacing w:line="276" w:lineRule="auto"/>
              <w:rPr>
                <w:rFonts w:asciiTheme="minorHAnsi" w:hAnsiTheme="minorHAnsi" w:cstheme="minorHAnsi"/>
                <w:sz w:val="22"/>
                <w:szCs w:val="22"/>
              </w:rPr>
            </w:pPr>
            <w:r w:rsidRPr="004925C1">
              <w:rPr>
                <w:rFonts w:asciiTheme="minorHAnsi" w:hAnsiTheme="minorHAnsi" w:cstheme="minorHAnsi"/>
                <w:sz w:val="22"/>
                <w:szCs w:val="22"/>
              </w:rPr>
              <w:t>Interest During Construction</w:t>
            </w:r>
          </w:p>
        </w:tc>
        <w:tc>
          <w:tcPr>
            <w:tcW w:w="606" w:type="pct"/>
            <w:shd w:val="clear" w:color="auto" w:fill="auto"/>
            <w:noWrap/>
            <w:vAlign w:val="center"/>
            <w:hideMark/>
          </w:tcPr>
          <w:p w14:paraId="4B124FA5" w14:textId="0A85C04C" w:rsidR="008E15E9" w:rsidRPr="008E15E9" w:rsidRDefault="008E15E9" w:rsidP="008E15E9">
            <w:pPr>
              <w:spacing w:line="276" w:lineRule="auto"/>
              <w:jc w:val="center"/>
              <w:rPr>
                <w:rFonts w:asciiTheme="minorHAnsi" w:hAnsiTheme="minorHAnsi" w:cstheme="minorHAnsi"/>
                <w:i/>
                <w:iCs/>
                <w:sz w:val="22"/>
                <w:szCs w:val="22"/>
              </w:rPr>
            </w:pPr>
            <w:r w:rsidRPr="008E15E9">
              <w:rPr>
                <w:rFonts w:ascii="Calibri" w:hAnsi="Calibri" w:cs="Calibri"/>
                <w:i/>
                <w:iCs/>
                <w:sz w:val="22"/>
                <w:szCs w:val="22"/>
              </w:rPr>
              <w:t>787.50</w:t>
            </w:r>
          </w:p>
        </w:tc>
        <w:tc>
          <w:tcPr>
            <w:tcW w:w="666" w:type="pct"/>
            <w:shd w:val="clear" w:color="auto" w:fill="auto"/>
            <w:noWrap/>
            <w:vAlign w:val="center"/>
            <w:hideMark/>
          </w:tcPr>
          <w:p w14:paraId="18864A01" w14:textId="47A7FC8B" w:rsidR="008E15E9" w:rsidRPr="008E15E9" w:rsidRDefault="008E15E9" w:rsidP="008E15E9">
            <w:pPr>
              <w:spacing w:line="276" w:lineRule="auto"/>
              <w:jc w:val="center"/>
              <w:rPr>
                <w:rFonts w:asciiTheme="minorHAnsi" w:hAnsiTheme="minorHAnsi" w:cstheme="minorHAnsi"/>
                <w:sz w:val="22"/>
                <w:szCs w:val="22"/>
              </w:rPr>
            </w:pPr>
            <w:r w:rsidRPr="008E15E9">
              <w:rPr>
                <w:rFonts w:ascii="Calibri" w:hAnsi="Calibri" w:cs="Calibri"/>
                <w:sz w:val="22"/>
                <w:szCs w:val="22"/>
              </w:rPr>
              <w:t>112.50</w:t>
            </w:r>
          </w:p>
        </w:tc>
        <w:tc>
          <w:tcPr>
            <w:tcW w:w="622" w:type="pct"/>
            <w:shd w:val="clear" w:color="auto" w:fill="auto"/>
            <w:noWrap/>
            <w:vAlign w:val="center"/>
            <w:hideMark/>
          </w:tcPr>
          <w:p w14:paraId="72D1D2C4" w14:textId="435138F2" w:rsidR="008E15E9" w:rsidRPr="008E15E9" w:rsidRDefault="008E15E9" w:rsidP="008E15E9">
            <w:pPr>
              <w:spacing w:line="276" w:lineRule="auto"/>
              <w:jc w:val="center"/>
              <w:rPr>
                <w:rFonts w:asciiTheme="minorHAnsi" w:hAnsiTheme="minorHAnsi" w:cstheme="minorHAnsi"/>
                <w:sz w:val="22"/>
                <w:szCs w:val="22"/>
              </w:rPr>
            </w:pPr>
            <w:r w:rsidRPr="008E15E9">
              <w:rPr>
                <w:rFonts w:ascii="Calibri" w:hAnsi="Calibri" w:cs="Calibri"/>
                <w:sz w:val="22"/>
                <w:szCs w:val="22"/>
              </w:rPr>
              <w:t>500.00</w:t>
            </w:r>
          </w:p>
        </w:tc>
        <w:tc>
          <w:tcPr>
            <w:tcW w:w="711" w:type="pct"/>
            <w:shd w:val="clear" w:color="auto" w:fill="auto"/>
            <w:noWrap/>
            <w:vAlign w:val="center"/>
            <w:hideMark/>
          </w:tcPr>
          <w:p w14:paraId="768F9133" w14:textId="61A5652D" w:rsidR="008E15E9" w:rsidRPr="008E15E9" w:rsidRDefault="008E15E9" w:rsidP="008E15E9">
            <w:pPr>
              <w:spacing w:line="276" w:lineRule="auto"/>
              <w:jc w:val="center"/>
              <w:rPr>
                <w:rFonts w:asciiTheme="minorHAnsi" w:hAnsiTheme="minorHAnsi" w:cstheme="minorHAnsi"/>
                <w:sz w:val="22"/>
                <w:szCs w:val="22"/>
              </w:rPr>
            </w:pPr>
            <w:r w:rsidRPr="008E15E9">
              <w:rPr>
                <w:rFonts w:ascii="Calibri" w:hAnsi="Calibri" w:cs="Calibri"/>
                <w:sz w:val="22"/>
                <w:szCs w:val="22"/>
              </w:rPr>
              <w:t>175.00</w:t>
            </w:r>
          </w:p>
        </w:tc>
        <w:tc>
          <w:tcPr>
            <w:tcW w:w="667" w:type="pct"/>
            <w:shd w:val="clear" w:color="auto" w:fill="auto"/>
            <w:noWrap/>
            <w:vAlign w:val="center"/>
            <w:hideMark/>
          </w:tcPr>
          <w:p w14:paraId="7CC25639" w14:textId="48549EA8" w:rsidR="008E15E9" w:rsidRPr="008E15E9" w:rsidRDefault="008E15E9" w:rsidP="008E15E9">
            <w:pPr>
              <w:spacing w:line="276" w:lineRule="auto"/>
              <w:jc w:val="center"/>
              <w:rPr>
                <w:rFonts w:asciiTheme="minorHAnsi" w:hAnsiTheme="minorHAnsi" w:cstheme="minorHAnsi"/>
                <w:sz w:val="22"/>
                <w:szCs w:val="22"/>
              </w:rPr>
            </w:pPr>
            <w:r w:rsidRPr="008E15E9">
              <w:rPr>
                <w:rFonts w:ascii="Calibri" w:hAnsi="Calibri" w:cs="Calibri"/>
                <w:sz w:val="22"/>
                <w:szCs w:val="22"/>
              </w:rPr>
              <w:t>0.00</w:t>
            </w:r>
          </w:p>
        </w:tc>
        <w:tc>
          <w:tcPr>
            <w:tcW w:w="668" w:type="pct"/>
            <w:shd w:val="clear" w:color="auto" w:fill="auto"/>
            <w:noWrap/>
            <w:vAlign w:val="center"/>
            <w:hideMark/>
          </w:tcPr>
          <w:p w14:paraId="4672BCEC" w14:textId="43938631" w:rsidR="008E15E9" w:rsidRPr="008E15E9" w:rsidRDefault="008E15E9" w:rsidP="008E15E9">
            <w:pPr>
              <w:spacing w:line="276" w:lineRule="auto"/>
              <w:jc w:val="center"/>
              <w:rPr>
                <w:rFonts w:asciiTheme="minorHAnsi" w:hAnsiTheme="minorHAnsi" w:cstheme="minorHAnsi"/>
                <w:sz w:val="22"/>
                <w:szCs w:val="22"/>
              </w:rPr>
            </w:pPr>
            <w:r w:rsidRPr="008E15E9">
              <w:rPr>
                <w:rFonts w:ascii="Calibri" w:hAnsi="Calibri" w:cs="Calibri"/>
                <w:sz w:val="22"/>
                <w:szCs w:val="22"/>
              </w:rPr>
              <w:t>0.00</w:t>
            </w:r>
          </w:p>
        </w:tc>
      </w:tr>
      <w:tr w:rsidR="008E15E9" w:rsidRPr="004925C1" w14:paraId="7636CB31" w14:textId="77777777" w:rsidTr="008E15E9">
        <w:trPr>
          <w:trHeight w:val="360"/>
        </w:trPr>
        <w:tc>
          <w:tcPr>
            <w:tcW w:w="1060" w:type="pct"/>
            <w:gridSpan w:val="2"/>
            <w:shd w:val="clear" w:color="auto" w:fill="auto"/>
            <w:noWrap/>
            <w:vAlign w:val="center"/>
            <w:hideMark/>
          </w:tcPr>
          <w:p w14:paraId="46007999" w14:textId="77777777" w:rsidR="008E15E9" w:rsidRPr="004925C1" w:rsidRDefault="008E15E9" w:rsidP="008E15E9">
            <w:pPr>
              <w:spacing w:line="276" w:lineRule="auto"/>
              <w:rPr>
                <w:rFonts w:asciiTheme="minorHAnsi" w:hAnsiTheme="minorHAnsi" w:cstheme="minorHAnsi"/>
                <w:i/>
                <w:iCs/>
                <w:sz w:val="22"/>
                <w:szCs w:val="22"/>
              </w:rPr>
            </w:pPr>
            <w:r w:rsidRPr="004925C1">
              <w:rPr>
                <w:rFonts w:asciiTheme="minorHAnsi" w:hAnsiTheme="minorHAnsi" w:cstheme="minorHAnsi"/>
                <w:i/>
                <w:iCs/>
                <w:sz w:val="22"/>
                <w:szCs w:val="22"/>
              </w:rPr>
              <w:t>Percentage of Cost of Construction</w:t>
            </w:r>
          </w:p>
        </w:tc>
        <w:tc>
          <w:tcPr>
            <w:tcW w:w="606" w:type="pct"/>
            <w:shd w:val="clear" w:color="auto" w:fill="auto"/>
            <w:noWrap/>
            <w:vAlign w:val="center"/>
            <w:hideMark/>
          </w:tcPr>
          <w:p w14:paraId="1B45C929" w14:textId="616140D2" w:rsidR="008E15E9" w:rsidRPr="008E15E9" w:rsidRDefault="008E15E9" w:rsidP="008E15E9">
            <w:pPr>
              <w:spacing w:line="276" w:lineRule="auto"/>
              <w:jc w:val="center"/>
              <w:rPr>
                <w:rFonts w:asciiTheme="minorHAnsi" w:hAnsiTheme="minorHAnsi" w:cstheme="minorHAnsi"/>
                <w:i/>
                <w:iCs/>
                <w:sz w:val="22"/>
                <w:szCs w:val="22"/>
              </w:rPr>
            </w:pPr>
            <w:r w:rsidRPr="008E15E9">
              <w:rPr>
                <w:rFonts w:ascii="Calibri" w:hAnsi="Calibri" w:cs="Calibri"/>
                <w:i/>
                <w:iCs/>
                <w:sz w:val="22"/>
                <w:szCs w:val="22"/>
              </w:rPr>
              <w:t>100.00%</w:t>
            </w:r>
          </w:p>
        </w:tc>
        <w:tc>
          <w:tcPr>
            <w:tcW w:w="666" w:type="pct"/>
            <w:shd w:val="clear" w:color="auto" w:fill="auto"/>
            <w:noWrap/>
            <w:vAlign w:val="center"/>
            <w:hideMark/>
          </w:tcPr>
          <w:p w14:paraId="5F42F6EB" w14:textId="123D3348" w:rsidR="008E15E9" w:rsidRPr="008E15E9" w:rsidRDefault="008E15E9" w:rsidP="008E15E9">
            <w:pPr>
              <w:spacing w:line="276" w:lineRule="auto"/>
              <w:jc w:val="center"/>
              <w:rPr>
                <w:rFonts w:asciiTheme="minorHAnsi" w:hAnsiTheme="minorHAnsi" w:cstheme="minorHAnsi"/>
                <w:i/>
                <w:iCs/>
                <w:sz w:val="22"/>
                <w:szCs w:val="22"/>
              </w:rPr>
            </w:pPr>
            <w:r w:rsidRPr="008E15E9">
              <w:rPr>
                <w:rFonts w:ascii="Calibri" w:hAnsi="Calibri" w:cs="Calibri"/>
                <w:i/>
                <w:iCs/>
                <w:sz w:val="22"/>
                <w:szCs w:val="22"/>
              </w:rPr>
              <w:t>50.00%</w:t>
            </w:r>
          </w:p>
        </w:tc>
        <w:tc>
          <w:tcPr>
            <w:tcW w:w="622" w:type="pct"/>
            <w:shd w:val="clear" w:color="auto" w:fill="auto"/>
            <w:noWrap/>
            <w:vAlign w:val="center"/>
            <w:hideMark/>
          </w:tcPr>
          <w:p w14:paraId="27078B16" w14:textId="7D628759" w:rsidR="008E15E9" w:rsidRPr="008E15E9" w:rsidRDefault="008E15E9" w:rsidP="008E15E9">
            <w:pPr>
              <w:spacing w:line="276" w:lineRule="auto"/>
              <w:jc w:val="center"/>
              <w:rPr>
                <w:rFonts w:asciiTheme="minorHAnsi" w:hAnsiTheme="minorHAnsi" w:cstheme="minorHAnsi"/>
                <w:i/>
                <w:iCs/>
                <w:sz w:val="22"/>
                <w:szCs w:val="22"/>
              </w:rPr>
            </w:pPr>
            <w:r w:rsidRPr="008E15E9">
              <w:rPr>
                <w:rFonts w:ascii="Calibri" w:hAnsi="Calibri" w:cs="Calibri"/>
                <w:i/>
                <w:iCs/>
                <w:sz w:val="22"/>
                <w:szCs w:val="22"/>
              </w:rPr>
              <w:t>50.00%</w:t>
            </w:r>
          </w:p>
        </w:tc>
        <w:tc>
          <w:tcPr>
            <w:tcW w:w="711" w:type="pct"/>
            <w:shd w:val="clear" w:color="auto" w:fill="auto"/>
            <w:noWrap/>
            <w:vAlign w:val="center"/>
            <w:hideMark/>
          </w:tcPr>
          <w:p w14:paraId="676F8C2D" w14:textId="43B76AF3" w:rsidR="008E15E9" w:rsidRPr="008E15E9" w:rsidRDefault="008E15E9" w:rsidP="008E15E9">
            <w:pPr>
              <w:spacing w:line="276" w:lineRule="auto"/>
              <w:jc w:val="center"/>
              <w:rPr>
                <w:rFonts w:asciiTheme="minorHAnsi" w:hAnsiTheme="minorHAnsi" w:cstheme="minorHAnsi"/>
                <w:i/>
                <w:iCs/>
                <w:sz w:val="22"/>
                <w:szCs w:val="22"/>
              </w:rPr>
            </w:pPr>
            <w:r w:rsidRPr="008E15E9">
              <w:rPr>
                <w:rFonts w:ascii="Calibri" w:hAnsi="Calibri" w:cs="Calibri"/>
                <w:i/>
                <w:iCs/>
                <w:sz w:val="22"/>
                <w:szCs w:val="22"/>
              </w:rPr>
              <w:t>0.00%</w:t>
            </w:r>
          </w:p>
        </w:tc>
        <w:tc>
          <w:tcPr>
            <w:tcW w:w="667" w:type="pct"/>
            <w:shd w:val="clear" w:color="auto" w:fill="auto"/>
            <w:noWrap/>
            <w:vAlign w:val="center"/>
            <w:hideMark/>
          </w:tcPr>
          <w:p w14:paraId="3D619B99" w14:textId="77251520" w:rsidR="008E15E9" w:rsidRPr="008E15E9" w:rsidRDefault="008E15E9" w:rsidP="008E15E9">
            <w:pPr>
              <w:spacing w:line="276" w:lineRule="auto"/>
              <w:jc w:val="center"/>
              <w:rPr>
                <w:rFonts w:asciiTheme="minorHAnsi" w:hAnsiTheme="minorHAnsi" w:cstheme="minorHAnsi"/>
                <w:i/>
                <w:iCs/>
                <w:sz w:val="22"/>
                <w:szCs w:val="22"/>
              </w:rPr>
            </w:pPr>
            <w:r w:rsidRPr="008E15E9">
              <w:rPr>
                <w:rFonts w:ascii="Calibri" w:hAnsi="Calibri" w:cs="Calibri"/>
                <w:i/>
                <w:iCs/>
                <w:sz w:val="22"/>
                <w:szCs w:val="22"/>
              </w:rPr>
              <w:t>0.00%</w:t>
            </w:r>
          </w:p>
        </w:tc>
        <w:tc>
          <w:tcPr>
            <w:tcW w:w="668" w:type="pct"/>
            <w:shd w:val="clear" w:color="auto" w:fill="auto"/>
            <w:noWrap/>
            <w:vAlign w:val="center"/>
            <w:hideMark/>
          </w:tcPr>
          <w:p w14:paraId="649B2315" w14:textId="2D3E48EF" w:rsidR="008E15E9" w:rsidRPr="008E15E9" w:rsidRDefault="008E15E9" w:rsidP="008E15E9">
            <w:pPr>
              <w:spacing w:line="276" w:lineRule="auto"/>
              <w:jc w:val="center"/>
              <w:rPr>
                <w:rFonts w:asciiTheme="minorHAnsi" w:hAnsiTheme="minorHAnsi" w:cstheme="minorHAnsi"/>
                <w:i/>
                <w:iCs/>
                <w:sz w:val="22"/>
                <w:szCs w:val="22"/>
              </w:rPr>
            </w:pPr>
            <w:r w:rsidRPr="008E15E9">
              <w:rPr>
                <w:rFonts w:ascii="Calibri" w:hAnsi="Calibri" w:cs="Calibri"/>
                <w:i/>
                <w:iCs/>
                <w:sz w:val="22"/>
                <w:szCs w:val="22"/>
              </w:rPr>
              <w:t>0.00%</w:t>
            </w:r>
          </w:p>
        </w:tc>
      </w:tr>
      <w:tr w:rsidR="008E15E9" w:rsidRPr="004925C1" w14:paraId="1394F081" w14:textId="77777777" w:rsidTr="008E15E9">
        <w:trPr>
          <w:trHeight w:val="360"/>
        </w:trPr>
        <w:tc>
          <w:tcPr>
            <w:tcW w:w="1060" w:type="pct"/>
            <w:gridSpan w:val="2"/>
            <w:shd w:val="clear" w:color="auto" w:fill="auto"/>
            <w:noWrap/>
            <w:vAlign w:val="center"/>
            <w:hideMark/>
          </w:tcPr>
          <w:p w14:paraId="2F1DFDFA" w14:textId="19E62FD4" w:rsidR="008E15E9" w:rsidRPr="004925C1" w:rsidRDefault="008E15E9" w:rsidP="008E15E9">
            <w:pPr>
              <w:spacing w:line="276" w:lineRule="auto"/>
              <w:rPr>
                <w:rFonts w:asciiTheme="minorHAnsi" w:hAnsiTheme="minorHAnsi" w:cstheme="minorHAnsi"/>
                <w:sz w:val="22"/>
                <w:szCs w:val="22"/>
              </w:rPr>
            </w:pPr>
            <w:r>
              <w:rPr>
                <w:rFonts w:asciiTheme="minorHAnsi" w:hAnsiTheme="minorHAnsi" w:cstheme="minorHAnsi"/>
                <w:sz w:val="22"/>
                <w:szCs w:val="22"/>
              </w:rPr>
              <w:t>Construction cost</w:t>
            </w:r>
          </w:p>
        </w:tc>
        <w:tc>
          <w:tcPr>
            <w:tcW w:w="606" w:type="pct"/>
            <w:shd w:val="clear" w:color="auto" w:fill="auto"/>
            <w:noWrap/>
            <w:vAlign w:val="center"/>
            <w:hideMark/>
          </w:tcPr>
          <w:p w14:paraId="2CA53E4E" w14:textId="7F515884" w:rsidR="008E15E9" w:rsidRPr="008E15E9" w:rsidRDefault="008E15E9" w:rsidP="008E15E9">
            <w:pPr>
              <w:spacing w:line="276" w:lineRule="auto"/>
              <w:jc w:val="center"/>
              <w:rPr>
                <w:rFonts w:asciiTheme="minorHAnsi" w:hAnsiTheme="minorHAnsi" w:cstheme="minorHAnsi"/>
                <w:sz w:val="22"/>
                <w:szCs w:val="22"/>
              </w:rPr>
            </w:pPr>
            <w:r w:rsidRPr="008E15E9">
              <w:rPr>
                <w:rFonts w:ascii="Calibri" w:hAnsi="Calibri" w:cs="Calibri"/>
                <w:sz w:val="22"/>
                <w:szCs w:val="22"/>
              </w:rPr>
              <w:t>9,826.16</w:t>
            </w:r>
          </w:p>
        </w:tc>
        <w:tc>
          <w:tcPr>
            <w:tcW w:w="666" w:type="pct"/>
            <w:shd w:val="clear" w:color="auto" w:fill="auto"/>
            <w:noWrap/>
            <w:vAlign w:val="center"/>
            <w:hideMark/>
          </w:tcPr>
          <w:p w14:paraId="5A54120C" w14:textId="7D62743A" w:rsidR="008E15E9" w:rsidRPr="008E15E9" w:rsidRDefault="008E15E9" w:rsidP="008E15E9">
            <w:pPr>
              <w:spacing w:line="276" w:lineRule="auto"/>
              <w:jc w:val="center"/>
              <w:rPr>
                <w:rFonts w:asciiTheme="minorHAnsi" w:hAnsiTheme="minorHAnsi" w:cstheme="minorHAnsi"/>
                <w:sz w:val="22"/>
                <w:szCs w:val="22"/>
              </w:rPr>
            </w:pPr>
            <w:r w:rsidRPr="008E15E9">
              <w:rPr>
                <w:rFonts w:ascii="Calibri" w:hAnsi="Calibri" w:cs="Calibri"/>
                <w:sz w:val="22"/>
                <w:szCs w:val="22"/>
              </w:rPr>
              <w:t>4,913.08</w:t>
            </w:r>
          </w:p>
        </w:tc>
        <w:tc>
          <w:tcPr>
            <w:tcW w:w="622" w:type="pct"/>
            <w:shd w:val="clear" w:color="auto" w:fill="auto"/>
            <w:noWrap/>
            <w:vAlign w:val="center"/>
            <w:hideMark/>
          </w:tcPr>
          <w:p w14:paraId="66453CC9" w14:textId="58636DD9" w:rsidR="008E15E9" w:rsidRPr="008E15E9" w:rsidRDefault="008E15E9" w:rsidP="008E15E9">
            <w:pPr>
              <w:spacing w:line="276" w:lineRule="auto"/>
              <w:jc w:val="center"/>
              <w:rPr>
                <w:rFonts w:asciiTheme="minorHAnsi" w:hAnsiTheme="minorHAnsi" w:cstheme="minorHAnsi"/>
                <w:sz w:val="22"/>
                <w:szCs w:val="22"/>
              </w:rPr>
            </w:pPr>
            <w:r w:rsidRPr="008E15E9">
              <w:rPr>
                <w:rFonts w:ascii="Calibri" w:hAnsi="Calibri" w:cs="Calibri"/>
                <w:sz w:val="22"/>
                <w:szCs w:val="22"/>
              </w:rPr>
              <w:t>4,913.08</w:t>
            </w:r>
          </w:p>
        </w:tc>
        <w:tc>
          <w:tcPr>
            <w:tcW w:w="711" w:type="pct"/>
            <w:shd w:val="clear" w:color="auto" w:fill="auto"/>
            <w:noWrap/>
            <w:vAlign w:val="center"/>
            <w:hideMark/>
          </w:tcPr>
          <w:p w14:paraId="0939D07A" w14:textId="15FF4253" w:rsidR="008E15E9" w:rsidRPr="008E15E9" w:rsidRDefault="008E15E9" w:rsidP="008E15E9">
            <w:pPr>
              <w:spacing w:line="276" w:lineRule="auto"/>
              <w:jc w:val="center"/>
              <w:rPr>
                <w:rFonts w:asciiTheme="minorHAnsi" w:hAnsiTheme="minorHAnsi" w:cstheme="minorHAnsi"/>
                <w:sz w:val="22"/>
                <w:szCs w:val="22"/>
              </w:rPr>
            </w:pPr>
            <w:r w:rsidRPr="008E15E9">
              <w:rPr>
                <w:rFonts w:ascii="Calibri" w:hAnsi="Calibri" w:cs="Calibri"/>
                <w:sz w:val="22"/>
                <w:szCs w:val="22"/>
              </w:rPr>
              <w:t>0.00</w:t>
            </w:r>
          </w:p>
        </w:tc>
        <w:tc>
          <w:tcPr>
            <w:tcW w:w="667" w:type="pct"/>
            <w:shd w:val="clear" w:color="auto" w:fill="auto"/>
            <w:noWrap/>
            <w:vAlign w:val="center"/>
            <w:hideMark/>
          </w:tcPr>
          <w:p w14:paraId="09FF898D" w14:textId="29E1CA05" w:rsidR="008E15E9" w:rsidRPr="008E15E9" w:rsidRDefault="008E15E9" w:rsidP="008E15E9">
            <w:pPr>
              <w:spacing w:line="276" w:lineRule="auto"/>
              <w:jc w:val="center"/>
              <w:rPr>
                <w:rFonts w:asciiTheme="minorHAnsi" w:hAnsiTheme="minorHAnsi" w:cstheme="minorHAnsi"/>
                <w:sz w:val="22"/>
                <w:szCs w:val="22"/>
              </w:rPr>
            </w:pPr>
            <w:r w:rsidRPr="008E15E9">
              <w:rPr>
                <w:rFonts w:ascii="Calibri" w:hAnsi="Calibri" w:cs="Calibri"/>
                <w:sz w:val="22"/>
                <w:szCs w:val="22"/>
              </w:rPr>
              <w:t>0.00</w:t>
            </w:r>
          </w:p>
        </w:tc>
        <w:tc>
          <w:tcPr>
            <w:tcW w:w="668" w:type="pct"/>
            <w:shd w:val="clear" w:color="auto" w:fill="auto"/>
            <w:noWrap/>
            <w:vAlign w:val="center"/>
            <w:hideMark/>
          </w:tcPr>
          <w:p w14:paraId="2B4CA6AA" w14:textId="3973648A" w:rsidR="008E15E9" w:rsidRPr="008E15E9" w:rsidRDefault="008E15E9" w:rsidP="008E15E9">
            <w:pPr>
              <w:spacing w:line="276" w:lineRule="auto"/>
              <w:jc w:val="center"/>
              <w:rPr>
                <w:rFonts w:asciiTheme="minorHAnsi" w:hAnsiTheme="minorHAnsi" w:cstheme="minorHAnsi"/>
                <w:sz w:val="22"/>
                <w:szCs w:val="22"/>
              </w:rPr>
            </w:pPr>
            <w:r w:rsidRPr="008E15E9">
              <w:rPr>
                <w:rFonts w:ascii="Calibri" w:hAnsi="Calibri" w:cs="Calibri"/>
                <w:sz w:val="22"/>
                <w:szCs w:val="22"/>
              </w:rPr>
              <w:t>0.00</w:t>
            </w:r>
          </w:p>
        </w:tc>
      </w:tr>
      <w:tr w:rsidR="008E15E9" w:rsidRPr="004925C1" w14:paraId="198B571D" w14:textId="77777777" w:rsidTr="008E15E9">
        <w:trPr>
          <w:trHeight w:val="360"/>
        </w:trPr>
        <w:tc>
          <w:tcPr>
            <w:tcW w:w="1060" w:type="pct"/>
            <w:gridSpan w:val="2"/>
            <w:shd w:val="clear" w:color="auto" w:fill="auto"/>
            <w:noWrap/>
            <w:vAlign w:val="center"/>
            <w:hideMark/>
          </w:tcPr>
          <w:p w14:paraId="53DB472D" w14:textId="554BC42C" w:rsidR="008E15E9" w:rsidRPr="004925C1" w:rsidRDefault="00936456" w:rsidP="008E15E9">
            <w:pPr>
              <w:spacing w:line="276" w:lineRule="auto"/>
              <w:rPr>
                <w:rFonts w:asciiTheme="minorHAnsi" w:hAnsiTheme="minorHAnsi" w:cstheme="minorHAnsi"/>
                <w:sz w:val="22"/>
                <w:szCs w:val="22"/>
              </w:rPr>
            </w:pPr>
            <w:r>
              <w:rPr>
                <w:rFonts w:asciiTheme="minorHAnsi" w:hAnsiTheme="minorHAnsi" w:cstheme="minorHAnsi"/>
                <w:sz w:val="22"/>
                <w:szCs w:val="22"/>
              </w:rPr>
              <w:t>Misc.</w:t>
            </w:r>
            <w:r w:rsidR="008E15E9" w:rsidRPr="004925C1">
              <w:rPr>
                <w:rFonts w:asciiTheme="minorHAnsi" w:hAnsiTheme="minorHAnsi" w:cstheme="minorHAnsi"/>
                <w:sz w:val="22"/>
                <w:szCs w:val="22"/>
              </w:rPr>
              <w:t xml:space="preserve"> Cost</w:t>
            </w:r>
          </w:p>
        </w:tc>
        <w:tc>
          <w:tcPr>
            <w:tcW w:w="606" w:type="pct"/>
            <w:shd w:val="clear" w:color="auto" w:fill="auto"/>
            <w:noWrap/>
            <w:vAlign w:val="center"/>
            <w:hideMark/>
          </w:tcPr>
          <w:p w14:paraId="1E4659AC" w14:textId="587B2382" w:rsidR="008E15E9" w:rsidRPr="008E15E9" w:rsidRDefault="008E15E9" w:rsidP="008E15E9">
            <w:pPr>
              <w:spacing w:line="276" w:lineRule="auto"/>
              <w:jc w:val="center"/>
              <w:rPr>
                <w:rFonts w:asciiTheme="minorHAnsi" w:hAnsiTheme="minorHAnsi" w:cstheme="minorHAnsi"/>
                <w:sz w:val="22"/>
                <w:szCs w:val="22"/>
              </w:rPr>
            </w:pPr>
            <w:r w:rsidRPr="008E15E9">
              <w:rPr>
                <w:rFonts w:ascii="Calibri" w:hAnsi="Calibri" w:cs="Calibri"/>
                <w:sz w:val="22"/>
                <w:szCs w:val="22"/>
              </w:rPr>
              <w:t>491.31</w:t>
            </w:r>
          </w:p>
        </w:tc>
        <w:tc>
          <w:tcPr>
            <w:tcW w:w="666" w:type="pct"/>
            <w:shd w:val="clear" w:color="auto" w:fill="auto"/>
            <w:noWrap/>
            <w:vAlign w:val="center"/>
            <w:hideMark/>
          </w:tcPr>
          <w:p w14:paraId="0BEAEA8A" w14:textId="40E63A5D" w:rsidR="008E15E9" w:rsidRPr="008E15E9" w:rsidRDefault="008E15E9" w:rsidP="008E15E9">
            <w:pPr>
              <w:spacing w:line="276" w:lineRule="auto"/>
              <w:jc w:val="center"/>
              <w:rPr>
                <w:rFonts w:asciiTheme="minorHAnsi" w:hAnsiTheme="minorHAnsi" w:cstheme="minorHAnsi"/>
                <w:sz w:val="22"/>
                <w:szCs w:val="22"/>
              </w:rPr>
            </w:pPr>
            <w:r w:rsidRPr="008E15E9">
              <w:rPr>
                <w:rFonts w:ascii="Calibri" w:hAnsi="Calibri" w:cs="Calibri"/>
                <w:sz w:val="22"/>
                <w:szCs w:val="22"/>
              </w:rPr>
              <w:t>245.66</w:t>
            </w:r>
          </w:p>
        </w:tc>
        <w:tc>
          <w:tcPr>
            <w:tcW w:w="622" w:type="pct"/>
            <w:shd w:val="clear" w:color="auto" w:fill="auto"/>
            <w:noWrap/>
            <w:vAlign w:val="center"/>
            <w:hideMark/>
          </w:tcPr>
          <w:p w14:paraId="4E345572" w14:textId="23B27F20" w:rsidR="008E15E9" w:rsidRPr="008E15E9" w:rsidRDefault="008E15E9" w:rsidP="008E15E9">
            <w:pPr>
              <w:spacing w:line="276" w:lineRule="auto"/>
              <w:jc w:val="center"/>
              <w:rPr>
                <w:rFonts w:asciiTheme="minorHAnsi" w:hAnsiTheme="minorHAnsi" w:cstheme="minorHAnsi"/>
                <w:sz w:val="22"/>
                <w:szCs w:val="22"/>
              </w:rPr>
            </w:pPr>
            <w:r w:rsidRPr="008E15E9">
              <w:rPr>
                <w:rFonts w:ascii="Calibri" w:hAnsi="Calibri" w:cs="Calibri"/>
                <w:sz w:val="22"/>
                <w:szCs w:val="22"/>
              </w:rPr>
              <w:t>245.66</w:t>
            </w:r>
          </w:p>
        </w:tc>
        <w:tc>
          <w:tcPr>
            <w:tcW w:w="711" w:type="pct"/>
            <w:shd w:val="clear" w:color="auto" w:fill="auto"/>
            <w:noWrap/>
            <w:vAlign w:val="center"/>
            <w:hideMark/>
          </w:tcPr>
          <w:p w14:paraId="48BEE1C9" w14:textId="192E911F" w:rsidR="008E15E9" w:rsidRPr="008E15E9" w:rsidRDefault="008E15E9" w:rsidP="008E15E9">
            <w:pPr>
              <w:spacing w:line="276" w:lineRule="auto"/>
              <w:jc w:val="center"/>
              <w:rPr>
                <w:rFonts w:asciiTheme="minorHAnsi" w:hAnsiTheme="minorHAnsi" w:cstheme="minorHAnsi"/>
                <w:sz w:val="22"/>
                <w:szCs w:val="22"/>
              </w:rPr>
            </w:pPr>
            <w:r w:rsidRPr="008E15E9">
              <w:rPr>
                <w:rFonts w:ascii="Calibri" w:hAnsi="Calibri" w:cs="Calibri"/>
                <w:sz w:val="22"/>
                <w:szCs w:val="22"/>
              </w:rPr>
              <w:t>-</w:t>
            </w:r>
          </w:p>
        </w:tc>
        <w:tc>
          <w:tcPr>
            <w:tcW w:w="667" w:type="pct"/>
            <w:shd w:val="clear" w:color="auto" w:fill="auto"/>
            <w:noWrap/>
            <w:vAlign w:val="center"/>
            <w:hideMark/>
          </w:tcPr>
          <w:p w14:paraId="5DE8C105" w14:textId="5911B61B" w:rsidR="008E15E9" w:rsidRPr="008E15E9" w:rsidRDefault="008E15E9" w:rsidP="008E15E9">
            <w:pPr>
              <w:spacing w:line="276" w:lineRule="auto"/>
              <w:jc w:val="center"/>
              <w:rPr>
                <w:rFonts w:asciiTheme="minorHAnsi" w:hAnsiTheme="minorHAnsi" w:cstheme="minorHAnsi"/>
                <w:sz w:val="22"/>
                <w:szCs w:val="22"/>
              </w:rPr>
            </w:pPr>
            <w:r w:rsidRPr="008E15E9">
              <w:rPr>
                <w:rFonts w:ascii="Calibri" w:hAnsi="Calibri" w:cs="Calibri"/>
                <w:sz w:val="22"/>
                <w:szCs w:val="22"/>
              </w:rPr>
              <w:t>-</w:t>
            </w:r>
          </w:p>
        </w:tc>
        <w:tc>
          <w:tcPr>
            <w:tcW w:w="668" w:type="pct"/>
            <w:shd w:val="clear" w:color="auto" w:fill="auto"/>
            <w:noWrap/>
            <w:vAlign w:val="center"/>
            <w:hideMark/>
          </w:tcPr>
          <w:p w14:paraId="4541D753" w14:textId="42301F13" w:rsidR="008E15E9" w:rsidRPr="008E15E9" w:rsidRDefault="008E15E9" w:rsidP="008E15E9">
            <w:pPr>
              <w:spacing w:line="276" w:lineRule="auto"/>
              <w:jc w:val="center"/>
              <w:rPr>
                <w:rFonts w:asciiTheme="minorHAnsi" w:hAnsiTheme="minorHAnsi" w:cstheme="minorHAnsi"/>
                <w:sz w:val="22"/>
                <w:szCs w:val="22"/>
              </w:rPr>
            </w:pPr>
            <w:r w:rsidRPr="008E15E9">
              <w:rPr>
                <w:rFonts w:ascii="Calibri" w:hAnsi="Calibri" w:cs="Calibri"/>
                <w:sz w:val="22"/>
                <w:szCs w:val="22"/>
              </w:rPr>
              <w:t>-</w:t>
            </w:r>
          </w:p>
        </w:tc>
      </w:tr>
      <w:tr w:rsidR="008E15E9" w:rsidRPr="004925C1" w14:paraId="6149AFF6" w14:textId="77777777" w:rsidTr="008E15E9">
        <w:trPr>
          <w:trHeight w:val="360"/>
        </w:trPr>
        <w:tc>
          <w:tcPr>
            <w:tcW w:w="1060" w:type="pct"/>
            <w:gridSpan w:val="2"/>
            <w:shd w:val="clear" w:color="auto" w:fill="C6D9F1" w:themeFill="text2" w:themeFillTint="33"/>
            <w:noWrap/>
            <w:vAlign w:val="center"/>
            <w:hideMark/>
          </w:tcPr>
          <w:p w14:paraId="1199A54A" w14:textId="709C671E" w:rsidR="008E15E9" w:rsidRPr="004925C1" w:rsidRDefault="008E15E9" w:rsidP="008E15E9">
            <w:pPr>
              <w:spacing w:line="276" w:lineRule="auto"/>
              <w:rPr>
                <w:rFonts w:asciiTheme="minorHAnsi" w:hAnsiTheme="minorHAnsi" w:cstheme="minorHAnsi"/>
                <w:b/>
                <w:bCs/>
                <w:sz w:val="22"/>
                <w:szCs w:val="22"/>
              </w:rPr>
            </w:pPr>
            <w:r w:rsidRPr="004925C1">
              <w:rPr>
                <w:rFonts w:asciiTheme="minorHAnsi" w:hAnsiTheme="minorHAnsi" w:cstheme="minorHAnsi"/>
                <w:b/>
                <w:bCs/>
                <w:sz w:val="22"/>
                <w:szCs w:val="22"/>
              </w:rPr>
              <w:t>Cost</w:t>
            </w:r>
          </w:p>
        </w:tc>
        <w:tc>
          <w:tcPr>
            <w:tcW w:w="606" w:type="pct"/>
            <w:shd w:val="clear" w:color="auto" w:fill="C6D9F1" w:themeFill="text2" w:themeFillTint="33"/>
            <w:noWrap/>
            <w:vAlign w:val="center"/>
            <w:hideMark/>
          </w:tcPr>
          <w:p w14:paraId="4E66D2BC" w14:textId="65027F89" w:rsidR="008E15E9" w:rsidRPr="008E15E9" w:rsidRDefault="008E15E9" w:rsidP="008E15E9">
            <w:pPr>
              <w:spacing w:line="276" w:lineRule="auto"/>
              <w:jc w:val="center"/>
              <w:rPr>
                <w:rFonts w:asciiTheme="minorHAnsi" w:hAnsiTheme="minorHAnsi" w:cstheme="minorHAnsi"/>
                <w:b/>
                <w:bCs/>
                <w:sz w:val="22"/>
                <w:szCs w:val="22"/>
              </w:rPr>
            </w:pPr>
            <w:r w:rsidRPr="008E15E9">
              <w:rPr>
                <w:rFonts w:ascii="Calibri" w:hAnsi="Calibri" w:cs="Calibri"/>
                <w:b/>
                <w:bCs/>
                <w:sz w:val="22"/>
                <w:szCs w:val="22"/>
              </w:rPr>
              <w:t>11,781.94</w:t>
            </w:r>
          </w:p>
        </w:tc>
        <w:tc>
          <w:tcPr>
            <w:tcW w:w="666" w:type="pct"/>
            <w:shd w:val="clear" w:color="auto" w:fill="C6D9F1" w:themeFill="text2" w:themeFillTint="33"/>
            <w:noWrap/>
            <w:vAlign w:val="center"/>
            <w:hideMark/>
          </w:tcPr>
          <w:p w14:paraId="59AF61BE" w14:textId="5781EB5F" w:rsidR="008E15E9" w:rsidRPr="008E15E9" w:rsidRDefault="008E15E9" w:rsidP="008E15E9">
            <w:pPr>
              <w:spacing w:line="276" w:lineRule="auto"/>
              <w:jc w:val="center"/>
              <w:rPr>
                <w:rFonts w:asciiTheme="minorHAnsi" w:hAnsiTheme="minorHAnsi" w:cstheme="minorHAnsi"/>
                <w:b/>
                <w:bCs/>
                <w:sz w:val="22"/>
                <w:szCs w:val="22"/>
              </w:rPr>
            </w:pPr>
            <w:r w:rsidRPr="008E15E9">
              <w:rPr>
                <w:rFonts w:ascii="Calibri" w:hAnsi="Calibri" w:cs="Calibri"/>
                <w:b/>
                <w:bCs/>
                <w:sz w:val="22"/>
                <w:szCs w:val="22"/>
              </w:rPr>
              <w:t>5,948.20</w:t>
            </w:r>
          </w:p>
        </w:tc>
        <w:tc>
          <w:tcPr>
            <w:tcW w:w="622" w:type="pct"/>
            <w:shd w:val="clear" w:color="auto" w:fill="C6D9F1" w:themeFill="text2" w:themeFillTint="33"/>
            <w:noWrap/>
            <w:vAlign w:val="center"/>
            <w:hideMark/>
          </w:tcPr>
          <w:p w14:paraId="3845A1FF" w14:textId="6DBB8F1B" w:rsidR="008E15E9" w:rsidRPr="008E15E9" w:rsidRDefault="008E15E9" w:rsidP="008E15E9">
            <w:pPr>
              <w:spacing w:line="276" w:lineRule="auto"/>
              <w:jc w:val="center"/>
              <w:rPr>
                <w:rFonts w:asciiTheme="minorHAnsi" w:hAnsiTheme="minorHAnsi" w:cstheme="minorHAnsi"/>
                <w:b/>
                <w:bCs/>
                <w:sz w:val="22"/>
                <w:szCs w:val="22"/>
              </w:rPr>
            </w:pPr>
            <w:r w:rsidRPr="008E15E9">
              <w:rPr>
                <w:rFonts w:ascii="Calibri" w:hAnsi="Calibri" w:cs="Calibri"/>
                <w:b/>
                <w:bCs/>
                <w:sz w:val="22"/>
                <w:szCs w:val="22"/>
              </w:rPr>
              <w:t>5,658.74</w:t>
            </w:r>
          </w:p>
        </w:tc>
        <w:tc>
          <w:tcPr>
            <w:tcW w:w="711" w:type="pct"/>
            <w:shd w:val="clear" w:color="auto" w:fill="C6D9F1" w:themeFill="text2" w:themeFillTint="33"/>
            <w:noWrap/>
            <w:vAlign w:val="center"/>
            <w:hideMark/>
          </w:tcPr>
          <w:p w14:paraId="626483A9" w14:textId="488F76D7" w:rsidR="008E15E9" w:rsidRPr="008E15E9" w:rsidRDefault="008E15E9" w:rsidP="008E15E9">
            <w:pPr>
              <w:spacing w:line="276" w:lineRule="auto"/>
              <w:jc w:val="center"/>
              <w:rPr>
                <w:rFonts w:asciiTheme="minorHAnsi" w:hAnsiTheme="minorHAnsi" w:cstheme="minorHAnsi"/>
                <w:b/>
                <w:bCs/>
                <w:sz w:val="22"/>
                <w:szCs w:val="22"/>
              </w:rPr>
            </w:pPr>
            <w:r w:rsidRPr="008E15E9">
              <w:rPr>
                <w:rFonts w:ascii="Calibri" w:hAnsi="Calibri" w:cs="Calibri"/>
                <w:b/>
                <w:bCs/>
                <w:sz w:val="22"/>
                <w:szCs w:val="22"/>
              </w:rPr>
              <w:t>175.00</w:t>
            </w:r>
          </w:p>
        </w:tc>
        <w:tc>
          <w:tcPr>
            <w:tcW w:w="667" w:type="pct"/>
            <w:shd w:val="clear" w:color="auto" w:fill="C6D9F1" w:themeFill="text2" w:themeFillTint="33"/>
            <w:noWrap/>
            <w:vAlign w:val="center"/>
            <w:hideMark/>
          </w:tcPr>
          <w:p w14:paraId="451BC3EF" w14:textId="15B8A108" w:rsidR="008E15E9" w:rsidRPr="008E15E9" w:rsidRDefault="008E15E9" w:rsidP="008E15E9">
            <w:pPr>
              <w:spacing w:line="276" w:lineRule="auto"/>
              <w:jc w:val="center"/>
              <w:rPr>
                <w:rFonts w:asciiTheme="minorHAnsi" w:hAnsiTheme="minorHAnsi" w:cstheme="minorHAnsi"/>
                <w:b/>
                <w:bCs/>
                <w:sz w:val="22"/>
                <w:szCs w:val="22"/>
              </w:rPr>
            </w:pPr>
            <w:r w:rsidRPr="008E15E9">
              <w:rPr>
                <w:rFonts w:ascii="Calibri" w:hAnsi="Calibri" w:cs="Calibri"/>
                <w:b/>
                <w:bCs/>
                <w:sz w:val="22"/>
                <w:szCs w:val="22"/>
              </w:rPr>
              <w:t>-</w:t>
            </w:r>
          </w:p>
        </w:tc>
        <w:tc>
          <w:tcPr>
            <w:tcW w:w="668" w:type="pct"/>
            <w:shd w:val="clear" w:color="auto" w:fill="C6D9F1" w:themeFill="text2" w:themeFillTint="33"/>
            <w:noWrap/>
            <w:vAlign w:val="center"/>
            <w:hideMark/>
          </w:tcPr>
          <w:p w14:paraId="553883FC" w14:textId="7CCBC500" w:rsidR="008E15E9" w:rsidRPr="008E15E9" w:rsidRDefault="008E15E9" w:rsidP="008E15E9">
            <w:pPr>
              <w:spacing w:line="276" w:lineRule="auto"/>
              <w:jc w:val="center"/>
              <w:rPr>
                <w:rFonts w:asciiTheme="minorHAnsi" w:hAnsiTheme="minorHAnsi" w:cstheme="minorHAnsi"/>
                <w:b/>
                <w:bCs/>
                <w:sz w:val="22"/>
                <w:szCs w:val="22"/>
              </w:rPr>
            </w:pPr>
            <w:r w:rsidRPr="008E15E9">
              <w:rPr>
                <w:rFonts w:ascii="Calibri" w:hAnsi="Calibri" w:cs="Calibri"/>
                <w:b/>
                <w:bCs/>
                <w:sz w:val="22"/>
                <w:szCs w:val="22"/>
              </w:rPr>
              <w:t>-</w:t>
            </w:r>
          </w:p>
        </w:tc>
      </w:tr>
      <w:tr w:rsidR="008E15E9" w:rsidRPr="004925C1" w14:paraId="79BFFB89" w14:textId="77777777" w:rsidTr="004925C1">
        <w:trPr>
          <w:trHeight w:val="360"/>
        </w:trPr>
        <w:tc>
          <w:tcPr>
            <w:tcW w:w="1060" w:type="pct"/>
            <w:gridSpan w:val="2"/>
            <w:shd w:val="clear" w:color="auto" w:fill="auto"/>
            <w:noWrap/>
            <w:vAlign w:val="center"/>
            <w:hideMark/>
          </w:tcPr>
          <w:p w14:paraId="62F04A34" w14:textId="77777777" w:rsidR="008E15E9" w:rsidRPr="004925C1" w:rsidRDefault="008E15E9" w:rsidP="008E15E9">
            <w:pPr>
              <w:spacing w:line="276" w:lineRule="auto"/>
              <w:rPr>
                <w:rFonts w:asciiTheme="minorHAnsi" w:hAnsiTheme="minorHAnsi" w:cstheme="minorHAnsi"/>
                <w:i/>
                <w:iCs/>
                <w:sz w:val="22"/>
                <w:szCs w:val="22"/>
              </w:rPr>
            </w:pPr>
            <w:r w:rsidRPr="004925C1">
              <w:rPr>
                <w:rFonts w:asciiTheme="minorHAnsi" w:hAnsiTheme="minorHAnsi" w:cstheme="minorHAnsi"/>
                <w:i/>
                <w:iCs/>
                <w:sz w:val="22"/>
                <w:szCs w:val="22"/>
              </w:rPr>
              <w:t>% Cost</w:t>
            </w:r>
          </w:p>
        </w:tc>
        <w:tc>
          <w:tcPr>
            <w:tcW w:w="606" w:type="pct"/>
            <w:shd w:val="clear" w:color="auto" w:fill="auto"/>
            <w:noWrap/>
            <w:vAlign w:val="center"/>
            <w:hideMark/>
          </w:tcPr>
          <w:p w14:paraId="375BA4ED" w14:textId="77777777" w:rsidR="008E15E9" w:rsidRPr="004925C1" w:rsidRDefault="008E15E9" w:rsidP="008E15E9">
            <w:pPr>
              <w:spacing w:line="276" w:lineRule="auto"/>
              <w:jc w:val="center"/>
              <w:rPr>
                <w:rFonts w:asciiTheme="minorHAnsi" w:hAnsiTheme="minorHAnsi" w:cstheme="minorHAnsi"/>
                <w:i/>
                <w:iCs/>
                <w:sz w:val="22"/>
                <w:szCs w:val="22"/>
              </w:rPr>
            </w:pPr>
          </w:p>
        </w:tc>
        <w:tc>
          <w:tcPr>
            <w:tcW w:w="666" w:type="pct"/>
            <w:shd w:val="clear" w:color="auto" w:fill="auto"/>
            <w:noWrap/>
            <w:vAlign w:val="center"/>
            <w:hideMark/>
          </w:tcPr>
          <w:p w14:paraId="51D2F17D" w14:textId="0329E7EE" w:rsidR="008E15E9" w:rsidRPr="004925C1" w:rsidRDefault="008E15E9" w:rsidP="008E15E9">
            <w:pPr>
              <w:spacing w:line="276" w:lineRule="auto"/>
              <w:jc w:val="center"/>
              <w:rPr>
                <w:rFonts w:asciiTheme="minorHAnsi" w:hAnsiTheme="minorHAnsi" w:cstheme="minorHAnsi"/>
                <w:i/>
                <w:iCs/>
                <w:sz w:val="22"/>
                <w:szCs w:val="22"/>
              </w:rPr>
            </w:pPr>
            <w:r>
              <w:rPr>
                <w:rFonts w:ascii="Calibri" w:hAnsi="Calibri" w:cs="Calibri"/>
                <w:i/>
                <w:iCs/>
                <w:sz w:val="22"/>
                <w:szCs w:val="22"/>
              </w:rPr>
              <w:t>50.49%</w:t>
            </w:r>
          </w:p>
        </w:tc>
        <w:tc>
          <w:tcPr>
            <w:tcW w:w="622" w:type="pct"/>
            <w:shd w:val="clear" w:color="auto" w:fill="auto"/>
            <w:noWrap/>
            <w:vAlign w:val="center"/>
            <w:hideMark/>
          </w:tcPr>
          <w:p w14:paraId="248716A3" w14:textId="6D416505" w:rsidR="008E15E9" w:rsidRPr="004925C1" w:rsidRDefault="008E15E9" w:rsidP="008E15E9">
            <w:pPr>
              <w:spacing w:line="276" w:lineRule="auto"/>
              <w:jc w:val="center"/>
              <w:rPr>
                <w:rFonts w:asciiTheme="minorHAnsi" w:hAnsiTheme="minorHAnsi" w:cstheme="minorHAnsi"/>
                <w:i/>
                <w:iCs/>
                <w:sz w:val="22"/>
                <w:szCs w:val="22"/>
              </w:rPr>
            </w:pPr>
            <w:r>
              <w:rPr>
                <w:rFonts w:ascii="Calibri" w:hAnsi="Calibri" w:cs="Calibri"/>
                <w:i/>
                <w:iCs/>
                <w:sz w:val="22"/>
                <w:szCs w:val="22"/>
              </w:rPr>
              <w:t>48.03%</w:t>
            </w:r>
          </w:p>
        </w:tc>
        <w:tc>
          <w:tcPr>
            <w:tcW w:w="711" w:type="pct"/>
            <w:shd w:val="clear" w:color="auto" w:fill="auto"/>
            <w:noWrap/>
            <w:vAlign w:val="center"/>
            <w:hideMark/>
          </w:tcPr>
          <w:p w14:paraId="6D7C36F7" w14:textId="6447A0A1" w:rsidR="008E15E9" w:rsidRPr="004925C1" w:rsidRDefault="008E15E9" w:rsidP="008E15E9">
            <w:pPr>
              <w:spacing w:line="276" w:lineRule="auto"/>
              <w:jc w:val="center"/>
              <w:rPr>
                <w:rFonts w:asciiTheme="minorHAnsi" w:hAnsiTheme="minorHAnsi" w:cstheme="minorHAnsi"/>
                <w:i/>
                <w:iCs/>
                <w:sz w:val="22"/>
                <w:szCs w:val="22"/>
              </w:rPr>
            </w:pPr>
            <w:r>
              <w:rPr>
                <w:rFonts w:ascii="Calibri" w:hAnsi="Calibri" w:cs="Calibri"/>
                <w:i/>
                <w:iCs/>
                <w:sz w:val="22"/>
                <w:szCs w:val="22"/>
              </w:rPr>
              <w:t>1.49%</w:t>
            </w:r>
          </w:p>
        </w:tc>
        <w:tc>
          <w:tcPr>
            <w:tcW w:w="667" w:type="pct"/>
            <w:shd w:val="clear" w:color="auto" w:fill="auto"/>
            <w:noWrap/>
            <w:vAlign w:val="center"/>
            <w:hideMark/>
          </w:tcPr>
          <w:p w14:paraId="51559412" w14:textId="771CCACE" w:rsidR="008E15E9" w:rsidRPr="004925C1" w:rsidRDefault="008E15E9" w:rsidP="008E15E9">
            <w:pPr>
              <w:spacing w:line="276" w:lineRule="auto"/>
              <w:jc w:val="center"/>
              <w:rPr>
                <w:rFonts w:asciiTheme="minorHAnsi" w:hAnsiTheme="minorHAnsi" w:cstheme="minorHAnsi"/>
                <w:i/>
                <w:iCs/>
                <w:sz w:val="22"/>
                <w:szCs w:val="22"/>
              </w:rPr>
            </w:pPr>
            <w:r>
              <w:rPr>
                <w:rFonts w:ascii="Calibri" w:hAnsi="Calibri" w:cs="Calibri"/>
                <w:i/>
                <w:iCs/>
                <w:sz w:val="22"/>
                <w:szCs w:val="22"/>
              </w:rPr>
              <w:t>0.00%</w:t>
            </w:r>
          </w:p>
        </w:tc>
        <w:tc>
          <w:tcPr>
            <w:tcW w:w="668" w:type="pct"/>
            <w:shd w:val="clear" w:color="auto" w:fill="auto"/>
            <w:noWrap/>
            <w:vAlign w:val="center"/>
            <w:hideMark/>
          </w:tcPr>
          <w:p w14:paraId="5B1E5792" w14:textId="794534D8" w:rsidR="008E15E9" w:rsidRPr="004925C1" w:rsidRDefault="008E15E9" w:rsidP="008E15E9">
            <w:pPr>
              <w:spacing w:line="276" w:lineRule="auto"/>
              <w:jc w:val="center"/>
              <w:rPr>
                <w:rFonts w:asciiTheme="minorHAnsi" w:hAnsiTheme="minorHAnsi" w:cstheme="minorHAnsi"/>
                <w:i/>
                <w:iCs/>
                <w:sz w:val="22"/>
                <w:szCs w:val="22"/>
              </w:rPr>
            </w:pPr>
            <w:r>
              <w:rPr>
                <w:rFonts w:ascii="Calibri" w:hAnsi="Calibri" w:cs="Calibri"/>
                <w:i/>
                <w:iCs/>
                <w:sz w:val="22"/>
                <w:szCs w:val="22"/>
              </w:rPr>
              <w:t>0.00%</w:t>
            </w:r>
          </w:p>
        </w:tc>
      </w:tr>
      <w:tr w:rsidR="008E15E9" w:rsidRPr="004925C1" w14:paraId="0B9716C1" w14:textId="77777777" w:rsidTr="008E15E9">
        <w:trPr>
          <w:trHeight w:val="360"/>
        </w:trPr>
        <w:tc>
          <w:tcPr>
            <w:tcW w:w="1060" w:type="pct"/>
            <w:gridSpan w:val="2"/>
            <w:shd w:val="clear" w:color="auto" w:fill="auto"/>
            <w:noWrap/>
            <w:vAlign w:val="center"/>
            <w:hideMark/>
          </w:tcPr>
          <w:p w14:paraId="1B20073B" w14:textId="77777777" w:rsidR="008E15E9" w:rsidRPr="004925C1" w:rsidRDefault="008E15E9" w:rsidP="008E15E9">
            <w:pPr>
              <w:spacing w:line="276" w:lineRule="auto"/>
              <w:rPr>
                <w:rFonts w:asciiTheme="minorHAnsi" w:hAnsiTheme="minorHAnsi" w:cstheme="minorHAnsi"/>
                <w:sz w:val="22"/>
                <w:szCs w:val="22"/>
              </w:rPr>
            </w:pPr>
            <w:r w:rsidRPr="004925C1">
              <w:rPr>
                <w:rFonts w:asciiTheme="minorHAnsi" w:hAnsiTheme="minorHAnsi" w:cstheme="minorHAnsi"/>
                <w:sz w:val="22"/>
                <w:szCs w:val="22"/>
              </w:rPr>
              <w:t>Disbursement</w:t>
            </w:r>
          </w:p>
        </w:tc>
        <w:tc>
          <w:tcPr>
            <w:tcW w:w="606" w:type="pct"/>
            <w:shd w:val="clear" w:color="auto" w:fill="auto"/>
            <w:noWrap/>
            <w:vAlign w:val="center"/>
            <w:hideMark/>
          </w:tcPr>
          <w:p w14:paraId="36C217B5" w14:textId="77777777" w:rsidR="008E15E9" w:rsidRPr="004925C1" w:rsidRDefault="008E15E9" w:rsidP="008E15E9">
            <w:pPr>
              <w:spacing w:line="276" w:lineRule="auto"/>
              <w:jc w:val="center"/>
              <w:rPr>
                <w:rFonts w:asciiTheme="minorHAnsi" w:hAnsiTheme="minorHAnsi" w:cstheme="minorHAnsi"/>
                <w:sz w:val="22"/>
                <w:szCs w:val="22"/>
              </w:rPr>
            </w:pPr>
          </w:p>
        </w:tc>
        <w:tc>
          <w:tcPr>
            <w:tcW w:w="666" w:type="pct"/>
            <w:shd w:val="clear" w:color="auto" w:fill="auto"/>
            <w:noWrap/>
            <w:vAlign w:val="center"/>
            <w:hideMark/>
          </w:tcPr>
          <w:p w14:paraId="4F145A36" w14:textId="6131CFAE" w:rsidR="008E15E9" w:rsidRPr="004925C1" w:rsidRDefault="008E15E9" w:rsidP="008E15E9">
            <w:pPr>
              <w:spacing w:line="276" w:lineRule="auto"/>
              <w:jc w:val="center"/>
              <w:rPr>
                <w:rFonts w:asciiTheme="minorHAnsi" w:hAnsiTheme="minorHAnsi" w:cstheme="minorHAnsi"/>
                <w:sz w:val="22"/>
                <w:szCs w:val="22"/>
              </w:rPr>
            </w:pPr>
            <w:r>
              <w:rPr>
                <w:rFonts w:ascii="Calibri" w:hAnsi="Calibri" w:cs="Calibri"/>
                <w:sz w:val="22"/>
                <w:szCs w:val="22"/>
              </w:rPr>
              <w:t>3,000.00</w:t>
            </w:r>
          </w:p>
        </w:tc>
        <w:tc>
          <w:tcPr>
            <w:tcW w:w="622" w:type="pct"/>
            <w:shd w:val="clear" w:color="auto" w:fill="auto"/>
            <w:noWrap/>
            <w:vAlign w:val="center"/>
            <w:hideMark/>
          </w:tcPr>
          <w:p w14:paraId="5AD5B331" w14:textId="482F6ECC" w:rsidR="008E15E9" w:rsidRPr="004925C1" w:rsidRDefault="008E15E9" w:rsidP="008E15E9">
            <w:pPr>
              <w:spacing w:line="276" w:lineRule="auto"/>
              <w:jc w:val="center"/>
              <w:rPr>
                <w:rFonts w:asciiTheme="minorHAnsi" w:hAnsiTheme="minorHAnsi" w:cstheme="minorHAnsi"/>
                <w:sz w:val="22"/>
                <w:szCs w:val="22"/>
              </w:rPr>
            </w:pPr>
            <w:r>
              <w:rPr>
                <w:rFonts w:ascii="Calibri" w:hAnsi="Calibri" w:cs="Calibri"/>
                <w:sz w:val="22"/>
                <w:szCs w:val="22"/>
              </w:rPr>
              <w:t>4,000.00</w:t>
            </w:r>
          </w:p>
        </w:tc>
        <w:tc>
          <w:tcPr>
            <w:tcW w:w="711" w:type="pct"/>
            <w:shd w:val="clear" w:color="auto" w:fill="auto"/>
            <w:noWrap/>
            <w:vAlign w:val="center"/>
            <w:hideMark/>
          </w:tcPr>
          <w:p w14:paraId="53483604" w14:textId="2F9455B8" w:rsidR="008E15E9" w:rsidRPr="004925C1" w:rsidRDefault="008E15E9" w:rsidP="008E15E9">
            <w:pPr>
              <w:spacing w:line="276" w:lineRule="auto"/>
              <w:jc w:val="center"/>
              <w:rPr>
                <w:rFonts w:asciiTheme="minorHAnsi" w:hAnsiTheme="minorHAnsi" w:cstheme="minorHAnsi"/>
                <w:sz w:val="22"/>
                <w:szCs w:val="22"/>
              </w:rPr>
            </w:pPr>
            <w:r>
              <w:rPr>
                <w:rFonts w:ascii="Calibri" w:hAnsi="Calibri" w:cs="Calibri"/>
                <w:sz w:val="22"/>
                <w:szCs w:val="22"/>
              </w:rPr>
              <w:t>-</w:t>
            </w:r>
          </w:p>
        </w:tc>
        <w:tc>
          <w:tcPr>
            <w:tcW w:w="667" w:type="pct"/>
            <w:shd w:val="clear" w:color="auto" w:fill="auto"/>
            <w:noWrap/>
            <w:vAlign w:val="center"/>
            <w:hideMark/>
          </w:tcPr>
          <w:p w14:paraId="144D21C8" w14:textId="3E13D26A" w:rsidR="008E15E9" w:rsidRPr="004925C1" w:rsidRDefault="008E15E9" w:rsidP="008E15E9">
            <w:pPr>
              <w:spacing w:line="276" w:lineRule="auto"/>
              <w:jc w:val="center"/>
              <w:rPr>
                <w:rFonts w:asciiTheme="minorHAnsi" w:hAnsiTheme="minorHAnsi" w:cstheme="minorHAnsi"/>
                <w:sz w:val="22"/>
                <w:szCs w:val="22"/>
              </w:rPr>
            </w:pPr>
            <w:r>
              <w:rPr>
                <w:rFonts w:ascii="Calibri" w:hAnsi="Calibri" w:cs="Calibri"/>
                <w:sz w:val="22"/>
                <w:szCs w:val="22"/>
              </w:rPr>
              <w:t>-</w:t>
            </w:r>
          </w:p>
        </w:tc>
        <w:tc>
          <w:tcPr>
            <w:tcW w:w="668" w:type="pct"/>
            <w:shd w:val="clear" w:color="auto" w:fill="auto"/>
            <w:noWrap/>
            <w:vAlign w:val="center"/>
            <w:hideMark/>
          </w:tcPr>
          <w:p w14:paraId="6E159F77" w14:textId="47FD9FA1" w:rsidR="008E15E9" w:rsidRPr="004925C1" w:rsidRDefault="008E15E9" w:rsidP="008E15E9">
            <w:pPr>
              <w:spacing w:line="276" w:lineRule="auto"/>
              <w:jc w:val="center"/>
              <w:rPr>
                <w:rFonts w:asciiTheme="minorHAnsi" w:hAnsiTheme="minorHAnsi" w:cstheme="minorHAnsi"/>
                <w:sz w:val="22"/>
                <w:szCs w:val="22"/>
              </w:rPr>
            </w:pPr>
            <w:r>
              <w:rPr>
                <w:rFonts w:ascii="Calibri" w:hAnsi="Calibri" w:cs="Calibri"/>
                <w:sz w:val="22"/>
                <w:szCs w:val="22"/>
              </w:rPr>
              <w:t>-</w:t>
            </w:r>
          </w:p>
        </w:tc>
      </w:tr>
      <w:tr w:rsidR="008E15E9" w:rsidRPr="004925C1" w14:paraId="27713DD0" w14:textId="77777777" w:rsidTr="008E15E9">
        <w:trPr>
          <w:trHeight w:val="360"/>
        </w:trPr>
        <w:tc>
          <w:tcPr>
            <w:tcW w:w="1060" w:type="pct"/>
            <w:gridSpan w:val="2"/>
            <w:shd w:val="clear" w:color="auto" w:fill="auto"/>
            <w:noWrap/>
            <w:vAlign w:val="center"/>
            <w:hideMark/>
          </w:tcPr>
          <w:p w14:paraId="3E508EFA" w14:textId="77777777" w:rsidR="008E15E9" w:rsidRPr="004925C1" w:rsidRDefault="008E15E9" w:rsidP="008E15E9">
            <w:pPr>
              <w:spacing w:line="276" w:lineRule="auto"/>
              <w:rPr>
                <w:rFonts w:asciiTheme="minorHAnsi" w:hAnsiTheme="minorHAnsi" w:cstheme="minorHAnsi"/>
                <w:sz w:val="22"/>
                <w:szCs w:val="22"/>
              </w:rPr>
            </w:pPr>
            <w:r w:rsidRPr="004925C1">
              <w:rPr>
                <w:rFonts w:asciiTheme="minorHAnsi" w:hAnsiTheme="minorHAnsi" w:cstheme="minorHAnsi"/>
                <w:sz w:val="22"/>
                <w:szCs w:val="22"/>
              </w:rPr>
              <w:t>Cumulative cost</w:t>
            </w:r>
          </w:p>
        </w:tc>
        <w:tc>
          <w:tcPr>
            <w:tcW w:w="606" w:type="pct"/>
            <w:shd w:val="clear" w:color="auto" w:fill="auto"/>
            <w:noWrap/>
            <w:vAlign w:val="center"/>
            <w:hideMark/>
          </w:tcPr>
          <w:p w14:paraId="3389F4BF" w14:textId="77777777" w:rsidR="008E15E9" w:rsidRPr="004925C1" w:rsidRDefault="008E15E9" w:rsidP="008E15E9">
            <w:pPr>
              <w:spacing w:line="276" w:lineRule="auto"/>
              <w:jc w:val="center"/>
              <w:rPr>
                <w:rFonts w:asciiTheme="minorHAnsi" w:hAnsiTheme="minorHAnsi" w:cstheme="minorHAnsi"/>
                <w:sz w:val="22"/>
                <w:szCs w:val="22"/>
              </w:rPr>
            </w:pPr>
          </w:p>
        </w:tc>
        <w:tc>
          <w:tcPr>
            <w:tcW w:w="666" w:type="pct"/>
            <w:shd w:val="clear" w:color="auto" w:fill="auto"/>
            <w:noWrap/>
            <w:vAlign w:val="center"/>
            <w:hideMark/>
          </w:tcPr>
          <w:p w14:paraId="4E7F1AC1" w14:textId="5C7C166A" w:rsidR="008E15E9" w:rsidRPr="004925C1" w:rsidRDefault="008E15E9" w:rsidP="008E15E9">
            <w:pPr>
              <w:spacing w:line="276" w:lineRule="auto"/>
              <w:jc w:val="center"/>
              <w:rPr>
                <w:rFonts w:asciiTheme="minorHAnsi" w:hAnsiTheme="minorHAnsi" w:cstheme="minorHAnsi"/>
                <w:sz w:val="22"/>
                <w:szCs w:val="22"/>
              </w:rPr>
            </w:pPr>
            <w:r>
              <w:rPr>
                <w:rFonts w:ascii="Calibri" w:hAnsi="Calibri" w:cs="Calibri"/>
                <w:sz w:val="22"/>
                <w:szCs w:val="22"/>
              </w:rPr>
              <w:t>5,948.20</w:t>
            </w:r>
          </w:p>
        </w:tc>
        <w:tc>
          <w:tcPr>
            <w:tcW w:w="622" w:type="pct"/>
            <w:shd w:val="clear" w:color="auto" w:fill="auto"/>
            <w:noWrap/>
            <w:vAlign w:val="center"/>
            <w:hideMark/>
          </w:tcPr>
          <w:p w14:paraId="7D323002" w14:textId="60706836" w:rsidR="008E15E9" w:rsidRPr="004925C1" w:rsidRDefault="008E15E9" w:rsidP="008E15E9">
            <w:pPr>
              <w:spacing w:line="276" w:lineRule="auto"/>
              <w:jc w:val="center"/>
              <w:rPr>
                <w:rFonts w:asciiTheme="minorHAnsi" w:hAnsiTheme="minorHAnsi" w:cstheme="minorHAnsi"/>
                <w:sz w:val="22"/>
                <w:szCs w:val="22"/>
              </w:rPr>
            </w:pPr>
            <w:r>
              <w:rPr>
                <w:rFonts w:ascii="Calibri" w:hAnsi="Calibri" w:cs="Calibri"/>
                <w:sz w:val="22"/>
                <w:szCs w:val="22"/>
              </w:rPr>
              <w:t>11,606.94</w:t>
            </w:r>
          </w:p>
        </w:tc>
        <w:tc>
          <w:tcPr>
            <w:tcW w:w="711" w:type="pct"/>
            <w:shd w:val="clear" w:color="auto" w:fill="auto"/>
            <w:noWrap/>
            <w:vAlign w:val="center"/>
            <w:hideMark/>
          </w:tcPr>
          <w:p w14:paraId="0968AB06" w14:textId="5E2A0567" w:rsidR="008E15E9" w:rsidRPr="004925C1" w:rsidRDefault="008E15E9" w:rsidP="008E15E9">
            <w:pPr>
              <w:spacing w:line="276" w:lineRule="auto"/>
              <w:jc w:val="center"/>
              <w:rPr>
                <w:rFonts w:asciiTheme="minorHAnsi" w:hAnsiTheme="minorHAnsi" w:cstheme="minorHAnsi"/>
                <w:sz w:val="22"/>
                <w:szCs w:val="22"/>
              </w:rPr>
            </w:pPr>
            <w:r>
              <w:rPr>
                <w:rFonts w:ascii="Calibri" w:hAnsi="Calibri" w:cs="Calibri"/>
                <w:sz w:val="22"/>
                <w:szCs w:val="22"/>
              </w:rPr>
              <w:t>11,781.94</w:t>
            </w:r>
          </w:p>
        </w:tc>
        <w:tc>
          <w:tcPr>
            <w:tcW w:w="667" w:type="pct"/>
            <w:shd w:val="clear" w:color="auto" w:fill="auto"/>
            <w:noWrap/>
            <w:vAlign w:val="center"/>
            <w:hideMark/>
          </w:tcPr>
          <w:p w14:paraId="0F75C70C" w14:textId="588E7461" w:rsidR="008E15E9" w:rsidRPr="004925C1" w:rsidRDefault="008E15E9" w:rsidP="008E15E9">
            <w:pPr>
              <w:spacing w:line="276" w:lineRule="auto"/>
              <w:jc w:val="center"/>
              <w:rPr>
                <w:rFonts w:asciiTheme="minorHAnsi" w:hAnsiTheme="minorHAnsi" w:cstheme="minorHAnsi"/>
                <w:sz w:val="22"/>
                <w:szCs w:val="22"/>
              </w:rPr>
            </w:pPr>
            <w:r>
              <w:rPr>
                <w:rFonts w:ascii="Calibri" w:hAnsi="Calibri" w:cs="Calibri"/>
                <w:sz w:val="22"/>
                <w:szCs w:val="22"/>
              </w:rPr>
              <w:t>11,781.94</w:t>
            </w:r>
          </w:p>
        </w:tc>
        <w:tc>
          <w:tcPr>
            <w:tcW w:w="668" w:type="pct"/>
            <w:shd w:val="clear" w:color="auto" w:fill="auto"/>
            <w:noWrap/>
            <w:vAlign w:val="center"/>
            <w:hideMark/>
          </w:tcPr>
          <w:p w14:paraId="3461BDE0" w14:textId="4417FD1A" w:rsidR="008E15E9" w:rsidRPr="004925C1" w:rsidRDefault="008E15E9" w:rsidP="008E15E9">
            <w:pPr>
              <w:spacing w:line="276" w:lineRule="auto"/>
              <w:jc w:val="center"/>
              <w:rPr>
                <w:rFonts w:asciiTheme="minorHAnsi" w:hAnsiTheme="minorHAnsi" w:cstheme="minorHAnsi"/>
                <w:sz w:val="22"/>
                <w:szCs w:val="22"/>
              </w:rPr>
            </w:pPr>
            <w:r>
              <w:rPr>
                <w:rFonts w:ascii="Calibri" w:hAnsi="Calibri" w:cs="Calibri"/>
                <w:sz w:val="22"/>
                <w:szCs w:val="22"/>
              </w:rPr>
              <w:t>11,781.94</w:t>
            </w:r>
          </w:p>
        </w:tc>
      </w:tr>
      <w:tr w:rsidR="008E15E9" w:rsidRPr="004925C1" w14:paraId="455AC299" w14:textId="77777777" w:rsidTr="008E15E9">
        <w:trPr>
          <w:trHeight w:val="360"/>
        </w:trPr>
        <w:tc>
          <w:tcPr>
            <w:tcW w:w="1060" w:type="pct"/>
            <w:gridSpan w:val="2"/>
            <w:shd w:val="clear" w:color="auto" w:fill="auto"/>
            <w:noWrap/>
            <w:vAlign w:val="center"/>
            <w:hideMark/>
          </w:tcPr>
          <w:p w14:paraId="3E5D2EB4" w14:textId="77777777" w:rsidR="008E15E9" w:rsidRPr="004925C1" w:rsidRDefault="008E15E9" w:rsidP="008E15E9">
            <w:pPr>
              <w:spacing w:line="276" w:lineRule="auto"/>
              <w:rPr>
                <w:rFonts w:asciiTheme="minorHAnsi" w:hAnsiTheme="minorHAnsi" w:cstheme="minorHAnsi"/>
                <w:sz w:val="22"/>
                <w:szCs w:val="22"/>
              </w:rPr>
            </w:pPr>
            <w:r w:rsidRPr="004925C1">
              <w:rPr>
                <w:rFonts w:asciiTheme="minorHAnsi" w:hAnsiTheme="minorHAnsi" w:cstheme="minorHAnsi"/>
                <w:sz w:val="22"/>
                <w:szCs w:val="22"/>
              </w:rPr>
              <w:t>Cumulative disbursement</w:t>
            </w:r>
          </w:p>
        </w:tc>
        <w:tc>
          <w:tcPr>
            <w:tcW w:w="606" w:type="pct"/>
            <w:shd w:val="clear" w:color="auto" w:fill="auto"/>
            <w:noWrap/>
            <w:vAlign w:val="center"/>
            <w:hideMark/>
          </w:tcPr>
          <w:p w14:paraId="17D57693" w14:textId="77777777" w:rsidR="008E15E9" w:rsidRPr="004925C1" w:rsidRDefault="008E15E9" w:rsidP="008E15E9">
            <w:pPr>
              <w:spacing w:line="276" w:lineRule="auto"/>
              <w:jc w:val="center"/>
              <w:rPr>
                <w:rFonts w:asciiTheme="minorHAnsi" w:hAnsiTheme="minorHAnsi" w:cstheme="minorHAnsi"/>
                <w:sz w:val="22"/>
                <w:szCs w:val="22"/>
              </w:rPr>
            </w:pPr>
          </w:p>
        </w:tc>
        <w:tc>
          <w:tcPr>
            <w:tcW w:w="666" w:type="pct"/>
            <w:shd w:val="clear" w:color="auto" w:fill="auto"/>
            <w:noWrap/>
            <w:vAlign w:val="center"/>
            <w:hideMark/>
          </w:tcPr>
          <w:p w14:paraId="7332AE4E" w14:textId="5BE68D09" w:rsidR="008E15E9" w:rsidRPr="004925C1" w:rsidRDefault="008E15E9" w:rsidP="008E15E9">
            <w:pPr>
              <w:spacing w:line="276" w:lineRule="auto"/>
              <w:jc w:val="center"/>
              <w:rPr>
                <w:rFonts w:asciiTheme="minorHAnsi" w:hAnsiTheme="minorHAnsi" w:cstheme="minorHAnsi"/>
                <w:sz w:val="22"/>
                <w:szCs w:val="22"/>
              </w:rPr>
            </w:pPr>
            <w:r>
              <w:rPr>
                <w:rFonts w:ascii="Calibri" w:hAnsi="Calibri" w:cs="Calibri"/>
                <w:sz w:val="22"/>
                <w:szCs w:val="22"/>
              </w:rPr>
              <w:t>3,000.00</w:t>
            </w:r>
          </w:p>
        </w:tc>
        <w:tc>
          <w:tcPr>
            <w:tcW w:w="622" w:type="pct"/>
            <w:shd w:val="clear" w:color="auto" w:fill="auto"/>
            <w:noWrap/>
            <w:vAlign w:val="center"/>
            <w:hideMark/>
          </w:tcPr>
          <w:p w14:paraId="7A55DC6B" w14:textId="1DEEA891" w:rsidR="008E15E9" w:rsidRPr="004925C1" w:rsidRDefault="008E15E9" w:rsidP="008E15E9">
            <w:pPr>
              <w:spacing w:line="276" w:lineRule="auto"/>
              <w:jc w:val="center"/>
              <w:rPr>
                <w:rFonts w:asciiTheme="minorHAnsi" w:hAnsiTheme="minorHAnsi" w:cstheme="minorHAnsi"/>
                <w:sz w:val="22"/>
                <w:szCs w:val="22"/>
              </w:rPr>
            </w:pPr>
            <w:r>
              <w:rPr>
                <w:rFonts w:ascii="Calibri" w:hAnsi="Calibri" w:cs="Calibri"/>
                <w:sz w:val="22"/>
                <w:szCs w:val="22"/>
              </w:rPr>
              <w:t>7,000.00</w:t>
            </w:r>
          </w:p>
        </w:tc>
        <w:tc>
          <w:tcPr>
            <w:tcW w:w="711" w:type="pct"/>
            <w:shd w:val="clear" w:color="auto" w:fill="auto"/>
            <w:noWrap/>
            <w:vAlign w:val="center"/>
            <w:hideMark/>
          </w:tcPr>
          <w:p w14:paraId="4AF5FF43" w14:textId="21129CA6" w:rsidR="008E15E9" w:rsidRPr="004925C1" w:rsidRDefault="008E15E9" w:rsidP="008E15E9">
            <w:pPr>
              <w:spacing w:line="276" w:lineRule="auto"/>
              <w:jc w:val="center"/>
              <w:rPr>
                <w:rFonts w:asciiTheme="minorHAnsi" w:hAnsiTheme="minorHAnsi" w:cstheme="minorHAnsi"/>
                <w:sz w:val="22"/>
                <w:szCs w:val="22"/>
              </w:rPr>
            </w:pPr>
            <w:r>
              <w:rPr>
                <w:rFonts w:ascii="Calibri" w:hAnsi="Calibri" w:cs="Calibri"/>
                <w:sz w:val="22"/>
                <w:szCs w:val="22"/>
              </w:rPr>
              <w:t>-</w:t>
            </w:r>
          </w:p>
        </w:tc>
        <w:tc>
          <w:tcPr>
            <w:tcW w:w="667" w:type="pct"/>
            <w:shd w:val="clear" w:color="auto" w:fill="auto"/>
            <w:noWrap/>
            <w:vAlign w:val="center"/>
            <w:hideMark/>
          </w:tcPr>
          <w:p w14:paraId="5A4E9A0F" w14:textId="77777777" w:rsidR="008E15E9" w:rsidRPr="004925C1" w:rsidRDefault="008E15E9" w:rsidP="008E15E9">
            <w:pPr>
              <w:spacing w:line="276" w:lineRule="auto"/>
              <w:jc w:val="center"/>
              <w:rPr>
                <w:rFonts w:asciiTheme="minorHAnsi" w:hAnsiTheme="minorHAnsi" w:cstheme="minorHAnsi"/>
                <w:sz w:val="22"/>
                <w:szCs w:val="22"/>
              </w:rPr>
            </w:pPr>
          </w:p>
        </w:tc>
        <w:tc>
          <w:tcPr>
            <w:tcW w:w="668" w:type="pct"/>
            <w:shd w:val="clear" w:color="auto" w:fill="auto"/>
            <w:noWrap/>
            <w:vAlign w:val="center"/>
            <w:hideMark/>
          </w:tcPr>
          <w:p w14:paraId="147920CC" w14:textId="77777777" w:rsidR="008E15E9" w:rsidRPr="004925C1" w:rsidRDefault="008E15E9" w:rsidP="008E15E9">
            <w:pPr>
              <w:spacing w:line="276" w:lineRule="auto"/>
              <w:jc w:val="center"/>
              <w:rPr>
                <w:rFonts w:asciiTheme="minorHAnsi" w:hAnsiTheme="minorHAnsi" w:cstheme="minorHAnsi"/>
                <w:sz w:val="22"/>
                <w:szCs w:val="22"/>
              </w:rPr>
            </w:pPr>
          </w:p>
        </w:tc>
      </w:tr>
      <w:tr w:rsidR="008E15E9" w:rsidRPr="004925C1" w14:paraId="1A5B8003" w14:textId="77777777" w:rsidTr="008E15E9">
        <w:trPr>
          <w:trHeight w:val="360"/>
        </w:trPr>
        <w:tc>
          <w:tcPr>
            <w:tcW w:w="1060" w:type="pct"/>
            <w:gridSpan w:val="2"/>
            <w:shd w:val="clear" w:color="auto" w:fill="C6D9F1" w:themeFill="text2" w:themeFillTint="33"/>
            <w:noWrap/>
            <w:vAlign w:val="center"/>
            <w:hideMark/>
          </w:tcPr>
          <w:p w14:paraId="45E82E3D" w14:textId="77777777" w:rsidR="008E15E9" w:rsidRPr="004925C1" w:rsidRDefault="008E15E9" w:rsidP="008E15E9">
            <w:pPr>
              <w:spacing w:line="276" w:lineRule="auto"/>
              <w:rPr>
                <w:rFonts w:asciiTheme="minorHAnsi" w:hAnsiTheme="minorHAnsi" w:cstheme="minorHAnsi"/>
                <w:b/>
                <w:bCs/>
                <w:i/>
                <w:iCs/>
                <w:sz w:val="22"/>
                <w:szCs w:val="22"/>
              </w:rPr>
            </w:pPr>
            <w:r w:rsidRPr="004925C1">
              <w:rPr>
                <w:rFonts w:asciiTheme="minorHAnsi" w:hAnsiTheme="minorHAnsi" w:cstheme="minorHAnsi"/>
                <w:b/>
                <w:bCs/>
                <w:i/>
                <w:iCs/>
                <w:sz w:val="22"/>
                <w:szCs w:val="22"/>
              </w:rPr>
              <w:t>Bank Finance to Cost Ratio</w:t>
            </w:r>
          </w:p>
        </w:tc>
        <w:tc>
          <w:tcPr>
            <w:tcW w:w="606" w:type="pct"/>
            <w:shd w:val="clear" w:color="auto" w:fill="C6D9F1" w:themeFill="text2" w:themeFillTint="33"/>
            <w:noWrap/>
            <w:vAlign w:val="center"/>
            <w:hideMark/>
          </w:tcPr>
          <w:p w14:paraId="7742BF03" w14:textId="5CC339B8" w:rsidR="008E15E9" w:rsidRPr="004925C1" w:rsidRDefault="008E15E9" w:rsidP="008E15E9">
            <w:pPr>
              <w:spacing w:line="276" w:lineRule="auto"/>
              <w:jc w:val="center"/>
              <w:rPr>
                <w:rFonts w:asciiTheme="minorHAnsi" w:hAnsiTheme="minorHAnsi" w:cstheme="minorHAnsi"/>
                <w:b/>
                <w:bCs/>
                <w:i/>
                <w:iCs/>
                <w:sz w:val="22"/>
                <w:szCs w:val="22"/>
              </w:rPr>
            </w:pPr>
          </w:p>
        </w:tc>
        <w:tc>
          <w:tcPr>
            <w:tcW w:w="666" w:type="pct"/>
            <w:shd w:val="clear" w:color="auto" w:fill="C6D9F1" w:themeFill="text2" w:themeFillTint="33"/>
            <w:noWrap/>
            <w:vAlign w:val="center"/>
            <w:hideMark/>
          </w:tcPr>
          <w:p w14:paraId="56A6C2A9" w14:textId="3EC85504" w:rsidR="008E15E9" w:rsidRPr="004925C1" w:rsidRDefault="008E15E9" w:rsidP="008E15E9">
            <w:pPr>
              <w:spacing w:line="276" w:lineRule="auto"/>
              <w:jc w:val="center"/>
              <w:rPr>
                <w:rFonts w:asciiTheme="minorHAnsi" w:hAnsiTheme="minorHAnsi" w:cstheme="minorHAnsi"/>
                <w:b/>
                <w:bCs/>
                <w:i/>
                <w:iCs/>
                <w:sz w:val="22"/>
                <w:szCs w:val="22"/>
              </w:rPr>
            </w:pPr>
            <w:r>
              <w:rPr>
                <w:rFonts w:ascii="Calibri" w:hAnsi="Calibri" w:cs="Calibri"/>
                <w:b/>
                <w:bCs/>
                <w:i/>
                <w:iCs/>
                <w:sz w:val="22"/>
                <w:szCs w:val="22"/>
              </w:rPr>
              <w:t>50%</w:t>
            </w:r>
          </w:p>
        </w:tc>
        <w:tc>
          <w:tcPr>
            <w:tcW w:w="622" w:type="pct"/>
            <w:shd w:val="clear" w:color="auto" w:fill="C6D9F1" w:themeFill="text2" w:themeFillTint="33"/>
            <w:noWrap/>
            <w:vAlign w:val="center"/>
            <w:hideMark/>
          </w:tcPr>
          <w:p w14:paraId="5686AEE0" w14:textId="0D23BB62" w:rsidR="008E15E9" w:rsidRPr="004925C1" w:rsidRDefault="008E15E9" w:rsidP="008E15E9">
            <w:pPr>
              <w:spacing w:line="276" w:lineRule="auto"/>
              <w:jc w:val="center"/>
              <w:rPr>
                <w:rFonts w:asciiTheme="minorHAnsi" w:hAnsiTheme="minorHAnsi" w:cstheme="minorHAnsi"/>
                <w:b/>
                <w:bCs/>
                <w:i/>
                <w:iCs/>
                <w:sz w:val="22"/>
                <w:szCs w:val="22"/>
              </w:rPr>
            </w:pPr>
            <w:r>
              <w:rPr>
                <w:rFonts w:ascii="Calibri" w:hAnsi="Calibri" w:cs="Calibri"/>
                <w:b/>
                <w:bCs/>
                <w:i/>
                <w:iCs/>
                <w:sz w:val="22"/>
                <w:szCs w:val="22"/>
              </w:rPr>
              <w:t>60%</w:t>
            </w:r>
          </w:p>
        </w:tc>
        <w:tc>
          <w:tcPr>
            <w:tcW w:w="711" w:type="pct"/>
            <w:shd w:val="clear" w:color="auto" w:fill="C6D9F1" w:themeFill="text2" w:themeFillTint="33"/>
            <w:noWrap/>
            <w:vAlign w:val="center"/>
            <w:hideMark/>
          </w:tcPr>
          <w:p w14:paraId="07EFAD48" w14:textId="621043FA" w:rsidR="008E15E9" w:rsidRPr="004925C1" w:rsidRDefault="008E15E9" w:rsidP="008E15E9">
            <w:pPr>
              <w:spacing w:line="276" w:lineRule="auto"/>
              <w:jc w:val="center"/>
              <w:rPr>
                <w:rFonts w:asciiTheme="minorHAnsi" w:hAnsiTheme="minorHAnsi" w:cstheme="minorHAnsi"/>
                <w:b/>
                <w:bCs/>
                <w:i/>
                <w:iCs/>
                <w:sz w:val="22"/>
                <w:szCs w:val="22"/>
              </w:rPr>
            </w:pPr>
          </w:p>
        </w:tc>
        <w:tc>
          <w:tcPr>
            <w:tcW w:w="667" w:type="pct"/>
            <w:shd w:val="clear" w:color="auto" w:fill="C6D9F1" w:themeFill="text2" w:themeFillTint="33"/>
            <w:noWrap/>
            <w:vAlign w:val="center"/>
            <w:hideMark/>
          </w:tcPr>
          <w:p w14:paraId="10D757D6" w14:textId="250CA616" w:rsidR="008E15E9" w:rsidRPr="004925C1" w:rsidRDefault="008E15E9" w:rsidP="008E15E9">
            <w:pPr>
              <w:spacing w:line="276" w:lineRule="auto"/>
              <w:jc w:val="center"/>
              <w:rPr>
                <w:rFonts w:asciiTheme="minorHAnsi" w:hAnsiTheme="minorHAnsi" w:cstheme="minorHAnsi"/>
                <w:b/>
                <w:bCs/>
                <w:i/>
                <w:iCs/>
                <w:sz w:val="22"/>
                <w:szCs w:val="22"/>
              </w:rPr>
            </w:pPr>
          </w:p>
        </w:tc>
        <w:tc>
          <w:tcPr>
            <w:tcW w:w="668" w:type="pct"/>
            <w:shd w:val="clear" w:color="auto" w:fill="C6D9F1" w:themeFill="text2" w:themeFillTint="33"/>
            <w:noWrap/>
            <w:vAlign w:val="center"/>
            <w:hideMark/>
          </w:tcPr>
          <w:p w14:paraId="30515475" w14:textId="714C72C8" w:rsidR="008E15E9" w:rsidRPr="004925C1" w:rsidRDefault="008E15E9" w:rsidP="008E15E9">
            <w:pPr>
              <w:spacing w:line="276" w:lineRule="auto"/>
              <w:jc w:val="center"/>
              <w:rPr>
                <w:rFonts w:asciiTheme="minorHAnsi" w:hAnsiTheme="minorHAnsi" w:cstheme="minorHAnsi"/>
                <w:b/>
                <w:bCs/>
                <w:i/>
                <w:iCs/>
                <w:sz w:val="22"/>
                <w:szCs w:val="22"/>
              </w:rPr>
            </w:pPr>
          </w:p>
        </w:tc>
      </w:tr>
    </w:tbl>
    <w:p w14:paraId="3F36C4AE" w14:textId="7EF0AECB" w:rsidR="00EC719F" w:rsidRPr="00EC719F" w:rsidRDefault="00EC719F" w:rsidP="00EC719F">
      <w:pPr>
        <w:pStyle w:val="ListParagraph"/>
        <w:autoSpaceDE w:val="0"/>
        <w:autoSpaceDN w:val="0"/>
        <w:adjustRightInd w:val="0"/>
        <w:spacing w:before="240" w:line="360" w:lineRule="auto"/>
        <w:ind w:left="426" w:right="142"/>
        <w:jc w:val="both"/>
        <w:rPr>
          <w:rFonts w:ascii="Arial" w:hAnsi="Arial" w:cs="Arial"/>
          <w:sz w:val="22"/>
          <w:szCs w:val="22"/>
        </w:rPr>
      </w:pPr>
      <w:r w:rsidRPr="00EC719F">
        <w:rPr>
          <w:rFonts w:ascii="Arial" w:hAnsi="Arial" w:cs="Arial"/>
          <w:sz w:val="22"/>
          <w:szCs w:val="22"/>
        </w:rPr>
        <w:t>The total estimated project cost for Rasik</w:t>
      </w:r>
      <w:r w:rsidR="003C64CE">
        <w:rPr>
          <w:rFonts w:ascii="Arial" w:hAnsi="Arial" w:cs="Arial"/>
          <w:sz w:val="22"/>
          <w:szCs w:val="22"/>
        </w:rPr>
        <w:t xml:space="preserve"> </w:t>
      </w:r>
      <w:r w:rsidR="008E15E9">
        <w:rPr>
          <w:rFonts w:ascii="Arial" w:hAnsi="Arial" w:cs="Arial"/>
          <w:sz w:val="22"/>
          <w:szCs w:val="22"/>
        </w:rPr>
        <w:t>Green</w:t>
      </w:r>
      <w:r w:rsidR="003C64CE">
        <w:rPr>
          <w:rFonts w:ascii="Arial" w:hAnsi="Arial" w:cs="Arial"/>
          <w:sz w:val="22"/>
          <w:szCs w:val="22"/>
        </w:rPr>
        <w:t xml:space="preserve"> stands at INR </w:t>
      </w:r>
      <w:r w:rsidR="008E15E9">
        <w:rPr>
          <w:rFonts w:ascii="Arial" w:hAnsi="Arial" w:cs="Arial"/>
          <w:sz w:val="22"/>
          <w:szCs w:val="22"/>
        </w:rPr>
        <w:t>11,781.9</w:t>
      </w:r>
      <w:r w:rsidRPr="00EC719F">
        <w:rPr>
          <w:rFonts w:ascii="Arial" w:hAnsi="Arial" w:cs="Arial"/>
          <w:sz w:val="22"/>
          <w:szCs w:val="22"/>
        </w:rPr>
        <w:t xml:space="preserve">4 lakhs, to be incurred primarily over FY2025–26 and FY2026–27, with a minor balance of IDC in FY2027–28. The cost structure includes land acquisition, ADA fees, construction costs, contingency, and interest during construction. Construction activity is scheduled over two years with a 50:50 phasing of the core construction cost. </w:t>
      </w:r>
      <w:r w:rsidR="003C64CE">
        <w:rPr>
          <w:rFonts w:ascii="Arial" w:hAnsi="Arial" w:cs="Arial"/>
          <w:sz w:val="22"/>
          <w:szCs w:val="22"/>
        </w:rPr>
        <w:t xml:space="preserve">Bank term loan disbursement of INR </w:t>
      </w:r>
      <w:r w:rsidRPr="00EC719F">
        <w:rPr>
          <w:rFonts w:ascii="Arial" w:hAnsi="Arial" w:cs="Arial"/>
          <w:sz w:val="22"/>
          <w:szCs w:val="22"/>
        </w:rPr>
        <w:t>7,000 lakhs is proposed, translating to a bank finance-t</w:t>
      </w:r>
      <w:r w:rsidR="00842935">
        <w:rPr>
          <w:rFonts w:ascii="Arial" w:hAnsi="Arial" w:cs="Arial"/>
          <w:sz w:val="22"/>
          <w:szCs w:val="22"/>
        </w:rPr>
        <w:t>o-cost ratio of approximately 50</w:t>
      </w:r>
      <w:r w:rsidRPr="00EC719F">
        <w:rPr>
          <w:rFonts w:ascii="Arial" w:hAnsi="Arial" w:cs="Arial"/>
          <w:sz w:val="22"/>
          <w:szCs w:val="22"/>
        </w:rPr>
        <w:t>%</w:t>
      </w:r>
      <w:r w:rsidR="00842935">
        <w:rPr>
          <w:rFonts w:ascii="Arial" w:hAnsi="Arial" w:cs="Arial"/>
          <w:sz w:val="22"/>
          <w:szCs w:val="22"/>
        </w:rPr>
        <w:t xml:space="preserve"> and 60% in FY 2025-26 and FY 2026-27 respectively</w:t>
      </w:r>
      <w:r w:rsidRPr="00EC719F">
        <w:rPr>
          <w:rFonts w:ascii="Arial" w:hAnsi="Arial" w:cs="Arial"/>
          <w:sz w:val="22"/>
          <w:szCs w:val="22"/>
        </w:rPr>
        <w:t>, which is within acceptable norms for real estate projects of this nature</w:t>
      </w:r>
    </w:p>
    <w:p w14:paraId="70D6C9EB" w14:textId="77777777" w:rsidR="00EC719F" w:rsidRPr="00EC719F" w:rsidRDefault="00EC719F" w:rsidP="00EC719F">
      <w:pPr>
        <w:pStyle w:val="ListParagraph"/>
        <w:numPr>
          <w:ilvl w:val="0"/>
          <w:numId w:val="9"/>
        </w:numPr>
        <w:autoSpaceDE w:val="0"/>
        <w:autoSpaceDN w:val="0"/>
        <w:adjustRightInd w:val="0"/>
        <w:spacing w:before="240" w:line="360" w:lineRule="auto"/>
        <w:ind w:left="426" w:right="142" w:hanging="425"/>
        <w:jc w:val="both"/>
        <w:rPr>
          <w:rFonts w:ascii="Arial" w:hAnsi="Arial" w:cs="Arial"/>
          <w:bCs/>
          <w:noProof/>
          <w:sz w:val="22"/>
          <w:szCs w:val="22"/>
          <w:lang w:eastAsia="en-IN"/>
        </w:rPr>
      </w:pPr>
      <w:r>
        <w:rPr>
          <w:rFonts w:ascii="Arial" w:hAnsi="Arial" w:cs="Arial"/>
          <w:b/>
          <w:noProof/>
          <w:sz w:val="22"/>
          <w:szCs w:val="22"/>
          <w:lang w:eastAsia="en-IN"/>
        </w:rPr>
        <w:t>REVENUE RECOGNITION:</w:t>
      </w:r>
    </w:p>
    <w:p w14:paraId="3BFD950A" w14:textId="51FF6460" w:rsidR="00EC719F" w:rsidRPr="00EC719F" w:rsidRDefault="00EC719F" w:rsidP="00EC719F">
      <w:pPr>
        <w:pStyle w:val="ListParagraph"/>
        <w:autoSpaceDE w:val="0"/>
        <w:autoSpaceDN w:val="0"/>
        <w:adjustRightInd w:val="0"/>
        <w:ind w:left="426" w:right="142"/>
        <w:jc w:val="right"/>
        <w:rPr>
          <w:rFonts w:ascii="Arial" w:hAnsi="Arial" w:cs="Arial"/>
          <w:bCs/>
          <w:i/>
          <w:noProof/>
          <w:sz w:val="22"/>
          <w:szCs w:val="22"/>
          <w:lang w:eastAsia="en-IN"/>
        </w:rPr>
      </w:pPr>
      <w:r w:rsidRPr="00EC719F">
        <w:rPr>
          <w:rFonts w:ascii="Arial" w:hAnsi="Arial" w:cs="Arial"/>
          <w:bCs/>
          <w:i/>
          <w:sz w:val="22"/>
          <w:szCs w:val="22"/>
        </w:rPr>
        <w:t>(INR lakhs)</w:t>
      </w:r>
    </w:p>
    <w:tbl>
      <w:tblPr>
        <w:tblW w:w="4719"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3"/>
        <w:gridCol w:w="1332"/>
        <w:gridCol w:w="1334"/>
        <w:gridCol w:w="1334"/>
        <w:gridCol w:w="1334"/>
        <w:gridCol w:w="1329"/>
      </w:tblGrid>
      <w:tr w:rsidR="00EC719F" w:rsidRPr="00EC719F" w14:paraId="0626D2AE" w14:textId="77777777" w:rsidTr="003C64CE">
        <w:trPr>
          <w:trHeight w:val="360"/>
        </w:trPr>
        <w:tc>
          <w:tcPr>
            <w:tcW w:w="1439" w:type="pct"/>
            <w:shd w:val="clear" w:color="000000" w:fill="002060"/>
            <w:noWrap/>
            <w:vAlign w:val="center"/>
            <w:hideMark/>
          </w:tcPr>
          <w:p w14:paraId="2DCE36EC" w14:textId="3D1078F8" w:rsidR="00EC719F" w:rsidRPr="00EC719F" w:rsidRDefault="00EC719F" w:rsidP="00EC719F">
            <w:pPr>
              <w:spacing w:line="276" w:lineRule="auto"/>
              <w:rPr>
                <w:rFonts w:asciiTheme="minorHAnsi" w:hAnsiTheme="minorHAnsi" w:cstheme="minorHAnsi"/>
                <w:b/>
                <w:bCs/>
                <w:sz w:val="22"/>
                <w:szCs w:val="22"/>
              </w:rPr>
            </w:pPr>
            <w:r w:rsidRPr="00EC719F">
              <w:rPr>
                <w:rFonts w:asciiTheme="minorHAnsi" w:hAnsiTheme="minorHAnsi" w:cstheme="minorHAnsi"/>
                <w:b/>
                <w:bCs/>
                <w:sz w:val="22"/>
                <w:szCs w:val="22"/>
              </w:rPr>
              <w:t xml:space="preserve">Year Ending </w:t>
            </w:r>
          </w:p>
        </w:tc>
        <w:tc>
          <w:tcPr>
            <w:tcW w:w="712" w:type="pct"/>
            <w:shd w:val="clear" w:color="000000" w:fill="002060"/>
            <w:noWrap/>
            <w:vAlign w:val="center"/>
            <w:hideMark/>
          </w:tcPr>
          <w:p w14:paraId="2285FADA" w14:textId="77777777" w:rsidR="00EC719F" w:rsidRPr="00EC719F" w:rsidRDefault="00EC719F" w:rsidP="00EC719F">
            <w:pPr>
              <w:spacing w:line="276" w:lineRule="auto"/>
              <w:jc w:val="center"/>
              <w:rPr>
                <w:rFonts w:asciiTheme="minorHAnsi" w:hAnsiTheme="minorHAnsi" w:cstheme="minorHAnsi"/>
                <w:b/>
                <w:bCs/>
                <w:sz w:val="22"/>
                <w:szCs w:val="22"/>
              </w:rPr>
            </w:pPr>
            <w:r w:rsidRPr="00EC719F">
              <w:rPr>
                <w:rFonts w:asciiTheme="minorHAnsi" w:hAnsiTheme="minorHAnsi" w:cstheme="minorHAnsi"/>
                <w:b/>
                <w:bCs/>
                <w:sz w:val="22"/>
                <w:szCs w:val="22"/>
              </w:rPr>
              <w:t>Mar-2026</w:t>
            </w:r>
          </w:p>
        </w:tc>
        <w:tc>
          <w:tcPr>
            <w:tcW w:w="713" w:type="pct"/>
            <w:shd w:val="clear" w:color="000000" w:fill="002060"/>
            <w:noWrap/>
            <w:vAlign w:val="center"/>
            <w:hideMark/>
          </w:tcPr>
          <w:p w14:paraId="08F548F4" w14:textId="77777777" w:rsidR="00EC719F" w:rsidRPr="00EC719F" w:rsidRDefault="00EC719F" w:rsidP="00EC719F">
            <w:pPr>
              <w:spacing w:line="276" w:lineRule="auto"/>
              <w:jc w:val="center"/>
              <w:rPr>
                <w:rFonts w:asciiTheme="minorHAnsi" w:hAnsiTheme="minorHAnsi" w:cstheme="minorHAnsi"/>
                <w:b/>
                <w:bCs/>
                <w:sz w:val="22"/>
                <w:szCs w:val="22"/>
              </w:rPr>
            </w:pPr>
            <w:r w:rsidRPr="00EC719F">
              <w:rPr>
                <w:rFonts w:asciiTheme="minorHAnsi" w:hAnsiTheme="minorHAnsi" w:cstheme="minorHAnsi"/>
                <w:b/>
                <w:bCs/>
                <w:sz w:val="22"/>
                <w:szCs w:val="22"/>
              </w:rPr>
              <w:t>Mar-2027</w:t>
            </w:r>
          </w:p>
        </w:tc>
        <w:tc>
          <w:tcPr>
            <w:tcW w:w="713" w:type="pct"/>
            <w:shd w:val="clear" w:color="000000" w:fill="002060"/>
            <w:noWrap/>
            <w:vAlign w:val="center"/>
            <w:hideMark/>
          </w:tcPr>
          <w:p w14:paraId="44FC5E41" w14:textId="77777777" w:rsidR="00EC719F" w:rsidRPr="00EC719F" w:rsidRDefault="00EC719F" w:rsidP="00EC719F">
            <w:pPr>
              <w:spacing w:line="276" w:lineRule="auto"/>
              <w:jc w:val="center"/>
              <w:rPr>
                <w:rFonts w:asciiTheme="minorHAnsi" w:hAnsiTheme="minorHAnsi" w:cstheme="minorHAnsi"/>
                <w:b/>
                <w:bCs/>
                <w:sz w:val="22"/>
                <w:szCs w:val="22"/>
              </w:rPr>
            </w:pPr>
            <w:r w:rsidRPr="00EC719F">
              <w:rPr>
                <w:rFonts w:asciiTheme="minorHAnsi" w:hAnsiTheme="minorHAnsi" w:cstheme="minorHAnsi"/>
                <w:b/>
                <w:bCs/>
                <w:sz w:val="22"/>
                <w:szCs w:val="22"/>
              </w:rPr>
              <w:t>Mar-2028</w:t>
            </w:r>
          </w:p>
        </w:tc>
        <w:tc>
          <w:tcPr>
            <w:tcW w:w="713" w:type="pct"/>
            <w:shd w:val="clear" w:color="000000" w:fill="002060"/>
            <w:noWrap/>
            <w:vAlign w:val="center"/>
            <w:hideMark/>
          </w:tcPr>
          <w:p w14:paraId="20B8C47F" w14:textId="77777777" w:rsidR="00EC719F" w:rsidRPr="00EC719F" w:rsidRDefault="00EC719F" w:rsidP="00EC719F">
            <w:pPr>
              <w:spacing w:line="276" w:lineRule="auto"/>
              <w:jc w:val="center"/>
              <w:rPr>
                <w:rFonts w:asciiTheme="minorHAnsi" w:hAnsiTheme="minorHAnsi" w:cstheme="minorHAnsi"/>
                <w:b/>
                <w:bCs/>
                <w:sz w:val="22"/>
                <w:szCs w:val="22"/>
              </w:rPr>
            </w:pPr>
            <w:r w:rsidRPr="00EC719F">
              <w:rPr>
                <w:rFonts w:asciiTheme="minorHAnsi" w:hAnsiTheme="minorHAnsi" w:cstheme="minorHAnsi"/>
                <w:b/>
                <w:bCs/>
                <w:sz w:val="22"/>
                <w:szCs w:val="22"/>
              </w:rPr>
              <w:t>Mar-2029</w:t>
            </w:r>
          </w:p>
        </w:tc>
        <w:tc>
          <w:tcPr>
            <w:tcW w:w="711" w:type="pct"/>
            <w:shd w:val="clear" w:color="000000" w:fill="002060"/>
            <w:noWrap/>
            <w:vAlign w:val="center"/>
            <w:hideMark/>
          </w:tcPr>
          <w:p w14:paraId="6B5710A7" w14:textId="77777777" w:rsidR="00EC719F" w:rsidRPr="00EC719F" w:rsidRDefault="00EC719F" w:rsidP="00EC719F">
            <w:pPr>
              <w:spacing w:line="276" w:lineRule="auto"/>
              <w:jc w:val="center"/>
              <w:rPr>
                <w:rFonts w:asciiTheme="minorHAnsi" w:hAnsiTheme="minorHAnsi" w:cstheme="minorHAnsi"/>
                <w:b/>
                <w:bCs/>
                <w:sz w:val="22"/>
                <w:szCs w:val="22"/>
              </w:rPr>
            </w:pPr>
            <w:r w:rsidRPr="00EC719F">
              <w:rPr>
                <w:rFonts w:asciiTheme="minorHAnsi" w:hAnsiTheme="minorHAnsi" w:cstheme="minorHAnsi"/>
                <w:b/>
                <w:bCs/>
                <w:sz w:val="22"/>
                <w:szCs w:val="22"/>
              </w:rPr>
              <w:t>Mar-2030</w:t>
            </w:r>
          </w:p>
        </w:tc>
      </w:tr>
      <w:tr w:rsidR="00EC719F" w:rsidRPr="00EC719F" w14:paraId="3D0E36A8" w14:textId="77777777" w:rsidTr="003C64CE">
        <w:trPr>
          <w:trHeight w:val="390"/>
        </w:trPr>
        <w:tc>
          <w:tcPr>
            <w:tcW w:w="1439" w:type="pct"/>
            <w:shd w:val="clear" w:color="auto" w:fill="auto"/>
            <w:noWrap/>
            <w:vAlign w:val="center"/>
            <w:hideMark/>
          </w:tcPr>
          <w:p w14:paraId="1A6D0201" w14:textId="772B33B2" w:rsidR="00EC719F" w:rsidRPr="00EC719F" w:rsidRDefault="00EC719F" w:rsidP="00EC719F">
            <w:pPr>
              <w:spacing w:line="276" w:lineRule="auto"/>
              <w:rPr>
                <w:rFonts w:asciiTheme="minorHAnsi" w:hAnsiTheme="minorHAnsi" w:cstheme="minorHAnsi"/>
                <w:sz w:val="22"/>
                <w:szCs w:val="22"/>
              </w:rPr>
            </w:pPr>
            <w:r w:rsidRPr="00EC719F">
              <w:rPr>
                <w:rFonts w:asciiTheme="minorHAnsi" w:hAnsiTheme="minorHAnsi" w:cstheme="minorHAnsi"/>
                <w:sz w:val="22"/>
                <w:szCs w:val="22"/>
              </w:rPr>
              <w:t>No Of Flat Booking 3 BHK</w:t>
            </w:r>
          </w:p>
        </w:tc>
        <w:tc>
          <w:tcPr>
            <w:tcW w:w="712" w:type="pct"/>
            <w:shd w:val="clear" w:color="auto" w:fill="auto"/>
            <w:noWrap/>
            <w:vAlign w:val="center"/>
            <w:hideMark/>
          </w:tcPr>
          <w:p w14:paraId="102F847F" w14:textId="77777777" w:rsidR="00EC719F" w:rsidRPr="00EC719F" w:rsidRDefault="00EC719F" w:rsidP="00EC719F">
            <w:pPr>
              <w:spacing w:line="276" w:lineRule="auto"/>
              <w:jc w:val="center"/>
              <w:rPr>
                <w:rFonts w:asciiTheme="minorHAnsi" w:hAnsiTheme="minorHAnsi" w:cstheme="minorHAnsi"/>
                <w:sz w:val="22"/>
                <w:szCs w:val="22"/>
              </w:rPr>
            </w:pPr>
            <w:r w:rsidRPr="00EC719F">
              <w:rPr>
                <w:rFonts w:asciiTheme="minorHAnsi" w:hAnsiTheme="minorHAnsi" w:cstheme="minorHAnsi"/>
                <w:sz w:val="22"/>
                <w:szCs w:val="22"/>
              </w:rPr>
              <w:t>15</w:t>
            </w:r>
          </w:p>
        </w:tc>
        <w:tc>
          <w:tcPr>
            <w:tcW w:w="713" w:type="pct"/>
            <w:shd w:val="clear" w:color="auto" w:fill="auto"/>
            <w:noWrap/>
            <w:vAlign w:val="center"/>
            <w:hideMark/>
          </w:tcPr>
          <w:p w14:paraId="09FAA74D" w14:textId="77777777" w:rsidR="00EC719F" w:rsidRPr="00EC719F" w:rsidRDefault="00EC719F" w:rsidP="00EC719F">
            <w:pPr>
              <w:spacing w:line="276" w:lineRule="auto"/>
              <w:jc w:val="center"/>
              <w:rPr>
                <w:rFonts w:asciiTheme="minorHAnsi" w:hAnsiTheme="minorHAnsi" w:cstheme="minorHAnsi"/>
                <w:sz w:val="22"/>
                <w:szCs w:val="22"/>
              </w:rPr>
            </w:pPr>
            <w:r w:rsidRPr="00EC719F">
              <w:rPr>
                <w:rFonts w:asciiTheme="minorHAnsi" w:hAnsiTheme="minorHAnsi" w:cstheme="minorHAnsi"/>
                <w:sz w:val="22"/>
                <w:szCs w:val="22"/>
              </w:rPr>
              <w:t>20</w:t>
            </w:r>
          </w:p>
        </w:tc>
        <w:tc>
          <w:tcPr>
            <w:tcW w:w="713" w:type="pct"/>
            <w:shd w:val="clear" w:color="auto" w:fill="auto"/>
            <w:noWrap/>
            <w:vAlign w:val="center"/>
            <w:hideMark/>
          </w:tcPr>
          <w:p w14:paraId="6FF0DA0F" w14:textId="77777777" w:rsidR="00EC719F" w:rsidRPr="00EC719F" w:rsidRDefault="00EC719F" w:rsidP="00EC719F">
            <w:pPr>
              <w:spacing w:line="276" w:lineRule="auto"/>
              <w:jc w:val="center"/>
              <w:rPr>
                <w:rFonts w:asciiTheme="minorHAnsi" w:hAnsiTheme="minorHAnsi" w:cstheme="minorHAnsi"/>
                <w:sz w:val="22"/>
                <w:szCs w:val="22"/>
              </w:rPr>
            </w:pPr>
            <w:r w:rsidRPr="00EC719F">
              <w:rPr>
                <w:rFonts w:asciiTheme="minorHAnsi" w:hAnsiTheme="minorHAnsi" w:cstheme="minorHAnsi"/>
                <w:sz w:val="22"/>
                <w:szCs w:val="22"/>
              </w:rPr>
              <w:t>35</w:t>
            </w:r>
          </w:p>
        </w:tc>
        <w:tc>
          <w:tcPr>
            <w:tcW w:w="713" w:type="pct"/>
            <w:shd w:val="clear" w:color="auto" w:fill="auto"/>
            <w:noWrap/>
            <w:vAlign w:val="center"/>
            <w:hideMark/>
          </w:tcPr>
          <w:p w14:paraId="05EA6E49" w14:textId="77777777" w:rsidR="00EC719F" w:rsidRPr="00EC719F" w:rsidRDefault="00EC719F" w:rsidP="00EC719F">
            <w:pPr>
              <w:spacing w:line="276" w:lineRule="auto"/>
              <w:jc w:val="center"/>
              <w:rPr>
                <w:rFonts w:asciiTheme="minorHAnsi" w:hAnsiTheme="minorHAnsi" w:cstheme="minorHAnsi"/>
                <w:sz w:val="22"/>
                <w:szCs w:val="22"/>
              </w:rPr>
            </w:pPr>
            <w:r w:rsidRPr="00EC719F">
              <w:rPr>
                <w:rFonts w:asciiTheme="minorHAnsi" w:hAnsiTheme="minorHAnsi" w:cstheme="minorHAnsi"/>
                <w:sz w:val="22"/>
                <w:szCs w:val="22"/>
              </w:rPr>
              <w:t>35</w:t>
            </w:r>
          </w:p>
        </w:tc>
        <w:tc>
          <w:tcPr>
            <w:tcW w:w="711" w:type="pct"/>
            <w:shd w:val="clear" w:color="auto" w:fill="auto"/>
            <w:noWrap/>
            <w:vAlign w:val="center"/>
            <w:hideMark/>
          </w:tcPr>
          <w:p w14:paraId="0D958B50" w14:textId="6D89B96B" w:rsidR="00EC719F" w:rsidRPr="00EC719F" w:rsidRDefault="00EC719F" w:rsidP="00EC719F">
            <w:pPr>
              <w:spacing w:line="276" w:lineRule="auto"/>
              <w:jc w:val="center"/>
              <w:rPr>
                <w:rFonts w:asciiTheme="minorHAnsi" w:hAnsiTheme="minorHAnsi" w:cstheme="minorHAnsi"/>
                <w:sz w:val="22"/>
                <w:szCs w:val="22"/>
              </w:rPr>
            </w:pPr>
            <w:r w:rsidRPr="00EC719F">
              <w:rPr>
                <w:rFonts w:asciiTheme="minorHAnsi" w:hAnsiTheme="minorHAnsi" w:cstheme="minorHAnsi"/>
                <w:sz w:val="22"/>
                <w:szCs w:val="22"/>
              </w:rPr>
              <w:t>23</w:t>
            </w:r>
          </w:p>
        </w:tc>
      </w:tr>
      <w:tr w:rsidR="00EC719F" w:rsidRPr="00EC719F" w14:paraId="1A1F016B" w14:textId="77777777" w:rsidTr="003C64CE">
        <w:trPr>
          <w:trHeight w:val="390"/>
        </w:trPr>
        <w:tc>
          <w:tcPr>
            <w:tcW w:w="1439" w:type="pct"/>
            <w:shd w:val="clear" w:color="auto" w:fill="auto"/>
            <w:noWrap/>
            <w:vAlign w:val="center"/>
            <w:hideMark/>
          </w:tcPr>
          <w:p w14:paraId="6553A684" w14:textId="5AC94A66" w:rsidR="00EC719F" w:rsidRPr="00EC719F" w:rsidRDefault="00EC719F" w:rsidP="00EC719F">
            <w:pPr>
              <w:spacing w:line="276" w:lineRule="auto"/>
              <w:rPr>
                <w:rFonts w:asciiTheme="minorHAnsi" w:hAnsiTheme="minorHAnsi" w:cstheme="minorHAnsi"/>
                <w:sz w:val="22"/>
                <w:szCs w:val="22"/>
              </w:rPr>
            </w:pPr>
            <w:r w:rsidRPr="00EC719F">
              <w:rPr>
                <w:rFonts w:asciiTheme="minorHAnsi" w:hAnsiTheme="minorHAnsi" w:cstheme="minorHAnsi"/>
                <w:sz w:val="22"/>
                <w:szCs w:val="22"/>
              </w:rPr>
              <w:t>No Of Flat Booking 4 BHK</w:t>
            </w:r>
          </w:p>
        </w:tc>
        <w:tc>
          <w:tcPr>
            <w:tcW w:w="712" w:type="pct"/>
            <w:shd w:val="clear" w:color="auto" w:fill="auto"/>
            <w:noWrap/>
            <w:vAlign w:val="center"/>
            <w:hideMark/>
          </w:tcPr>
          <w:p w14:paraId="7CA7BC8E" w14:textId="77777777" w:rsidR="00EC719F" w:rsidRPr="00EC719F" w:rsidRDefault="00EC719F" w:rsidP="00EC719F">
            <w:pPr>
              <w:spacing w:line="276" w:lineRule="auto"/>
              <w:jc w:val="center"/>
              <w:rPr>
                <w:rFonts w:asciiTheme="minorHAnsi" w:hAnsiTheme="minorHAnsi" w:cstheme="minorHAnsi"/>
                <w:sz w:val="22"/>
                <w:szCs w:val="22"/>
              </w:rPr>
            </w:pPr>
            <w:r w:rsidRPr="00EC719F">
              <w:rPr>
                <w:rFonts w:asciiTheme="minorHAnsi" w:hAnsiTheme="minorHAnsi" w:cstheme="minorHAnsi"/>
                <w:sz w:val="22"/>
                <w:szCs w:val="22"/>
              </w:rPr>
              <w:t>15</w:t>
            </w:r>
          </w:p>
        </w:tc>
        <w:tc>
          <w:tcPr>
            <w:tcW w:w="713" w:type="pct"/>
            <w:shd w:val="clear" w:color="auto" w:fill="auto"/>
            <w:noWrap/>
            <w:vAlign w:val="center"/>
            <w:hideMark/>
          </w:tcPr>
          <w:p w14:paraId="49F9906B" w14:textId="77777777" w:rsidR="00EC719F" w:rsidRPr="00EC719F" w:rsidRDefault="00EC719F" w:rsidP="00EC719F">
            <w:pPr>
              <w:spacing w:line="276" w:lineRule="auto"/>
              <w:jc w:val="center"/>
              <w:rPr>
                <w:rFonts w:asciiTheme="minorHAnsi" w:hAnsiTheme="minorHAnsi" w:cstheme="minorHAnsi"/>
                <w:sz w:val="22"/>
                <w:szCs w:val="22"/>
              </w:rPr>
            </w:pPr>
            <w:r w:rsidRPr="00EC719F">
              <w:rPr>
                <w:rFonts w:asciiTheme="minorHAnsi" w:hAnsiTheme="minorHAnsi" w:cstheme="minorHAnsi"/>
                <w:sz w:val="22"/>
                <w:szCs w:val="22"/>
              </w:rPr>
              <w:t>20</w:t>
            </w:r>
          </w:p>
        </w:tc>
        <w:tc>
          <w:tcPr>
            <w:tcW w:w="713" w:type="pct"/>
            <w:shd w:val="clear" w:color="auto" w:fill="auto"/>
            <w:noWrap/>
            <w:vAlign w:val="center"/>
            <w:hideMark/>
          </w:tcPr>
          <w:p w14:paraId="06262407" w14:textId="77777777" w:rsidR="00EC719F" w:rsidRPr="00EC719F" w:rsidRDefault="00EC719F" w:rsidP="00EC719F">
            <w:pPr>
              <w:spacing w:line="276" w:lineRule="auto"/>
              <w:jc w:val="center"/>
              <w:rPr>
                <w:rFonts w:asciiTheme="minorHAnsi" w:hAnsiTheme="minorHAnsi" w:cstheme="minorHAnsi"/>
                <w:sz w:val="22"/>
                <w:szCs w:val="22"/>
              </w:rPr>
            </w:pPr>
            <w:r w:rsidRPr="00EC719F">
              <w:rPr>
                <w:rFonts w:asciiTheme="minorHAnsi" w:hAnsiTheme="minorHAnsi" w:cstheme="minorHAnsi"/>
                <w:sz w:val="22"/>
                <w:szCs w:val="22"/>
              </w:rPr>
              <w:t>35</w:t>
            </w:r>
          </w:p>
        </w:tc>
        <w:tc>
          <w:tcPr>
            <w:tcW w:w="713" w:type="pct"/>
            <w:shd w:val="clear" w:color="auto" w:fill="auto"/>
            <w:noWrap/>
            <w:vAlign w:val="center"/>
            <w:hideMark/>
          </w:tcPr>
          <w:p w14:paraId="0040DB24" w14:textId="77777777" w:rsidR="00EC719F" w:rsidRPr="00EC719F" w:rsidRDefault="00EC719F" w:rsidP="00EC719F">
            <w:pPr>
              <w:spacing w:line="276" w:lineRule="auto"/>
              <w:jc w:val="center"/>
              <w:rPr>
                <w:rFonts w:asciiTheme="minorHAnsi" w:hAnsiTheme="minorHAnsi" w:cstheme="minorHAnsi"/>
                <w:sz w:val="22"/>
                <w:szCs w:val="22"/>
              </w:rPr>
            </w:pPr>
            <w:r w:rsidRPr="00EC719F">
              <w:rPr>
                <w:rFonts w:asciiTheme="minorHAnsi" w:hAnsiTheme="minorHAnsi" w:cstheme="minorHAnsi"/>
                <w:sz w:val="22"/>
                <w:szCs w:val="22"/>
              </w:rPr>
              <w:t>35</w:t>
            </w:r>
          </w:p>
        </w:tc>
        <w:tc>
          <w:tcPr>
            <w:tcW w:w="711" w:type="pct"/>
            <w:shd w:val="clear" w:color="auto" w:fill="auto"/>
            <w:noWrap/>
            <w:vAlign w:val="center"/>
            <w:hideMark/>
          </w:tcPr>
          <w:p w14:paraId="5323A934" w14:textId="76B53295" w:rsidR="00EC719F" w:rsidRPr="00EC719F" w:rsidRDefault="00EC719F" w:rsidP="00EC719F">
            <w:pPr>
              <w:spacing w:line="276" w:lineRule="auto"/>
              <w:jc w:val="center"/>
              <w:rPr>
                <w:rFonts w:asciiTheme="minorHAnsi" w:hAnsiTheme="minorHAnsi" w:cstheme="minorHAnsi"/>
                <w:sz w:val="22"/>
                <w:szCs w:val="22"/>
              </w:rPr>
            </w:pPr>
            <w:r w:rsidRPr="00EC719F">
              <w:rPr>
                <w:rFonts w:asciiTheme="minorHAnsi" w:hAnsiTheme="minorHAnsi" w:cstheme="minorHAnsi"/>
                <w:sz w:val="22"/>
                <w:szCs w:val="22"/>
              </w:rPr>
              <w:t>23</w:t>
            </w:r>
          </w:p>
        </w:tc>
      </w:tr>
      <w:tr w:rsidR="00EC719F" w:rsidRPr="00EC719F" w14:paraId="4E42B8C8" w14:textId="77777777" w:rsidTr="003C64CE">
        <w:trPr>
          <w:trHeight w:val="405"/>
        </w:trPr>
        <w:tc>
          <w:tcPr>
            <w:tcW w:w="1439" w:type="pct"/>
            <w:shd w:val="clear" w:color="auto" w:fill="auto"/>
            <w:noWrap/>
            <w:vAlign w:val="center"/>
            <w:hideMark/>
          </w:tcPr>
          <w:p w14:paraId="32861959" w14:textId="3E4E1244" w:rsidR="00EC719F" w:rsidRPr="00EC719F" w:rsidRDefault="00EC719F" w:rsidP="00EC719F">
            <w:pPr>
              <w:spacing w:line="276" w:lineRule="auto"/>
              <w:rPr>
                <w:rFonts w:asciiTheme="minorHAnsi" w:hAnsiTheme="minorHAnsi" w:cstheme="minorHAnsi"/>
                <w:sz w:val="22"/>
                <w:szCs w:val="22"/>
              </w:rPr>
            </w:pPr>
            <w:r w:rsidRPr="00EC719F">
              <w:rPr>
                <w:rFonts w:asciiTheme="minorHAnsi" w:hAnsiTheme="minorHAnsi" w:cstheme="minorHAnsi"/>
                <w:sz w:val="22"/>
                <w:szCs w:val="22"/>
              </w:rPr>
              <w:t>Rate per Flat 4 BHK  in Lacs</w:t>
            </w:r>
          </w:p>
        </w:tc>
        <w:tc>
          <w:tcPr>
            <w:tcW w:w="712" w:type="pct"/>
            <w:shd w:val="clear" w:color="auto" w:fill="auto"/>
            <w:noWrap/>
            <w:vAlign w:val="center"/>
            <w:hideMark/>
          </w:tcPr>
          <w:p w14:paraId="283C28C1" w14:textId="7EF6E4CA" w:rsidR="00EC719F" w:rsidRPr="00EC719F" w:rsidRDefault="00EC719F" w:rsidP="00EC719F">
            <w:pPr>
              <w:spacing w:line="276" w:lineRule="auto"/>
              <w:jc w:val="center"/>
              <w:rPr>
                <w:rFonts w:asciiTheme="minorHAnsi" w:hAnsiTheme="minorHAnsi" w:cstheme="minorHAnsi"/>
                <w:sz w:val="22"/>
                <w:szCs w:val="22"/>
              </w:rPr>
            </w:pPr>
            <w:r w:rsidRPr="00EC719F">
              <w:rPr>
                <w:rFonts w:asciiTheme="minorHAnsi" w:hAnsiTheme="minorHAnsi" w:cstheme="minorHAnsi"/>
                <w:sz w:val="22"/>
                <w:szCs w:val="22"/>
              </w:rPr>
              <w:t>65.00</w:t>
            </w:r>
          </w:p>
        </w:tc>
        <w:tc>
          <w:tcPr>
            <w:tcW w:w="713" w:type="pct"/>
            <w:shd w:val="clear" w:color="auto" w:fill="auto"/>
            <w:noWrap/>
            <w:vAlign w:val="center"/>
            <w:hideMark/>
          </w:tcPr>
          <w:p w14:paraId="26F44257" w14:textId="79127821" w:rsidR="00EC719F" w:rsidRPr="00EC719F" w:rsidRDefault="00EC719F" w:rsidP="00EC719F">
            <w:pPr>
              <w:spacing w:line="276" w:lineRule="auto"/>
              <w:jc w:val="center"/>
              <w:rPr>
                <w:rFonts w:asciiTheme="minorHAnsi" w:hAnsiTheme="minorHAnsi" w:cstheme="minorHAnsi"/>
                <w:sz w:val="22"/>
                <w:szCs w:val="22"/>
              </w:rPr>
            </w:pPr>
            <w:r w:rsidRPr="00EC719F">
              <w:rPr>
                <w:rFonts w:asciiTheme="minorHAnsi" w:hAnsiTheme="minorHAnsi" w:cstheme="minorHAnsi"/>
                <w:sz w:val="22"/>
                <w:szCs w:val="22"/>
              </w:rPr>
              <w:t>68.25</w:t>
            </w:r>
          </w:p>
        </w:tc>
        <w:tc>
          <w:tcPr>
            <w:tcW w:w="713" w:type="pct"/>
            <w:shd w:val="clear" w:color="auto" w:fill="auto"/>
            <w:noWrap/>
            <w:vAlign w:val="center"/>
            <w:hideMark/>
          </w:tcPr>
          <w:p w14:paraId="03A1CF5D" w14:textId="5307FDDB" w:rsidR="00EC719F" w:rsidRPr="00EC719F" w:rsidRDefault="00EC719F" w:rsidP="00EC719F">
            <w:pPr>
              <w:spacing w:line="276" w:lineRule="auto"/>
              <w:jc w:val="center"/>
              <w:rPr>
                <w:rFonts w:asciiTheme="minorHAnsi" w:hAnsiTheme="minorHAnsi" w:cstheme="minorHAnsi"/>
                <w:sz w:val="22"/>
                <w:szCs w:val="22"/>
              </w:rPr>
            </w:pPr>
            <w:r w:rsidRPr="00EC719F">
              <w:rPr>
                <w:rFonts w:asciiTheme="minorHAnsi" w:hAnsiTheme="minorHAnsi" w:cstheme="minorHAnsi"/>
                <w:sz w:val="22"/>
                <w:szCs w:val="22"/>
              </w:rPr>
              <w:t>72.35</w:t>
            </w:r>
          </w:p>
        </w:tc>
        <w:tc>
          <w:tcPr>
            <w:tcW w:w="713" w:type="pct"/>
            <w:shd w:val="clear" w:color="auto" w:fill="auto"/>
            <w:noWrap/>
            <w:vAlign w:val="center"/>
            <w:hideMark/>
          </w:tcPr>
          <w:p w14:paraId="719CC865" w14:textId="1F00DDC0" w:rsidR="00EC719F" w:rsidRPr="00EC719F" w:rsidRDefault="00EC719F" w:rsidP="00EC719F">
            <w:pPr>
              <w:spacing w:line="276" w:lineRule="auto"/>
              <w:jc w:val="center"/>
              <w:rPr>
                <w:rFonts w:asciiTheme="minorHAnsi" w:hAnsiTheme="minorHAnsi" w:cstheme="minorHAnsi"/>
                <w:sz w:val="22"/>
                <w:szCs w:val="22"/>
              </w:rPr>
            </w:pPr>
            <w:r w:rsidRPr="00EC719F">
              <w:rPr>
                <w:rFonts w:asciiTheme="minorHAnsi" w:hAnsiTheme="minorHAnsi" w:cstheme="minorHAnsi"/>
                <w:sz w:val="22"/>
                <w:szCs w:val="22"/>
              </w:rPr>
              <w:t>77.41</w:t>
            </w:r>
          </w:p>
        </w:tc>
        <w:tc>
          <w:tcPr>
            <w:tcW w:w="711" w:type="pct"/>
            <w:shd w:val="clear" w:color="auto" w:fill="auto"/>
            <w:noWrap/>
            <w:vAlign w:val="center"/>
            <w:hideMark/>
          </w:tcPr>
          <w:p w14:paraId="26C0D1F0" w14:textId="0262952C" w:rsidR="00EC719F" w:rsidRPr="00EC719F" w:rsidRDefault="00EC719F" w:rsidP="00EC719F">
            <w:pPr>
              <w:spacing w:line="276" w:lineRule="auto"/>
              <w:jc w:val="center"/>
              <w:rPr>
                <w:rFonts w:asciiTheme="minorHAnsi" w:hAnsiTheme="minorHAnsi" w:cstheme="minorHAnsi"/>
                <w:sz w:val="22"/>
                <w:szCs w:val="22"/>
              </w:rPr>
            </w:pPr>
            <w:r w:rsidRPr="00EC719F">
              <w:rPr>
                <w:rFonts w:asciiTheme="minorHAnsi" w:hAnsiTheme="minorHAnsi" w:cstheme="minorHAnsi"/>
                <w:sz w:val="22"/>
                <w:szCs w:val="22"/>
              </w:rPr>
              <w:t>83.60</w:t>
            </w:r>
          </w:p>
        </w:tc>
      </w:tr>
      <w:tr w:rsidR="00EC719F" w:rsidRPr="00EC719F" w14:paraId="6D0F05C6" w14:textId="77777777" w:rsidTr="003C64CE">
        <w:trPr>
          <w:trHeight w:val="405"/>
        </w:trPr>
        <w:tc>
          <w:tcPr>
            <w:tcW w:w="1439" w:type="pct"/>
            <w:shd w:val="clear" w:color="auto" w:fill="auto"/>
            <w:noWrap/>
            <w:vAlign w:val="center"/>
            <w:hideMark/>
          </w:tcPr>
          <w:p w14:paraId="70B7AD44" w14:textId="77777777" w:rsidR="00EC719F" w:rsidRPr="00EC719F" w:rsidRDefault="00EC719F" w:rsidP="00EC719F">
            <w:pPr>
              <w:spacing w:line="276" w:lineRule="auto"/>
              <w:rPr>
                <w:rFonts w:asciiTheme="minorHAnsi" w:hAnsiTheme="minorHAnsi" w:cstheme="minorHAnsi"/>
                <w:i/>
                <w:iCs/>
                <w:sz w:val="22"/>
                <w:szCs w:val="22"/>
              </w:rPr>
            </w:pPr>
            <w:r w:rsidRPr="00EC719F">
              <w:rPr>
                <w:rFonts w:asciiTheme="minorHAnsi" w:hAnsiTheme="minorHAnsi" w:cstheme="minorHAnsi"/>
                <w:i/>
                <w:iCs/>
                <w:sz w:val="22"/>
                <w:szCs w:val="22"/>
              </w:rPr>
              <w:t>Escalation %</w:t>
            </w:r>
          </w:p>
        </w:tc>
        <w:tc>
          <w:tcPr>
            <w:tcW w:w="712" w:type="pct"/>
            <w:shd w:val="clear" w:color="auto" w:fill="auto"/>
            <w:noWrap/>
            <w:vAlign w:val="center"/>
            <w:hideMark/>
          </w:tcPr>
          <w:p w14:paraId="0ED77B9F" w14:textId="77777777" w:rsidR="00EC719F" w:rsidRPr="00EC719F" w:rsidRDefault="00EC719F" w:rsidP="00EC719F">
            <w:pPr>
              <w:spacing w:line="276" w:lineRule="auto"/>
              <w:jc w:val="center"/>
              <w:rPr>
                <w:rFonts w:asciiTheme="minorHAnsi" w:hAnsiTheme="minorHAnsi" w:cstheme="minorHAnsi"/>
                <w:sz w:val="22"/>
                <w:szCs w:val="22"/>
              </w:rPr>
            </w:pPr>
          </w:p>
        </w:tc>
        <w:tc>
          <w:tcPr>
            <w:tcW w:w="713" w:type="pct"/>
            <w:shd w:val="clear" w:color="auto" w:fill="auto"/>
            <w:noWrap/>
            <w:vAlign w:val="center"/>
            <w:hideMark/>
          </w:tcPr>
          <w:p w14:paraId="7BAE3F73" w14:textId="77777777" w:rsidR="00EC719F" w:rsidRPr="00EC719F" w:rsidRDefault="00EC719F" w:rsidP="00EC719F">
            <w:pPr>
              <w:spacing w:line="276" w:lineRule="auto"/>
              <w:jc w:val="center"/>
              <w:rPr>
                <w:rFonts w:asciiTheme="minorHAnsi" w:hAnsiTheme="minorHAnsi" w:cstheme="minorHAnsi"/>
                <w:i/>
                <w:iCs/>
                <w:sz w:val="22"/>
                <w:szCs w:val="22"/>
              </w:rPr>
            </w:pPr>
            <w:r w:rsidRPr="00EC719F">
              <w:rPr>
                <w:rFonts w:asciiTheme="minorHAnsi" w:hAnsiTheme="minorHAnsi" w:cstheme="minorHAnsi"/>
                <w:i/>
                <w:iCs/>
                <w:sz w:val="22"/>
                <w:szCs w:val="22"/>
              </w:rPr>
              <w:t>5%</w:t>
            </w:r>
          </w:p>
        </w:tc>
        <w:tc>
          <w:tcPr>
            <w:tcW w:w="713" w:type="pct"/>
            <w:shd w:val="clear" w:color="auto" w:fill="auto"/>
            <w:noWrap/>
            <w:vAlign w:val="center"/>
            <w:hideMark/>
          </w:tcPr>
          <w:p w14:paraId="66C523EC" w14:textId="77777777" w:rsidR="00EC719F" w:rsidRPr="00EC719F" w:rsidRDefault="00EC719F" w:rsidP="00EC719F">
            <w:pPr>
              <w:spacing w:line="276" w:lineRule="auto"/>
              <w:jc w:val="center"/>
              <w:rPr>
                <w:rFonts w:asciiTheme="minorHAnsi" w:hAnsiTheme="minorHAnsi" w:cstheme="minorHAnsi"/>
                <w:i/>
                <w:iCs/>
                <w:sz w:val="22"/>
                <w:szCs w:val="22"/>
              </w:rPr>
            </w:pPr>
            <w:r w:rsidRPr="00EC719F">
              <w:rPr>
                <w:rFonts w:asciiTheme="minorHAnsi" w:hAnsiTheme="minorHAnsi" w:cstheme="minorHAnsi"/>
                <w:i/>
                <w:iCs/>
                <w:sz w:val="22"/>
                <w:szCs w:val="22"/>
              </w:rPr>
              <w:t>6.00%</w:t>
            </w:r>
          </w:p>
        </w:tc>
        <w:tc>
          <w:tcPr>
            <w:tcW w:w="713" w:type="pct"/>
            <w:shd w:val="clear" w:color="auto" w:fill="auto"/>
            <w:noWrap/>
            <w:vAlign w:val="center"/>
            <w:hideMark/>
          </w:tcPr>
          <w:p w14:paraId="34000C65" w14:textId="77777777" w:rsidR="00EC719F" w:rsidRPr="00EC719F" w:rsidRDefault="00EC719F" w:rsidP="00EC719F">
            <w:pPr>
              <w:spacing w:line="276" w:lineRule="auto"/>
              <w:jc w:val="center"/>
              <w:rPr>
                <w:rFonts w:asciiTheme="minorHAnsi" w:hAnsiTheme="minorHAnsi" w:cstheme="minorHAnsi"/>
                <w:i/>
                <w:iCs/>
                <w:sz w:val="22"/>
                <w:szCs w:val="22"/>
              </w:rPr>
            </w:pPr>
            <w:r w:rsidRPr="00EC719F">
              <w:rPr>
                <w:rFonts w:asciiTheme="minorHAnsi" w:hAnsiTheme="minorHAnsi" w:cstheme="minorHAnsi"/>
                <w:i/>
                <w:iCs/>
                <w:sz w:val="22"/>
                <w:szCs w:val="22"/>
              </w:rPr>
              <w:t>7.00%</w:t>
            </w:r>
          </w:p>
        </w:tc>
        <w:tc>
          <w:tcPr>
            <w:tcW w:w="711" w:type="pct"/>
            <w:shd w:val="clear" w:color="auto" w:fill="auto"/>
            <w:noWrap/>
            <w:vAlign w:val="center"/>
            <w:hideMark/>
          </w:tcPr>
          <w:p w14:paraId="00E85B9B" w14:textId="77777777" w:rsidR="00EC719F" w:rsidRPr="00EC719F" w:rsidRDefault="00EC719F" w:rsidP="00EC719F">
            <w:pPr>
              <w:spacing w:line="276" w:lineRule="auto"/>
              <w:jc w:val="center"/>
              <w:rPr>
                <w:rFonts w:asciiTheme="minorHAnsi" w:hAnsiTheme="minorHAnsi" w:cstheme="minorHAnsi"/>
                <w:i/>
                <w:iCs/>
                <w:sz w:val="22"/>
                <w:szCs w:val="22"/>
              </w:rPr>
            </w:pPr>
            <w:r w:rsidRPr="00EC719F">
              <w:rPr>
                <w:rFonts w:asciiTheme="minorHAnsi" w:hAnsiTheme="minorHAnsi" w:cstheme="minorHAnsi"/>
                <w:i/>
                <w:iCs/>
                <w:sz w:val="22"/>
                <w:szCs w:val="22"/>
              </w:rPr>
              <w:t>8.00%</w:t>
            </w:r>
          </w:p>
        </w:tc>
      </w:tr>
      <w:tr w:rsidR="00EC719F" w:rsidRPr="00EC719F" w14:paraId="4425BE2A" w14:textId="77777777" w:rsidTr="003C64CE">
        <w:trPr>
          <w:trHeight w:val="405"/>
        </w:trPr>
        <w:tc>
          <w:tcPr>
            <w:tcW w:w="1439" w:type="pct"/>
            <w:shd w:val="clear" w:color="auto" w:fill="auto"/>
            <w:noWrap/>
            <w:vAlign w:val="center"/>
            <w:hideMark/>
          </w:tcPr>
          <w:p w14:paraId="745D6D2C" w14:textId="5836C553" w:rsidR="00EC719F" w:rsidRPr="00EC719F" w:rsidRDefault="00EC719F" w:rsidP="00EC719F">
            <w:pPr>
              <w:spacing w:line="276" w:lineRule="auto"/>
              <w:rPr>
                <w:rFonts w:asciiTheme="minorHAnsi" w:hAnsiTheme="minorHAnsi" w:cstheme="minorHAnsi"/>
                <w:sz w:val="22"/>
                <w:szCs w:val="22"/>
              </w:rPr>
            </w:pPr>
            <w:r w:rsidRPr="00EC719F">
              <w:rPr>
                <w:rFonts w:asciiTheme="minorHAnsi" w:hAnsiTheme="minorHAnsi" w:cstheme="minorHAnsi"/>
                <w:sz w:val="22"/>
                <w:szCs w:val="22"/>
              </w:rPr>
              <w:t>Rate per Flat 3 BHK  in Lacs</w:t>
            </w:r>
          </w:p>
        </w:tc>
        <w:tc>
          <w:tcPr>
            <w:tcW w:w="712" w:type="pct"/>
            <w:shd w:val="clear" w:color="auto" w:fill="auto"/>
            <w:noWrap/>
            <w:vAlign w:val="center"/>
            <w:hideMark/>
          </w:tcPr>
          <w:p w14:paraId="00207805" w14:textId="215734C9" w:rsidR="00EC719F" w:rsidRPr="00EC719F" w:rsidRDefault="00EC719F" w:rsidP="00EC719F">
            <w:pPr>
              <w:spacing w:line="276" w:lineRule="auto"/>
              <w:jc w:val="center"/>
              <w:rPr>
                <w:rFonts w:asciiTheme="minorHAnsi" w:hAnsiTheme="minorHAnsi" w:cstheme="minorHAnsi"/>
                <w:sz w:val="22"/>
                <w:szCs w:val="22"/>
              </w:rPr>
            </w:pPr>
            <w:r w:rsidRPr="00EC719F">
              <w:rPr>
                <w:rFonts w:asciiTheme="minorHAnsi" w:hAnsiTheme="minorHAnsi" w:cstheme="minorHAnsi"/>
                <w:sz w:val="22"/>
                <w:szCs w:val="22"/>
              </w:rPr>
              <w:t>45.00</w:t>
            </w:r>
          </w:p>
        </w:tc>
        <w:tc>
          <w:tcPr>
            <w:tcW w:w="713" w:type="pct"/>
            <w:shd w:val="clear" w:color="auto" w:fill="auto"/>
            <w:noWrap/>
            <w:vAlign w:val="center"/>
            <w:hideMark/>
          </w:tcPr>
          <w:p w14:paraId="78A9151B" w14:textId="3087CE5E" w:rsidR="00EC719F" w:rsidRPr="00EC719F" w:rsidRDefault="00EC719F" w:rsidP="00EC719F">
            <w:pPr>
              <w:spacing w:line="276" w:lineRule="auto"/>
              <w:jc w:val="center"/>
              <w:rPr>
                <w:rFonts w:asciiTheme="minorHAnsi" w:hAnsiTheme="minorHAnsi" w:cstheme="minorHAnsi"/>
                <w:sz w:val="22"/>
                <w:szCs w:val="22"/>
              </w:rPr>
            </w:pPr>
            <w:r w:rsidRPr="00EC719F">
              <w:rPr>
                <w:rFonts w:asciiTheme="minorHAnsi" w:hAnsiTheme="minorHAnsi" w:cstheme="minorHAnsi"/>
                <w:sz w:val="22"/>
                <w:szCs w:val="22"/>
              </w:rPr>
              <w:t>47.25</w:t>
            </w:r>
          </w:p>
        </w:tc>
        <w:tc>
          <w:tcPr>
            <w:tcW w:w="713" w:type="pct"/>
            <w:shd w:val="clear" w:color="auto" w:fill="auto"/>
            <w:noWrap/>
            <w:vAlign w:val="center"/>
            <w:hideMark/>
          </w:tcPr>
          <w:p w14:paraId="099B9CFB" w14:textId="0403E2E3" w:rsidR="00EC719F" w:rsidRPr="00EC719F" w:rsidRDefault="00EC719F" w:rsidP="00EC719F">
            <w:pPr>
              <w:spacing w:line="276" w:lineRule="auto"/>
              <w:jc w:val="center"/>
              <w:rPr>
                <w:rFonts w:asciiTheme="minorHAnsi" w:hAnsiTheme="minorHAnsi" w:cstheme="minorHAnsi"/>
                <w:sz w:val="22"/>
                <w:szCs w:val="22"/>
              </w:rPr>
            </w:pPr>
            <w:r w:rsidRPr="00EC719F">
              <w:rPr>
                <w:rFonts w:asciiTheme="minorHAnsi" w:hAnsiTheme="minorHAnsi" w:cstheme="minorHAnsi"/>
                <w:sz w:val="22"/>
                <w:szCs w:val="22"/>
              </w:rPr>
              <w:t>50.09</w:t>
            </w:r>
          </w:p>
        </w:tc>
        <w:tc>
          <w:tcPr>
            <w:tcW w:w="713" w:type="pct"/>
            <w:shd w:val="clear" w:color="auto" w:fill="auto"/>
            <w:noWrap/>
            <w:vAlign w:val="center"/>
            <w:hideMark/>
          </w:tcPr>
          <w:p w14:paraId="31E207E6" w14:textId="0CD540C1" w:rsidR="00EC719F" w:rsidRPr="00EC719F" w:rsidRDefault="00EC719F" w:rsidP="00EC719F">
            <w:pPr>
              <w:spacing w:line="276" w:lineRule="auto"/>
              <w:jc w:val="center"/>
              <w:rPr>
                <w:rFonts w:asciiTheme="minorHAnsi" w:hAnsiTheme="minorHAnsi" w:cstheme="minorHAnsi"/>
                <w:sz w:val="22"/>
                <w:szCs w:val="22"/>
              </w:rPr>
            </w:pPr>
            <w:r w:rsidRPr="00EC719F">
              <w:rPr>
                <w:rFonts w:asciiTheme="minorHAnsi" w:hAnsiTheme="minorHAnsi" w:cstheme="minorHAnsi"/>
                <w:sz w:val="22"/>
                <w:szCs w:val="22"/>
              </w:rPr>
              <w:t>53.59</w:t>
            </w:r>
          </w:p>
        </w:tc>
        <w:tc>
          <w:tcPr>
            <w:tcW w:w="711" w:type="pct"/>
            <w:shd w:val="clear" w:color="auto" w:fill="auto"/>
            <w:noWrap/>
            <w:vAlign w:val="center"/>
            <w:hideMark/>
          </w:tcPr>
          <w:p w14:paraId="4755DDAB" w14:textId="6918A635" w:rsidR="00EC719F" w:rsidRPr="00EC719F" w:rsidRDefault="00EC719F" w:rsidP="00EC719F">
            <w:pPr>
              <w:spacing w:line="276" w:lineRule="auto"/>
              <w:jc w:val="center"/>
              <w:rPr>
                <w:rFonts w:asciiTheme="minorHAnsi" w:hAnsiTheme="minorHAnsi" w:cstheme="minorHAnsi"/>
                <w:sz w:val="22"/>
                <w:szCs w:val="22"/>
              </w:rPr>
            </w:pPr>
            <w:r w:rsidRPr="00EC719F">
              <w:rPr>
                <w:rFonts w:asciiTheme="minorHAnsi" w:hAnsiTheme="minorHAnsi" w:cstheme="minorHAnsi"/>
                <w:sz w:val="22"/>
                <w:szCs w:val="22"/>
              </w:rPr>
              <w:t>57.88</w:t>
            </w:r>
          </w:p>
        </w:tc>
      </w:tr>
      <w:tr w:rsidR="00EC719F" w:rsidRPr="00EC719F" w14:paraId="690280B8" w14:textId="77777777" w:rsidTr="003C64CE">
        <w:trPr>
          <w:trHeight w:val="405"/>
        </w:trPr>
        <w:tc>
          <w:tcPr>
            <w:tcW w:w="1439" w:type="pct"/>
            <w:shd w:val="clear" w:color="auto" w:fill="auto"/>
            <w:noWrap/>
            <w:vAlign w:val="center"/>
            <w:hideMark/>
          </w:tcPr>
          <w:p w14:paraId="76FD3150" w14:textId="77777777" w:rsidR="00EC719F" w:rsidRPr="00EC719F" w:rsidRDefault="00EC719F" w:rsidP="00EC719F">
            <w:pPr>
              <w:spacing w:line="276" w:lineRule="auto"/>
              <w:rPr>
                <w:rFonts w:asciiTheme="minorHAnsi" w:hAnsiTheme="minorHAnsi" w:cstheme="minorHAnsi"/>
                <w:i/>
                <w:iCs/>
                <w:sz w:val="22"/>
                <w:szCs w:val="22"/>
              </w:rPr>
            </w:pPr>
            <w:r w:rsidRPr="00EC719F">
              <w:rPr>
                <w:rFonts w:asciiTheme="minorHAnsi" w:hAnsiTheme="minorHAnsi" w:cstheme="minorHAnsi"/>
                <w:i/>
                <w:iCs/>
                <w:sz w:val="22"/>
                <w:szCs w:val="22"/>
              </w:rPr>
              <w:t>Escalation %</w:t>
            </w:r>
          </w:p>
        </w:tc>
        <w:tc>
          <w:tcPr>
            <w:tcW w:w="712" w:type="pct"/>
            <w:shd w:val="clear" w:color="auto" w:fill="auto"/>
            <w:noWrap/>
            <w:vAlign w:val="center"/>
            <w:hideMark/>
          </w:tcPr>
          <w:p w14:paraId="10E82D82" w14:textId="77777777" w:rsidR="00EC719F" w:rsidRPr="00EC719F" w:rsidRDefault="00EC719F" w:rsidP="00EC719F">
            <w:pPr>
              <w:spacing w:line="276" w:lineRule="auto"/>
              <w:jc w:val="center"/>
              <w:rPr>
                <w:rFonts w:asciiTheme="minorHAnsi" w:hAnsiTheme="minorHAnsi" w:cstheme="minorHAnsi"/>
                <w:sz w:val="22"/>
                <w:szCs w:val="22"/>
              </w:rPr>
            </w:pPr>
          </w:p>
        </w:tc>
        <w:tc>
          <w:tcPr>
            <w:tcW w:w="713" w:type="pct"/>
            <w:shd w:val="clear" w:color="auto" w:fill="auto"/>
            <w:noWrap/>
            <w:vAlign w:val="center"/>
            <w:hideMark/>
          </w:tcPr>
          <w:p w14:paraId="36267BCA" w14:textId="77777777" w:rsidR="00EC719F" w:rsidRPr="00EC719F" w:rsidRDefault="00EC719F" w:rsidP="00EC719F">
            <w:pPr>
              <w:spacing w:line="276" w:lineRule="auto"/>
              <w:jc w:val="center"/>
              <w:rPr>
                <w:rFonts w:asciiTheme="minorHAnsi" w:hAnsiTheme="minorHAnsi" w:cstheme="minorHAnsi"/>
                <w:i/>
                <w:iCs/>
                <w:sz w:val="22"/>
                <w:szCs w:val="22"/>
              </w:rPr>
            </w:pPr>
            <w:r w:rsidRPr="00EC719F">
              <w:rPr>
                <w:rFonts w:asciiTheme="minorHAnsi" w:hAnsiTheme="minorHAnsi" w:cstheme="minorHAnsi"/>
                <w:i/>
                <w:iCs/>
                <w:sz w:val="22"/>
                <w:szCs w:val="22"/>
              </w:rPr>
              <w:t>5%</w:t>
            </w:r>
          </w:p>
        </w:tc>
        <w:tc>
          <w:tcPr>
            <w:tcW w:w="713" w:type="pct"/>
            <w:shd w:val="clear" w:color="auto" w:fill="auto"/>
            <w:noWrap/>
            <w:vAlign w:val="center"/>
            <w:hideMark/>
          </w:tcPr>
          <w:p w14:paraId="7D67CA9F" w14:textId="77777777" w:rsidR="00EC719F" w:rsidRPr="00EC719F" w:rsidRDefault="00EC719F" w:rsidP="00EC719F">
            <w:pPr>
              <w:spacing w:line="276" w:lineRule="auto"/>
              <w:jc w:val="center"/>
              <w:rPr>
                <w:rFonts w:asciiTheme="minorHAnsi" w:hAnsiTheme="minorHAnsi" w:cstheme="minorHAnsi"/>
                <w:i/>
                <w:iCs/>
                <w:sz w:val="22"/>
                <w:szCs w:val="22"/>
              </w:rPr>
            </w:pPr>
            <w:r w:rsidRPr="00EC719F">
              <w:rPr>
                <w:rFonts w:asciiTheme="minorHAnsi" w:hAnsiTheme="minorHAnsi" w:cstheme="minorHAnsi"/>
                <w:i/>
                <w:iCs/>
                <w:sz w:val="22"/>
                <w:szCs w:val="22"/>
              </w:rPr>
              <w:t>6.00%</w:t>
            </w:r>
          </w:p>
        </w:tc>
        <w:tc>
          <w:tcPr>
            <w:tcW w:w="713" w:type="pct"/>
            <w:shd w:val="clear" w:color="auto" w:fill="auto"/>
            <w:noWrap/>
            <w:vAlign w:val="center"/>
            <w:hideMark/>
          </w:tcPr>
          <w:p w14:paraId="11D53897" w14:textId="77777777" w:rsidR="00EC719F" w:rsidRPr="00EC719F" w:rsidRDefault="00EC719F" w:rsidP="00EC719F">
            <w:pPr>
              <w:spacing w:line="276" w:lineRule="auto"/>
              <w:jc w:val="center"/>
              <w:rPr>
                <w:rFonts w:asciiTheme="minorHAnsi" w:hAnsiTheme="minorHAnsi" w:cstheme="minorHAnsi"/>
                <w:i/>
                <w:iCs/>
                <w:sz w:val="22"/>
                <w:szCs w:val="22"/>
              </w:rPr>
            </w:pPr>
            <w:r w:rsidRPr="00EC719F">
              <w:rPr>
                <w:rFonts w:asciiTheme="minorHAnsi" w:hAnsiTheme="minorHAnsi" w:cstheme="minorHAnsi"/>
                <w:i/>
                <w:iCs/>
                <w:sz w:val="22"/>
                <w:szCs w:val="22"/>
              </w:rPr>
              <w:t>7.00%</w:t>
            </w:r>
          </w:p>
        </w:tc>
        <w:tc>
          <w:tcPr>
            <w:tcW w:w="711" w:type="pct"/>
            <w:shd w:val="clear" w:color="auto" w:fill="auto"/>
            <w:noWrap/>
            <w:vAlign w:val="center"/>
            <w:hideMark/>
          </w:tcPr>
          <w:p w14:paraId="3BE8B207" w14:textId="77777777" w:rsidR="00EC719F" w:rsidRPr="00EC719F" w:rsidRDefault="00EC719F" w:rsidP="00EC719F">
            <w:pPr>
              <w:spacing w:line="276" w:lineRule="auto"/>
              <w:jc w:val="center"/>
              <w:rPr>
                <w:rFonts w:asciiTheme="minorHAnsi" w:hAnsiTheme="minorHAnsi" w:cstheme="minorHAnsi"/>
                <w:i/>
                <w:iCs/>
                <w:sz w:val="22"/>
                <w:szCs w:val="22"/>
              </w:rPr>
            </w:pPr>
            <w:r w:rsidRPr="00EC719F">
              <w:rPr>
                <w:rFonts w:asciiTheme="minorHAnsi" w:hAnsiTheme="minorHAnsi" w:cstheme="minorHAnsi"/>
                <w:i/>
                <w:iCs/>
                <w:sz w:val="22"/>
                <w:szCs w:val="22"/>
              </w:rPr>
              <w:t>8.00%</w:t>
            </w:r>
          </w:p>
        </w:tc>
      </w:tr>
      <w:tr w:rsidR="00EC719F" w:rsidRPr="00EC719F" w14:paraId="4EB4A64F" w14:textId="77777777" w:rsidTr="00204F4D">
        <w:trPr>
          <w:trHeight w:val="390"/>
        </w:trPr>
        <w:tc>
          <w:tcPr>
            <w:tcW w:w="1439" w:type="pct"/>
            <w:shd w:val="clear" w:color="auto" w:fill="auto"/>
            <w:noWrap/>
            <w:vAlign w:val="center"/>
            <w:hideMark/>
          </w:tcPr>
          <w:p w14:paraId="20110C4E" w14:textId="77777777" w:rsidR="00EC719F" w:rsidRPr="003C64CE" w:rsidRDefault="00EC719F" w:rsidP="00EC719F">
            <w:pPr>
              <w:spacing w:line="276" w:lineRule="auto"/>
              <w:rPr>
                <w:rFonts w:asciiTheme="minorHAnsi" w:hAnsiTheme="minorHAnsi" w:cstheme="minorHAnsi"/>
                <w:b/>
                <w:sz w:val="22"/>
                <w:szCs w:val="22"/>
              </w:rPr>
            </w:pPr>
            <w:r w:rsidRPr="003C64CE">
              <w:rPr>
                <w:rFonts w:asciiTheme="minorHAnsi" w:hAnsiTheme="minorHAnsi" w:cstheme="minorHAnsi"/>
                <w:b/>
                <w:sz w:val="22"/>
                <w:szCs w:val="22"/>
              </w:rPr>
              <w:t>Payment schedule for Year 1 booking - 3BHK</w:t>
            </w:r>
          </w:p>
        </w:tc>
        <w:tc>
          <w:tcPr>
            <w:tcW w:w="712" w:type="pct"/>
            <w:shd w:val="clear" w:color="auto" w:fill="auto"/>
            <w:noWrap/>
            <w:vAlign w:val="center"/>
            <w:hideMark/>
          </w:tcPr>
          <w:p w14:paraId="4B7F2323" w14:textId="1D880744" w:rsidR="00EC719F" w:rsidRPr="003C64CE" w:rsidRDefault="00EC719F" w:rsidP="00EC719F">
            <w:pPr>
              <w:spacing w:line="276" w:lineRule="auto"/>
              <w:jc w:val="center"/>
              <w:rPr>
                <w:rFonts w:asciiTheme="minorHAnsi" w:hAnsiTheme="minorHAnsi" w:cstheme="minorHAnsi"/>
                <w:b/>
                <w:sz w:val="22"/>
                <w:szCs w:val="22"/>
              </w:rPr>
            </w:pPr>
            <w:r w:rsidRPr="003C64CE">
              <w:rPr>
                <w:rFonts w:asciiTheme="minorHAnsi" w:hAnsiTheme="minorHAnsi" w:cstheme="minorHAnsi"/>
                <w:b/>
                <w:sz w:val="22"/>
                <w:szCs w:val="22"/>
              </w:rPr>
              <w:t>15.00</w:t>
            </w:r>
          </w:p>
        </w:tc>
        <w:tc>
          <w:tcPr>
            <w:tcW w:w="713" w:type="pct"/>
            <w:shd w:val="clear" w:color="auto" w:fill="auto"/>
            <w:noWrap/>
            <w:vAlign w:val="center"/>
            <w:hideMark/>
          </w:tcPr>
          <w:p w14:paraId="6773C895" w14:textId="30517112" w:rsidR="00EC719F" w:rsidRPr="003C64CE" w:rsidRDefault="00EC719F" w:rsidP="00EC719F">
            <w:pPr>
              <w:spacing w:line="276" w:lineRule="auto"/>
              <w:jc w:val="center"/>
              <w:rPr>
                <w:rFonts w:asciiTheme="minorHAnsi" w:hAnsiTheme="minorHAnsi" w:cstheme="minorHAnsi"/>
                <w:b/>
                <w:sz w:val="22"/>
                <w:szCs w:val="22"/>
              </w:rPr>
            </w:pPr>
            <w:r w:rsidRPr="003C64CE">
              <w:rPr>
                <w:rFonts w:asciiTheme="minorHAnsi" w:hAnsiTheme="minorHAnsi" w:cstheme="minorHAnsi"/>
                <w:b/>
                <w:sz w:val="22"/>
                <w:szCs w:val="22"/>
              </w:rPr>
              <w:t>15.00</w:t>
            </w:r>
          </w:p>
        </w:tc>
        <w:tc>
          <w:tcPr>
            <w:tcW w:w="713" w:type="pct"/>
            <w:shd w:val="clear" w:color="auto" w:fill="auto"/>
            <w:noWrap/>
            <w:vAlign w:val="center"/>
            <w:hideMark/>
          </w:tcPr>
          <w:p w14:paraId="5FE2F849" w14:textId="1CB73D9F" w:rsidR="00EC719F" w:rsidRPr="003C64CE" w:rsidRDefault="00EC719F" w:rsidP="00EC719F">
            <w:pPr>
              <w:spacing w:line="276" w:lineRule="auto"/>
              <w:jc w:val="center"/>
              <w:rPr>
                <w:rFonts w:asciiTheme="minorHAnsi" w:hAnsiTheme="minorHAnsi" w:cstheme="minorHAnsi"/>
                <w:b/>
                <w:sz w:val="22"/>
                <w:szCs w:val="22"/>
              </w:rPr>
            </w:pPr>
            <w:r w:rsidRPr="003C64CE">
              <w:rPr>
                <w:rFonts w:asciiTheme="minorHAnsi" w:hAnsiTheme="minorHAnsi" w:cstheme="minorHAnsi"/>
                <w:b/>
                <w:sz w:val="22"/>
                <w:szCs w:val="22"/>
              </w:rPr>
              <w:t>15.00</w:t>
            </w:r>
          </w:p>
        </w:tc>
        <w:tc>
          <w:tcPr>
            <w:tcW w:w="713" w:type="pct"/>
            <w:shd w:val="clear" w:color="auto" w:fill="auto"/>
            <w:noWrap/>
            <w:vAlign w:val="center"/>
            <w:hideMark/>
          </w:tcPr>
          <w:p w14:paraId="215BE189" w14:textId="77777777" w:rsidR="00EC719F" w:rsidRPr="003C64CE" w:rsidRDefault="00EC719F" w:rsidP="00EC719F">
            <w:pPr>
              <w:spacing w:line="276" w:lineRule="auto"/>
              <w:jc w:val="center"/>
              <w:rPr>
                <w:rFonts w:asciiTheme="minorHAnsi" w:hAnsiTheme="minorHAnsi" w:cstheme="minorHAnsi"/>
                <w:b/>
                <w:sz w:val="22"/>
                <w:szCs w:val="22"/>
              </w:rPr>
            </w:pPr>
          </w:p>
        </w:tc>
        <w:tc>
          <w:tcPr>
            <w:tcW w:w="711" w:type="pct"/>
            <w:shd w:val="clear" w:color="auto" w:fill="auto"/>
            <w:noWrap/>
            <w:vAlign w:val="center"/>
            <w:hideMark/>
          </w:tcPr>
          <w:p w14:paraId="5CE81684" w14:textId="77777777" w:rsidR="00EC719F" w:rsidRPr="003C64CE" w:rsidRDefault="00EC719F" w:rsidP="00EC719F">
            <w:pPr>
              <w:spacing w:line="276" w:lineRule="auto"/>
              <w:jc w:val="center"/>
              <w:rPr>
                <w:rFonts w:asciiTheme="minorHAnsi" w:hAnsiTheme="minorHAnsi" w:cstheme="minorHAnsi"/>
                <w:b/>
                <w:sz w:val="22"/>
                <w:szCs w:val="22"/>
              </w:rPr>
            </w:pPr>
          </w:p>
        </w:tc>
      </w:tr>
      <w:tr w:rsidR="00EC719F" w:rsidRPr="00EC719F" w14:paraId="3E9BA381" w14:textId="77777777" w:rsidTr="00204F4D">
        <w:trPr>
          <w:trHeight w:val="390"/>
        </w:trPr>
        <w:tc>
          <w:tcPr>
            <w:tcW w:w="1439" w:type="pct"/>
            <w:shd w:val="clear" w:color="auto" w:fill="auto"/>
            <w:noWrap/>
            <w:vAlign w:val="center"/>
            <w:hideMark/>
          </w:tcPr>
          <w:p w14:paraId="035D152C" w14:textId="77777777" w:rsidR="00EC719F" w:rsidRPr="003C64CE" w:rsidRDefault="00EC719F" w:rsidP="00EC719F">
            <w:pPr>
              <w:spacing w:line="276" w:lineRule="auto"/>
              <w:rPr>
                <w:rFonts w:asciiTheme="minorHAnsi" w:hAnsiTheme="minorHAnsi" w:cstheme="minorHAnsi"/>
                <w:b/>
                <w:sz w:val="22"/>
                <w:szCs w:val="22"/>
              </w:rPr>
            </w:pPr>
            <w:r w:rsidRPr="003C64CE">
              <w:rPr>
                <w:rFonts w:asciiTheme="minorHAnsi" w:hAnsiTheme="minorHAnsi" w:cstheme="minorHAnsi"/>
                <w:b/>
                <w:sz w:val="22"/>
                <w:szCs w:val="22"/>
              </w:rPr>
              <w:lastRenderedPageBreak/>
              <w:t>Payment schedule for Year 2 booking - 3BHK</w:t>
            </w:r>
          </w:p>
        </w:tc>
        <w:tc>
          <w:tcPr>
            <w:tcW w:w="712" w:type="pct"/>
            <w:shd w:val="clear" w:color="auto" w:fill="auto"/>
            <w:noWrap/>
            <w:vAlign w:val="center"/>
            <w:hideMark/>
          </w:tcPr>
          <w:p w14:paraId="53CB3434" w14:textId="77777777" w:rsidR="00EC719F" w:rsidRPr="003C64CE" w:rsidRDefault="00EC719F" w:rsidP="00EC719F">
            <w:pPr>
              <w:spacing w:line="276" w:lineRule="auto"/>
              <w:jc w:val="center"/>
              <w:rPr>
                <w:rFonts w:asciiTheme="minorHAnsi" w:hAnsiTheme="minorHAnsi" w:cstheme="minorHAnsi"/>
                <w:b/>
                <w:sz w:val="22"/>
                <w:szCs w:val="22"/>
              </w:rPr>
            </w:pPr>
          </w:p>
        </w:tc>
        <w:tc>
          <w:tcPr>
            <w:tcW w:w="713" w:type="pct"/>
            <w:shd w:val="clear" w:color="auto" w:fill="auto"/>
            <w:noWrap/>
            <w:vAlign w:val="center"/>
            <w:hideMark/>
          </w:tcPr>
          <w:p w14:paraId="359EA188" w14:textId="3C74CD01" w:rsidR="00EC719F" w:rsidRPr="003C64CE" w:rsidRDefault="00EC719F" w:rsidP="00EC719F">
            <w:pPr>
              <w:spacing w:line="276" w:lineRule="auto"/>
              <w:jc w:val="center"/>
              <w:rPr>
                <w:rFonts w:asciiTheme="minorHAnsi" w:hAnsiTheme="minorHAnsi" w:cstheme="minorHAnsi"/>
                <w:b/>
                <w:sz w:val="22"/>
                <w:szCs w:val="22"/>
              </w:rPr>
            </w:pPr>
            <w:r w:rsidRPr="003C64CE">
              <w:rPr>
                <w:rFonts w:asciiTheme="minorHAnsi" w:hAnsiTheme="minorHAnsi" w:cstheme="minorHAnsi"/>
                <w:b/>
                <w:sz w:val="22"/>
                <w:szCs w:val="22"/>
              </w:rPr>
              <w:t>23.63</w:t>
            </w:r>
          </w:p>
        </w:tc>
        <w:tc>
          <w:tcPr>
            <w:tcW w:w="713" w:type="pct"/>
            <w:shd w:val="clear" w:color="auto" w:fill="auto"/>
            <w:noWrap/>
            <w:vAlign w:val="center"/>
            <w:hideMark/>
          </w:tcPr>
          <w:p w14:paraId="21A7B4CD" w14:textId="7F327BB8" w:rsidR="00EC719F" w:rsidRPr="003C64CE" w:rsidRDefault="00EC719F" w:rsidP="00EC719F">
            <w:pPr>
              <w:spacing w:line="276" w:lineRule="auto"/>
              <w:jc w:val="center"/>
              <w:rPr>
                <w:rFonts w:asciiTheme="minorHAnsi" w:hAnsiTheme="minorHAnsi" w:cstheme="minorHAnsi"/>
                <w:b/>
                <w:sz w:val="22"/>
                <w:szCs w:val="22"/>
              </w:rPr>
            </w:pPr>
            <w:r w:rsidRPr="003C64CE">
              <w:rPr>
                <w:rFonts w:asciiTheme="minorHAnsi" w:hAnsiTheme="minorHAnsi" w:cstheme="minorHAnsi"/>
                <w:b/>
                <w:sz w:val="22"/>
                <w:szCs w:val="22"/>
              </w:rPr>
              <w:t>23.63</w:t>
            </w:r>
          </w:p>
        </w:tc>
        <w:tc>
          <w:tcPr>
            <w:tcW w:w="713" w:type="pct"/>
            <w:shd w:val="clear" w:color="auto" w:fill="auto"/>
            <w:noWrap/>
            <w:vAlign w:val="center"/>
            <w:hideMark/>
          </w:tcPr>
          <w:p w14:paraId="39CFE082" w14:textId="671B1796" w:rsidR="00EC719F" w:rsidRPr="003C64CE" w:rsidRDefault="00EC719F" w:rsidP="00EC719F">
            <w:pPr>
              <w:spacing w:line="276" w:lineRule="auto"/>
              <w:jc w:val="center"/>
              <w:rPr>
                <w:rFonts w:asciiTheme="minorHAnsi" w:hAnsiTheme="minorHAnsi" w:cstheme="minorHAnsi"/>
                <w:b/>
                <w:sz w:val="22"/>
                <w:szCs w:val="22"/>
              </w:rPr>
            </w:pPr>
            <w:r w:rsidRPr="003C64CE">
              <w:rPr>
                <w:rFonts w:asciiTheme="minorHAnsi" w:hAnsiTheme="minorHAnsi" w:cstheme="minorHAnsi"/>
                <w:b/>
                <w:sz w:val="22"/>
                <w:szCs w:val="22"/>
              </w:rPr>
              <w:t>-</w:t>
            </w:r>
          </w:p>
        </w:tc>
        <w:tc>
          <w:tcPr>
            <w:tcW w:w="711" w:type="pct"/>
            <w:shd w:val="clear" w:color="auto" w:fill="auto"/>
            <w:noWrap/>
            <w:vAlign w:val="center"/>
            <w:hideMark/>
          </w:tcPr>
          <w:p w14:paraId="76E4B25D" w14:textId="77777777" w:rsidR="00EC719F" w:rsidRPr="003C64CE" w:rsidRDefault="00EC719F" w:rsidP="00EC719F">
            <w:pPr>
              <w:spacing w:line="276" w:lineRule="auto"/>
              <w:jc w:val="center"/>
              <w:rPr>
                <w:rFonts w:asciiTheme="minorHAnsi" w:hAnsiTheme="minorHAnsi" w:cstheme="minorHAnsi"/>
                <w:b/>
                <w:sz w:val="22"/>
                <w:szCs w:val="22"/>
              </w:rPr>
            </w:pPr>
          </w:p>
        </w:tc>
      </w:tr>
      <w:tr w:rsidR="00EC719F" w:rsidRPr="00EC719F" w14:paraId="00CAF49A" w14:textId="77777777" w:rsidTr="00204F4D">
        <w:trPr>
          <w:trHeight w:val="390"/>
        </w:trPr>
        <w:tc>
          <w:tcPr>
            <w:tcW w:w="1439" w:type="pct"/>
            <w:shd w:val="clear" w:color="auto" w:fill="auto"/>
            <w:noWrap/>
            <w:vAlign w:val="center"/>
            <w:hideMark/>
          </w:tcPr>
          <w:p w14:paraId="73DC604E" w14:textId="77777777" w:rsidR="00EC719F" w:rsidRPr="003C64CE" w:rsidRDefault="00EC719F" w:rsidP="00EC719F">
            <w:pPr>
              <w:spacing w:line="276" w:lineRule="auto"/>
              <w:rPr>
                <w:rFonts w:asciiTheme="minorHAnsi" w:hAnsiTheme="minorHAnsi" w:cstheme="minorHAnsi"/>
                <w:b/>
                <w:sz w:val="22"/>
                <w:szCs w:val="22"/>
              </w:rPr>
            </w:pPr>
            <w:r w:rsidRPr="003C64CE">
              <w:rPr>
                <w:rFonts w:asciiTheme="minorHAnsi" w:hAnsiTheme="minorHAnsi" w:cstheme="minorHAnsi"/>
                <w:b/>
                <w:sz w:val="22"/>
                <w:szCs w:val="22"/>
              </w:rPr>
              <w:t>Payment schedule for Year 3 booking - 3BHK</w:t>
            </w:r>
          </w:p>
        </w:tc>
        <w:tc>
          <w:tcPr>
            <w:tcW w:w="712" w:type="pct"/>
            <w:shd w:val="clear" w:color="auto" w:fill="auto"/>
            <w:noWrap/>
            <w:vAlign w:val="center"/>
            <w:hideMark/>
          </w:tcPr>
          <w:p w14:paraId="66748339" w14:textId="77777777" w:rsidR="00EC719F" w:rsidRPr="003C64CE" w:rsidRDefault="00EC719F" w:rsidP="00EC719F">
            <w:pPr>
              <w:spacing w:line="276" w:lineRule="auto"/>
              <w:jc w:val="center"/>
              <w:rPr>
                <w:rFonts w:asciiTheme="minorHAnsi" w:hAnsiTheme="minorHAnsi" w:cstheme="minorHAnsi"/>
                <w:b/>
                <w:sz w:val="22"/>
                <w:szCs w:val="22"/>
              </w:rPr>
            </w:pPr>
          </w:p>
        </w:tc>
        <w:tc>
          <w:tcPr>
            <w:tcW w:w="713" w:type="pct"/>
            <w:shd w:val="clear" w:color="auto" w:fill="auto"/>
            <w:noWrap/>
            <w:vAlign w:val="center"/>
            <w:hideMark/>
          </w:tcPr>
          <w:p w14:paraId="1EDB0943" w14:textId="77777777" w:rsidR="00EC719F" w:rsidRPr="003C64CE" w:rsidRDefault="00EC719F" w:rsidP="00EC719F">
            <w:pPr>
              <w:spacing w:line="276" w:lineRule="auto"/>
              <w:jc w:val="center"/>
              <w:rPr>
                <w:rFonts w:asciiTheme="minorHAnsi" w:hAnsiTheme="minorHAnsi" w:cstheme="minorHAnsi"/>
                <w:b/>
                <w:sz w:val="22"/>
                <w:szCs w:val="22"/>
              </w:rPr>
            </w:pPr>
          </w:p>
        </w:tc>
        <w:tc>
          <w:tcPr>
            <w:tcW w:w="713" w:type="pct"/>
            <w:shd w:val="clear" w:color="auto" w:fill="auto"/>
            <w:noWrap/>
            <w:vAlign w:val="center"/>
            <w:hideMark/>
          </w:tcPr>
          <w:p w14:paraId="53FF03DD" w14:textId="56E89089" w:rsidR="00EC719F" w:rsidRPr="003C64CE" w:rsidRDefault="00EC719F" w:rsidP="00EC719F">
            <w:pPr>
              <w:spacing w:line="276" w:lineRule="auto"/>
              <w:jc w:val="center"/>
              <w:rPr>
                <w:rFonts w:asciiTheme="minorHAnsi" w:hAnsiTheme="minorHAnsi" w:cstheme="minorHAnsi"/>
                <w:b/>
                <w:sz w:val="22"/>
                <w:szCs w:val="22"/>
              </w:rPr>
            </w:pPr>
            <w:r w:rsidRPr="003C64CE">
              <w:rPr>
                <w:rFonts w:asciiTheme="minorHAnsi" w:hAnsiTheme="minorHAnsi" w:cstheme="minorHAnsi"/>
                <w:b/>
                <w:sz w:val="22"/>
                <w:szCs w:val="22"/>
              </w:rPr>
              <w:t>50.09</w:t>
            </w:r>
          </w:p>
        </w:tc>
        <w:tc>
          <w:tcPr>
            <w:tcW w:w="713" w:type="pct"/>
            <w:shd w:val="clear" w:color="auto" w:fill="auto"/>
            <w:noWrap/>
            <w:vAlign w:val="center"/>
            <w:hideMark/>
          </w:tcPr>
          <w:p w14:paraId="79441BC9" w14:textId="4B28CD1C" w:rsidR="00EC719F" w:rsidRPr="003C64CE" w:rsidRDefault="00EC719F" w:rsidP="00EC719F">
            <w:pPr>
              <w:spacing w:line="276" w:lineRule="auto"/>
              <w:jc w:val="center"/>
              <w:rPr>
                <w:rFonts w:asciiTheme="minorHAnsi" w:hAnsiTheme="minorHAnsi" w:cstheme="minorHAnsi"/>
                <w:b/>
                <w:sz w:val="22"/>
                <w:szCs w:val="22"/>
              </w:rPr>
            </w:pPr>
            <w:r w:rsidRPr="003C64CE">
              <w:rPr>
                <w:rFonts w:asciiTheme="minorHAnsi" w:hAnsiTheme="minorHAnsi" w:cstheme="minorHAnsi"/>
                <w:b/>
                <w:sz w:val="22"/>
                <w:szCs w:val="22"/>
              </w:rPr>
              <w:t>-</w:t>
            </w:r>
          </w:p>
        </w:tc>
        <w:tc>
          <w:tcPr>
            <w:tcW w:w="711" w:type="pct"/>
            <w:shd w:val="clear" w:color="auto" w:fill="auto"/>
            <w:noWrap/>
            <w:vAlign w:val="center"/>
            <w:hideMark/>
          </w:tcPr>
          <w:p w14:paraId="44EADA71" w14:textId="0C7FC03E" w:rsidR="00EC719F" w:rsidRPr="003C64CE" w:rsidRDefault="00EC719F" w:rsidP="00EC719F">
            <w:pPr>
              <w:spacing w:line="276" w:lineRule="auto"/>
              <w:jc w:val="center"/>
              <w:rPr>
                <w:rFonts w:asciiTheme="minorHAnsi" w:hAnsiTheme="minorHAnsi" w:cstheme="minorHAnsi"/>
                <w:b/>
                <w:sz w:val="22"/>
                <w:szCs w:val="22"/>
              </w:rPr>
            </w:pPr>
            <w:r w:rsidRPr="003C64CE">
              <w:rPr>
                <w:rFonts w:asciiTheme="minorHAnsi" w:hAnsiTheme="minorHAnsi" w:cstheme="minorHAnsi"/>
                <w:b/>
                <w:sz w:val="22"/>
                <w:szCs w:val="22"/>
              </w:rPr>
              <w:t>-</w:t>
            </w:r>
          </w:p>
        </w:tc>
      </w:tr>
      <w:tr w:rsidR="00EC719F" w:rsidRPr="00EC719F" w14:paraId="0F0B63EE" w14:textId="77777777" w:rsidTr="00204F4D">
        <w:trPr>
          <w:trHeight w:val="390"/>
        </w:trPr>
        <w:tc>
          <w:tcPr>
            <w:tcW w:w="1439" w:type="pct"/>
            <w:shd w:val="clear" w:color="auto" w:fill="auto"/>
            <w:noWrap/>
            <w:vAlign w:val="center"/>
            <w:hideMark/>
          </w:tcPr>
          <w:p w14:paraId="0516595E" w14:textId="77777777" w:rsidR="00EC719F" w:rsidRPr="003C64CE" w:rsidRDefault="00EC719F" w:rsidP="00EC719F">
            <w:pPr>
              <w:spacing w:line="276" w:lineRule="auto"/>
              <w:rPr>
                <w:rFonts w:asciiTheme="minorHAnsi" w:hAnsiTheme="minorHAnsi" w:cstheme="minorHAnsi"/>
                <w:b/>
                <w:sz w:val="22"/>
                <w:szCs w:val="22"/>
              </w:rPr>
            </w:pPr>
            <w:r w:rsidRPr="003C64CE">
              <w:rPr>
                <w:rFonts w:asciiTheme="minorHAnsi" w:hAnsiTheme="minorHAnsi" w:cstheme="minorHAnsi"/>
                <w:b/>
                <w:sz w:val="22"/>
                <w:szCs w:val="22"/>
              </w:rPr>
              <w:t>Payment schedule for Year 4 booking - 3BHK</w:t>
            </w:r>
          </w:p>
        </w:tc>
        <w:tc>
          <w:tcPr>
            <w:tcW w:w="712" w:type="pct"/>
            <w:shd w:val="clear" w:color="auto" w:fill="auto"/>
            <w:noWrap/>
            <w:vAlign w:val="center"/>
            <w:hideMark/>
          </w:tcPr>
          <w:p w14:paraId="5307FC84" w14:textId="77777777" w:rsidR="00EC719F" w:rsidRPr="003C64CE" w:rsidRDefault="00EC719F" w:rsidP="00EC719F">
            <w:pPr>
              <w:spacing w:line="276" w:lineRule="auto"/>
              <w:jc w:val="center"/>
              <w:rPr>
                <w:rFonts w:asciiTheme="minorHAnsi" w:hAnsiTheme="minorHAnsi" w:cstheme="minorHAnsi"/>
                <w:b/>
                <w:sz w:val="22"/>
                <w:szCs w:val="22"/>
              </w:rPr>
            </w:pPr>
          </w:p>
        </w:tc>
        <w:tc>
          <w:tcPr>
            <w:tcW w:w="713" w:type="pct"/>
            <w:shd w:val="clear" w:color="auto" w:fill="auto"/>
            <w:noWrap/>
            <w:vAlign w:val="center"/>
            <w:hideMark/>
          </w:tcPr>
          <w:p w14:paraId="746F4205" w14:textId="77777777" w:rsidR="00EC719F" w:rsidRPr="003C64CE" w:rsidRDefault="00EC719F" w:rsidP="00EC719F">
            <w:pPr>
              <w:spacing w:line="276" w:lineRule="auto"/>
              <w:jc w:val="center"/>
              <w:rPr>
                <w:rFonts w:asciiTheme="minorHAnsi" w:hAnsiTheme="minorHAnsi" w:cstheme="minorHAnsi"/>
                <w:b/>
                <w:sz w:val="22"/>
                <w:szCs w:val="22"/>
              </w:rPr>
            </w:pPr>
          </w:p>
        </w:tc>
        <w:tc>
          <w:tcPr>
            <w:tcW w:w="713" w:type="pct"/>
            <w:shd w:val="clear" w:color="auto" w:fill="auto"/>
            <w:noWrap/>
            <w:vAlign w:val="center"/>
            <w:hideMark/>
          </w:tcPr>
          <w:p w14:paraId="6B44B37F" w14:textId="77777777" w:rsidR="00EC719F" w:rsidRPr="003C64CE" w:rsidRDefault="00EC719F" w:rsidP="00EC719F">
            <w:pPr>
              <w:spacing w:line="276" w:lineRule="auto"/>
              <w:jc w:val="center"/>
              <w:rPr>
                <w:rFonts w:asciiTheme="minorHAnsi" w:hAnsiTheme="minorHAnsi" w:cstheme="minorHAnsi"/>
                <w:b/>
                <w:sz w:val="22"/>
                <w:szCs w:val="22"/>
              </w:rPr>
            </w:pPr>
          </w:p>
        </w:tc>
        <w:tc>
          <w:tcPr>
            <w:tcW w:w="713" w:type="pct"/>
            <w:shd w:val="clear" w:color="auto" w:fill="auto"/>
            <w:noWrap/>
            <w:vAlign w:val="center"/>
            <w:hideMark/>
          </w:tcPr>
          <w:p w14:paraId="45A70EBD" w14:textId="1505AC1C" w:rsidR="00EC719F" w:rsidRPr="003C64CE" w:rsidRDefault="00EC719F" w:rsidP="00EC719F">
            <w:pPr>
              <w:spacing w:line="276" w:lineRule="auto"/>
              <w:jc w:val="center"/>
              <w:rPr>
                <w:rFonts w:asciiTheme="minorHAnsi" w:hAnsiTheme="minorHAnsi" w:cstheme="minorHAnsi"/>
                <w:b/>
                <w:sz w:val="22"/>
                <w:szCs w:val="22"/>
              </w:rPr>
            </w:pPr>
            <w:r w:rsidRPr="003C64CE">
              <w:rPr>
                <w:rFonts w:asciiTheme="minorHAnsi" w:hAnsiTheme="minorHAnsi" w:cstheme="minorHAnsi"/>
                <w:b/>
                <w:sz w:val="22"/>
                <w:szCs w:val="22"/>
              </w:rPr>
              <w:t>53.59</w:t>
            </w:r>
          </w:p>
        </w:tc>
        <w:tc>
          <w:tcPr>
            <w:tcW w:w="711" w:type="pct"/>
            <w:shd w:val="clear" w:color="auto" w:fill="auto"/>
            <w:noWrap/>
            <w:vAlign w:val="center"/>
            <w:hideMark/>
          </w:tcPr>
          <w:p w14:paraId="34ED4F63" w14:textId="777D718F" w:rsidR="00EC719F" w:rsidRPr="003C64CE" w:rsidRDefault="00EC719F" w:rsidP="00EC719F">
            <w:pPr>
              <w:spacing w:line="276" w:lineRule="auto"/>
              <w:jc w:val="center"/>
              <w:rPr>
                <w:rFonts w:asciiTheme="minorHAnsi" w:hAnsiTheme="minorHAnsi" w:cstheme="minorHAnsi"/>
                <w:b/>
                <w:sz w:val="22"/>
                <w:szCs w:val="22"/>
              </w:rPr>
            </w:pPr>
            <w:r w:rsidRPr="003C64CE">
              <w:rPr>
                <w:rFonts w:asciiTheme="minorHAnsi" w:hAnsiTheme="minorHAnsi" w:cstheme="minorHAnsi"/>
                <w:b/>
                <w:sz w:val="22"/>
                <w:szCs w:val="22"/>
              </w:rPr>
              <w:t>-</w:t>
            </w:r>
          </w:p>
        </w:tc>
      </w:tr>
      <w:tr w:rsidR="00EC719F" w:rsidRPr="00EC719F" w14:paraId="26E798D7" w14:textId="77777777" w:rsidTr="00204F4D">
        <w:trPr>
          <w:trHeight w:val="390"/>
        </w:trPr>
        <w:tc>
          <w:tcPr>
            <w:tcW w:w="1439" w:type="pct"/>
            <w:shd w:val="clear" w:color="auto" w:fill="auto"/>
            <w:noWrap/>
            <w:vAlign w:val="center"/>
            <w:hideMark/>
          </w:tcPr>
          <w:p w14:paraId="43056891" w14:textId="77777777" w:rsidR="00EC719F" w:rsidRPr="003C64CE" w:rsidRDefault="00EC719F" w:rsidP="00EC719F">
            <w:pPr>
              <w:spacing w:line="276" w:lineRule="auto"/>
              <w:rPr>
                <w:rFonts w:asciiTheme="minorHAnsi" w:hAnsiTheme="minorHAnsi" w:cstheme="minorHAnsi"/>
                <w:b/>
                <w:sz w:val="22"/>
                <w:szCs w:val="22"/>
              </w:rPr>
            </w:pPr>
            <w:r w:rsidRPr="003C64CE">
              <w:rPr>
                <w:rFonts w:asciiTheme="minorHAnsi" w:hAnsiTheme="minorHAnsi" w:cstheme="minorHAnsi"/>
                <w:b/>
                <w:sz w:val="22"/>
                <w:szCs w:val="22"/>
              </w:rPr>
              <w:t>Payment schedule for Year 5 booking - 3BHK</w:t>
            </w:r>
          </w:p>
        </w:tc>
        <w:tc>
          <w:tcPr>
            <w:tcW w:w="712" w:type="pct"/>
            <w:shd w:val="clear" w:color="auto" w:fill="auto"/>
            <w:noWrap/>
            <w:vAlign w:val="center"/>
            <w:hideMark/>
          </w:tcPr>
          <w:p w14:paraId="4FD9CCAA" w14:textId="77777777" w:rsidR="00EC719F" w:rsidRPr="003C64CE" w:rsidRDefault="00EC719F" w:rsidP="00EC719F">
            <w:pPr>
              <w:spacing w:line="276" w:lineRule="auto"/>
              <w:jc w:val="center"/>
              <w:rPr>
                <w:rFonts w:asciiTheme="minorHAnsi" w:hAnsiTheme="minorHAnsi" w:cstheme="minorHAnsi"/>
                <w:b/>
                <w:sz w:val="22"/>
                <w:szCs w:val="22"/>
              </w:rPr>
            </w:pPr>
          </w:p>
        </w:tc>
        <w:tc>
          <w:tcPr>
            <w:tcW w:w="713" w:type="pct"/>
            <w:shd w:val="clear" w:color="auto" w:fill="auto"/>
            <w:noWrap/>
            <w:vAlign w:val="center"/>
            <w:hideMark/>
          </w:tcPr>
          <w:p w14:paraId="718D7969" w14:textId="77777777" w:rsidR="00EC719F" w:rsidRPr="003C64CE" w:rsidRDefault="00EC719F" w:rsidP="00EC719F">
            <w:pPr>
              <w:spacing w:line="276" w:lineRule="auto"/>
              <w:jc w:val="center"/>
              <w:rPr>
                <w:rFonts w:asciiTheme="minorHAnsi" w:hAnsiTheme="minorHAnsi" w:cstheme="minorHAnsi"/>
                <w:b/>
                <w:sz w:val="22"/>
                <w:szCs w:val="22"/>
              </w:rPr>
            </w:pPr>
          </w:p>
        </w:tc>
        <w:tc>
          <w:tcPr>
            <w:tcW w:w="713" w:type="pct"/>
            <w:shd w:val="clear" w:color="auto" w:fill="auto"/>
            <w:noWrap/>
            <w:vAlign w:val="center"/>
            <w:hideMark/>
          </w:tcPr>
          <w:p w14:paraId="5B77A150" w14:textId="77777777" w:rsidR="00EC719F" w:rsidRPr="003C64CE" w:rsidRDefault="00EC719F" w:rsidP="00EC719F">
            <w:pPr>
              <w:spacing w:line="276" w:lineRule="auto"/>
              <w:jc w:val="center"/>
              <w:rPr>
                <w:rFonts w:asciiTheme="minorHAnsi" w:hAnsiTheme="minorHAnsi" w:cstheme="minorHAnsi"/>
                <w:b/>
                <w:sz w:val="22"/>
                <w:szCs w:val="22"/>
              </w:rPr>
            </w:pPr>
          </w:p>
        </w:tc>
        <w:tc>
          <w:tcPr>
            <w:tcW w:w="713" w:type="pct"/>
            <w:shd w:val="clear" w:color="auto" w:fill="auto"/>
            <w:noWrap/>
            <w:vAlign w:val="center"/>
            <w:hideMark/>
          </w:tcPr>
          <w:p w14:paraId="177450C2" w14:textId="77777777" w:rsidR="00EC719F" w:rsidRPr="003C64CE" w:rsidRDefault="00EC719F" w:rsidP="00EC719F">
            <w:pPr>
              <w:spacing w:line="276" w:lineRule="auto"/>
              <w:jc w:val="center"/>
              <w:rPr>
                <w:rFonts w:asciiTheme="minorHAnsi" w:hAnsiTheme="minorHAnsi" w:cstheme="minorHAnsi"/>
                <w:b/>
                <w:sz w:val="22"/>
                <w:szCs w:val="22"/>
              </w:rPr>
            </w:pPr>
          </w:p>
        </w:tc>
        <w:tc>
          <w:tcPr>
            <w:tcW w:w="711" w:type="pct"/>
            <w:shd w:val="clear" w:color="auto" w:fill="auto"/>
            <w:noWrap/>
            <w:vAlign w:val="center"/>
            <w:hideMark/>
          </w:tcPr>
          <w:p w14:paraId="644ADC05" w14:textId="509C8FDC" w:rsidR="00EC719F" w:rsidRPr="003C64CE" w:rsidRDefault="00EC719F" w:rsidP="00EC719F">
            <w:pPr>
              <w:spacing w:line="276" w:lineRule="auto"/>
              <w:jc w:val="center"/>
              <w:rPr>
                <w:rFonts w:asciiTheme="minorHAnsi" w:hAnsiTheme="minorHAnsi" w:cstheme="minorHAnsi"/>
                <w:b/>
                <w:sz w:val="22"/>
                <w:szCs w:val="22"/>
              </w:rPr>
            </w:pPr>
            <w:r w:rsidRPr="003C64CE">
              <w:rPr>
                <w:rFonts w:asciiTheme="minorHAnsi" w:hAnsiTheme="minorHAnsi" w:cstheme="minorHAnsi"/>
                <w:b/>
                <w:sz w:val="22"/>
                <w:szCs w:val="22"/>
              </w:rPr>
              <w:t>57.88</w:t>
            </w:r>
          </w:p>
        </w:tc>
      </w:tr>
      <w:tr w:rsidR="00EC719F" w:rsidRPr="00EC719F" w14:paraId="47463341" w14:textId="77777777" w:rsidTr="00204F4D">
        <w:trPr>
          <w:trHeight w:val="390"/>
        </w:trPr>
        <w:tc>
          <w:tcPr>
            <w:tcW w:w="1439" w:type="pct"/>
            <w:shd w:val="clear" w:color="auto" w:fill="auto"/>
            <w:noWrap/>
            <w:vAlign w:val="center"/>
            <w:hideMark/>
          </w:tcPr>
          <w:p w14:paraId="1DDF2E99" w14:textId="77777777" w:rsidR="00EC719F" w:rsidRPr="003C64CE" w:rsidRDefault="00EC719F" w:rsidP="00EC719F">
            <w:pPr>
              <w:spacing w:line="276" w:lineRule="auto"/>
              <w:rPr>
                <w:rFonts w:asciiTheme="minorHAnsi" w:hAnsiTheme="minorHAnsi" w:cstheme="minorHAnsi"/>
                <w:b/>
                <w:sz w:val="22"/>
                <w:szCs w:val="22"/>
              </w:rPr>
            </w:pPr>
            <w:r w:rsidRPr="003C64CE">
              <w:rPr>
                <w:rFonts w:asciiTheme="minorHAnsi" w:hAnsiTheme="minorHAnsi" w:cstheme="minorHAnsi"/>
                <w:b/>
                <w:sz w:val="22"/>
                <w:szCs w:val="22"/>
              </w:rPr>
              <w:t>Payment schedule for Year 1 booking - 4BHK</w:t>
            </w:r>
          </w:p>
        </w:tc>
        <w:tc>
          <w:tcPr>
            <w:tcW w:w="712" w:type="pct"/>
            <w:shd w:val="clear" w:color="auto" w:fill="auto"/>
            <w:noWrap/>
            <w:vAlign w:val="center"/>
            <w:hideMark/>
          </w:tcPr>
          <w:p w14:paraId="4EE64BCA" w14:textId="5D117372" w:rsidR="00EC719F" w:rsidRPr="003C64CE" w:rsidRDefault="00EC719F" w:rsidP="00EC719F">
            <w:pPr>
              <w:spacing w:line="276" w:lineRule="auto"/>
              <w:jc w:val="center"/>
              <w:rPr>
                <w:rFonts w:asciiTheme="minorHAnsi" w:hAnsiTheme="minorHAnsi" w:cstheme="minorHAnsi"/>
                <w:b/>
                <w:sz w:val="22"/>
                <w:szCs w:val="22"/>
              </w:rPr>
            </w:pPr>
            <w:r w:rsidRPr="003C64CE">
              <w:rPr>
                <w:rFonts w:asciiTheme="minorHAnsi" w:hAnsiTheme="minorHAnsi" w:cstheme="minorHAnsi"/>
                <w:b/>
                <w:sz w:val="22"/>
                <w:szCs w:val="22"/>
              </w:rPr>
              <w:t>21.67</w:t>
            </w:r>
          </w:p>
        </w:tc>
        <w:tc>
          <w:tcPr>
            <w:tcW w:w="713" w:type="pct"/>
            <w:shd w:val="clear" w:color="auto" w:fill="auto"/>
            <w:noWrap/>
            <w:vAlign w:val="center"/>
            <w:hideMark/>
          </w:tcPr>
          <w:p w14:paraId="73F66350" w14:textId="2949BEEF" w:rsidR="00EC719F" w:rsidRPr="003C64CE" w:rsidRDefault="00EC719F" w:rsidP="00EC719F">
            <w:pPr>
              <w:spacing w:line="276" w:lineRule="auto"/>
              <w:jc w:val="center"/>
              <w:rPr>
                <w:rFonts w:asciiTheme="minorHAnsi" w:hAnsiTheme="minorHAnsi" w:cstheme="minorHAnsi"/>
                <w:b/>
                <w:sz w:val="22"/>
                <w:szCs w:val="22"/>
              </w:rPr>
            </w:pPr>
            <w:r w:rsidRPr="003C64CE">
              <w:rPr>
                <w:rFonts w:asciiTheme="minorHAnsi" w:hAnsiTheme="minorHAnsi" w:cstheme="minorHAnsi"/>
                <w:b/>
                <w:sz w:val="22"/>
                <w:szCs w:val="22"/>
              </w:rPr>
              <w:t>21.67</w:t>
            </w:r>
          </w:p>
        </w:tc>
        <w:tc>
          <w:tcPr>
            <w:tcW w:w="713" w:type="pct"/>
            <w:shd w:val="clear" w:color="auto" w:fill="auto"/>
            <w:noWrap/>
            <w:vAlign w:val="center"/>
            <w:hideMark/>
          </w:tcPr>
          <w:p w14:paraId="4E4CF996" w14:textId="4DDB64E1" w:rsidR="00EC719F" w:rsidRPr="003C64CE" w:rsidRDefault="00EC719F" w:rsidP="00EC719F">
            <w:pPr>
              <w:spacing w:line="276" w:lineRule="auto"/>
              <w:jc w:val="center"/>
              <w:rPr>
                <w:rFonts w:asciiTheme="minorHAnsi" w:hAnsiTheme="minorHAnsi" w:cstheme="minorHAnsi"/>
                <w:b/>
                <w:sz w:val="22"/>
                <w:szCs w:val="22"/>
              </w:rPr>
            </w:pPr>
            <w:r w:rsidRPr="003C64CE">
              <w:rPr>
                <w:rFonts w:asciiTheme="minorHAnsi" w:hAnsiTheme="minorHAnsi" w:cstheme="minorHAnsi"/>
                <w:b/>
                <w:sz w:val="22"/>
                <w:szCs w:val="22"/>
              </w:rPr>
              <w:t>21.67</w:t>
            </w:r>
          </w:p>
        </w:tc>
        <w:tc>
          <w:tcPr>
            <w:tcW w:w="713" w:type="pct"/>
            <w:shd w:val="clear" w:color="auto" w:fill="auto"/>
            <w:noWrap/>
            <w:vAlign w:val="center"/>
            <w:hideMark/>
          </w:tcPr>
          <w:p w14:paraId="7A0FBD57" w14:textId="77777777" w:rsidR="00EC719F" w:rsidRPr="003C64CE" w:rsidRDefault="00EC719F" w:rsidP="00EC719F">
            <w:pPr>
              <w:spacing w:line="276" w:lineRule="auto"/>
              <w:jc w:val="center"/>
              <w:rPr>
                <w:rFonts w:asciiTheme="minorHAnsi" w:hAnsiTheme="minorHAnsi" w:cstheme="minorHAnsi"/>
                <w:b/>
                <w:sz w:val="22"/>
                <w:szCs w:val="22"/>
              </w:rPr>
            </w:pPr>
          </w:p>
        </w:tc>
        <w:tc>
          <w:tcPr>
            <w:tcW w:w="711" w:type="pct"/>
            <w:shd w:val="clear" w:color="auto" w:fill="auto"/>
            <w:noWrap/>
            <w:vAlign w:val="center"/>
            <w:hideMark/>
          </w:tcPr>
          <w:p w14:paraId="48DFA83E" w14:textId="77777777" w:rsidR="00EC719F" w:rsidRPr="003C64CE" w:rsidRDefault="00EC719F" w:rsidP="00EC719F">
            <w:pPr>
              <w:spacing w:line="276" w:lineRule="auto"/>
              <w:jc w:val="center"/>
              <w:rPr>
                <w:rFonts w:asciiTheme="minorHAnsi" w:hAnsiTheme="minorHAnsi" w:cstheme="minorHAnsi"/>
                <w:b/>
                <w:sz w:val="22"/>
                <w:szCs w:val="22"/>
              </w:rPr>
            </w:pPr>
          </w:p>
        </w:tc>
      </w:tr>
      <w:tr w:rsidR="00EC719F" w:rsidRPr="00EC719F" w14:paraId="2FB8FB38" w14:textId="77777777" w:rsidTr="00204F4D">
        <w:trPr>
          <w:trHeight w:val="390"/>
        </w:trPr>
        <w:tc>
          <w:tcPr>
            <w:tcW w:w="1439" w:type="pct"/>
            <w:shd w:val="clear" w:color="auto" w:fill="auto"/>
            <w:noWrap/>
            <w:vAlign w:val="center"/>
            <w:hideMark/>
          </w:tcPr>
          <w:p w14:paraId="6B29318F" w14:textId="77777777" w:rsidR="00EC719F" w:rsidRPr="003C64CE" w:rsidRDefault="00EC719F" w:rsidP="00EC719F">
            <w:pPr>
              <w:spacing w:line="276" w:lineRule="auto"/>
              <w:rPr>
                <w:rFonts w:asciiTheme="minorHAnsi" w:hAnsiTheme="minorHAnsi" w:cstheme="minorHAnsi"/>
                <w:b/>
                <w:sz w:val="22"/>
                <w:szCs w:val="22"/>
              </w:rPr>
            </w:pPr>
            <w:r w:rsidRPr="003C64CE">
              <w:rPr>
                <w:rFonts w:asciiTheme="minorHAnsi" w:hAnsiTheme="minorHAnsi" w:cstheme="minorHAnsi"/>
                <w:b/>
                <w:sz w:val="22"/>
                <w:szCs w:val="22"/>
              </w:rPr>
              <w:t>Payment schedule for Year 2 booking - 4BHK</w:t>
            </w:r>
          </w:p>
        </w:tc>
        <w:tc>
          <w:tcPr>
            <w:tcW w:w="712" w:type="pct"/>
            <w:shd w:val="clear" w:color="auto" w:fill="auto"/>
            <w:noWrap/>
            <w:vAlign w:val="center"/>
            <w:hideMark/>
          </w:tcPr>
          <w:p w14:paraId="29489426" w14:textId="77777777" w:rsidR="00EC719F" w:rsidRPr="003C64CE" w:rsidRDefault="00EC719F" w:rsidP="00EC719F">
            <w:pPr>
              <w:spacing w:line="276" w:lineRule="auto"/>
              <w:jc w:val="center"/>
              <w:rPr>
                <w:rFonts w:asciiTheme="minorHAnsi" w:hAnsiTheme="minorHAnsi" w:cstheme="minorHAnsi"/>
                <w:b/>
                <w:sz w:val="22"/>
                <w:szCs w:val="22"/>
              </w:rPr>
            </w:pPr>
          </w:p>
        </w:tc>
        <w:tc>
          <w:tcPr>
            <w:tcW w:w="713" w:type="pct"/>
            <w:shd w:val="clear" w:color="auto" w:fill="auto"/>
            <w:noWrap/>
            <w:vAlign w:val="center"/>
            <w:hideMark/>
          </w:tcPr>
          <w:p w14:paraId="60683771" w14:textId="19A7EBFA" w:rsidR="00EC719F" w:rsidRPr="003C64CE" w:rsidRDefault="00EC719F" w:rsidP="00EC719F">
            <w:pPr>
              <w:spacing w:line="276" w:lineRule="auto"/>
              <w:jc w:val="center"/>
              <w:rPr>
                <w:rFonts w:asciiTheme="minorHAnsi" w:hAnsiTheme="minorHAnsi" w:cstheme="minorHAnsi"/>
                <w:b/>
                <w:sz w:val="22"/>
                <w:szCs w:val="22"/>
              </w:rPr>
            </w:pPr>
            <w:r w:rsidRPr="003C64CE">
              <w:rPr>
                <w:rFonts w:asciiTheme="minorHAnsi" w:hAnsiTheme="minorHAnsi" w:cstheme="minorHAnsi"/>
                <w:b/>
                <w:sz w:val="22"/>
                <w:szCs w:val="22"/>
              </w:rPr>
              <w:t>34.13</w:t>
            </w:r>
          </w:p>
        </w:tc>
        <w:tc>
          <w:tcPr>
            <w:tcW w:w="713" w:type="pct"/>
            <w:shd w:val="clear" w:color="auto" w:fill="auto"/>
            <w:noWrap/>
            <w:vAlign w:val="center"/>
            <w:hideMark/>
          </w:tcPr>
          <w:p w14:paraId="1923C863" w14:textId="63DAD823" w:rsidR="00EC719F" w:rsidRPr="003C64CE" w:rsidRDefault="00EC719F" w:rsidP="00EC719F">
            <w:pPr>
              <w:spacing w:line="276" w:lineRule="auto"/>
              <w:jc w:val="center"/>
              <w:rPr>
                <w:rFonts w:asciiTheme="minorHAnsi" w:hAnsiTheme="minorHAnsi" w:cstheme="minorHAnsi"/>
                <w:b/>
                <w:sz w:val="22"/>
                <w:szCs w:val="22"/>
              </w:rPr>
            </w:pPr>
            <w:r w:rsidRPr="003C64CE">
              <w:rPr>
                <w:rFonts w:asciiTheme="minorHAnsi" w:hAnsiTheme="minorHAnsi" w:cstheme="minorHAnsi"/>
                <w:b/>
                <w:sz w:val="22"/>
                <w:szCs w:val="22"/>
              </w:rPr>
              <w:t>34.13</w:t>
            </w:r>
          </w:p>
        </w:tc>
        <w:tc>
          <w:tcPr>
            <w:tcW w:w="713" w:type="pct"/>
            <w:shd w:val="clear" w:color="auto" w:fill="auto"/>
            <w:noWrap/>
            <w:vAlign w:val="center"/>
            <w:hideMark/>
          </w:tcPr>
          <w:p w14:paraId="0CCB4BBE" w14:textId="442DFF9D" w:rsidR="00EC719F" w:rsidRPr="003C64CE" w:rsidRDefault="00EC719F" w:rsidP="00EC719F">
            <w:pPr>
              <w:spacing w:line="276" w:lineRule="auto"/>
              <w:jc w:val="center"/>
              <w:rPr>
                <w:rFonts w:asciiTheme="minorHAnsi" w:hAnsiTheme="minorHAnsi" w:cstheme="minorHAnsi"/>
                <w:b/>
                <w:sz w:val="22"/>
                <w:szCs w:val="22"/>
              </w:rPr>
            </w:pPr>
            <w:r w:rsidRPr="003C64CE">
              <w:rPr>
                <w:rFonts w:asciiTheme="minorHAnsi" w:hAnsiTheme="minorHAnsi" w:cstheme="minorHAnsi"/>
                <w:b/>
                <w:sz w:val="22"/>
                <w:szCs w:val="22"/>
              </w:rPr>
              <w:t>-</w:t>
            </w:r>
          </w:p>
        </w:tc>
        <w:tc>
          <w:tcPr>
            <w:tcW w:w="711" w:type="pct"/>
            <w:shd w:val="clear" w:color="auto" w:fill="auto"/>
            <w:noWrap/>
            <w:vAlign w:val="center"/>
            <w:hideMark/>
          </w:tcPr>
          <w:p w14:paraId="6E258054" w14:textId="77777777" w:rsidR="00EC719F" w:rsidRPr="003C64CE" w:rsidRDefault="00EC719F" w:rsidP="00EC719F">
            <w:pPr>
              <w:spacing w:line="276" w:lineRule="auto"/>
              <w:jc w:val="center"/>
              <w:rPr>
                <w:rFonts w:asciiTheme="minorHAnsi" w:hAnsiTheme="minorHAnsi" w:cstheme="minorHAnsi"/>
                <w:b/>
                <w:sz w:val="22"/>
                <w:szCs w:val="22"/>
              </w:rPr>
            </w:pPr>
          </w:p>
        </w:tc>
      </w:tr>
      <w:tr w:rsidR="00EC719F" w:rsidRPr="00EC719F" w14:paraId="5F1FAA8D" w14:textId="77777777" w:rsidTr="00204F4D">
        <w:trPr>
          <w:trHeight w:val="390"/>
        </w:trPr>
        <w:tc>
          <w:tcPr>
            <w:tcW w:w="1439" w:type="pct"/>
            <w:shd w:val="clear" w:color="auto" w:fill="auto"/>
            <w:noWrap/>
            <w:vAlign w:val="center"/>
            <w:hideMark/>
          </w:tcPr>
          <w:p w14:paraId="668A71FA" w14:textId="77777777" w:rsidR="00EC719F" w:rsidRPr="003C64CE" w:rsidRDefault="00EC719F" w:rsidP="00EC719F">
            <w:pPr>
              <w:spacing w:line="276" w:lineRule="auto"/>
              <w:rPr>
                <w:rFonts w:asciiTheme="minorHAnsi" w:hAnsiTheme="minorHAnsi" w:cstheme="minorHAnsi"/>
                <w:b/>
                <w:sz w:val="22"/>
                <w:szCs w:val="22"/>
              </w:rPr>
            </w:pPr>
            <w:r w:rsidRPr="003C64CE">
              <w:rPr>
                <w:rFonts w:asciiTheme="minorHAnsi" w:hAnsiTheme="minorHAnsi" w:cstheme="minorHAnsi"/>
                <w:b/>
                <w:sz w:val="22"/>
                <w:szCs w:val="22"/>
              </w:rPr>
              <w:t>Payment schedule for Year 3 booking - 4BHK</w:t>
            </w:r>
          </w:p>
        </w:tc>
        <w:tc>
          <w:tcPr>
            <w:tcW w:w="712" w:type="pct"/>
            <w:shd w:val="clear" w:color="auto" w:fill="auto"/>
            <w:noWrap/>
            <w:vAlign w:val="center"/>
            <w:hideMark/>
          </w:tcPr>
          <w:p w14:paraId="7DCB72C6" w14:textId="77777777" w:rsidR="00EC719F" w:rsidRPr="003C64CE" w:rsidRDefault="00EC719F" w:rsidP="00EC719F">
            <w:pPr>
              <w:spacing w:line="276" w:lineRule="auto"/>
              <w:jc w:val="center"/>
              <w:rPr>
                <w:rFonts w:asciiTheme="minorHAnsi" w:hAnsiTheme="minorHAnsi" w:cstheme="minorHAnsi"/>
                <w:b/>
                <w:sz w:val="22"/>
                <w:szCs w:val="22"/>
              </w:rPr>
            </w:pPr>
          </w:p>
        </w:tc>
        <w:tc>
          <w:tcPr>
            <w:tcW w:w="713" w:type="pct"/>
            <w:shd w:val="clear" w:color="auto" w:fill="auto"/>
            <w:noWrap/>
            <w:vAlign w:val="center"/>
            <w:hideMark/>
          </w:tcPr>
          <w:p w14:paraId="00FF2280" w14:textId="77777777" w:rsidR="00EC719F" w:rsidRPr="003C64CE" w:rsidRDefault="00EC719F" w:rsidP="00EC719F">
            <w:pPr>
              <w:spacing w:line="276" w:lineRule="auto"/>
              <w:jc w:val="center"/>
              <w:rPr>
                <w:rFonts w:asciiTheme="minorHAnsi" w:hAnsiTheme="minorHAnsi" w:cstheme="minorHAnsi"/>
                <w:b/>
                <w:sz w:val="22"/>
                <w:szCs w:val="22"/>
              </w:rPr>
            </w:pPr>
          </w:p>
        </w:tc>
        <w:tc>
          <w:tcPr>
            <w:tcW w:w="713" w:type="pct"/>
            <w:shd w:val="clear" w:color="auto" w:fill="auto"/>
            <w:noWrap/>
            <w:vAlign w:val="center"/>
            <w:hideMark/>
          </w:tcPr>
          <w:p w14:paraId="56DB32AF" w14:textId="1E4FDFAB" w:rsidR="00EC719F" w:rsidRPr="003C64CE" w:rsidRDefault="00EC719F" w:rsidP="00EC719F">
            <w:pPr>
              <w:spacing w:line="276" w:lineRule="auto"/>
              <w:jc w:val="center"/>
              <w:rPr>
                <w:rFonts w:asciiTheme="minorHAnsi" w:hAnsiTheme="minorHAnsi" w:cstheme="minorHAnsi"/>
                <w:b/>
                <w:sz w:val="22"/>
                <w:szCs w:val="22"/>
              </w:rPr>
            </w:pPr>
            <w:r w:rsidRPr="003C64CE">
              <w:rPr>
                <w:rFonts w:asciiTheme="minorHAnsi" w:hAnsiTheme="minorHAnsi" w:cstheme="minorHAnsi"/>
                <w:b/>
                <w:sz w:val="22"/>
                <w:szCs w:val="22"/>
              </w:rPr>
              <w:t>72.35</w:t>
            </w:r>
          </w:p>
        </w:tc>
        <w:tc>
          <w:tcPr>
            <w:tcW w:w="713" w:type="pct"/>
            <w:shd w:val="clear" w:color="auto" w:fill="auto"/>
            <w:noWrap/>
            <w:vAlign w:val="center"/>
            <w:hideMark/>
          </w:tcPr>
          <w:p w14:paraId="32344788" w14:textId="4E283857" w:rsidR="00EC719F" w:rsidRPr="003C64CE" w:rsidRDefault="00EC719F" w:rsidP="00EC719F">
            <w:pPr>
              <w:spacing w:line="276" w:lineRule="auto"/>
              <w:jc w:val="center"/>
              <w:rPr>
                <w:rFonts w:asciiTheme="minorHAnsi" w:hAnsiTheme="minorHAnsi" w:cstheme="minorHAnsi"/>
                <w:b/>
                <w:sz w:val="22"/>
                <w:szCs w:val="22"/>
              </w:rPr>
            </w:pPr>
            <w:r w:rsidRPr="003C64CE">
              <w:rPr>
                <w:rFonts w:asciiTheme="minorHAnsi" w:hAnsiTheme="minorHAnsi" w:cstheme="minorHAnsi"/>
                <w:b/>
                <w:sz w:val="22"/>
                <w:szCs w:val="22"/>
              </w:rPr>
              <w:t>-</w:t>
            </w:r>
          </w:p>
        </w:tc>
        <w:tc>
          <w:tcPr>
            <w:tcW w:w="711" w:type="pct"/>
            <w:shd w:val="clear" w:color="auto" w:fill="auto"/>
            <w:noWrap/>
            <w:vAlign w:val="center"/>
            <w:hideMark/>
          </w:tcPr>
          <w:p w14:paraId="1AA8F730" w14:textId="21995C4C" w:rsidR="00EC719F" w:rsidRPr="003C64CE" w:rsidRDefault="00EC719F" w:rsidP="00EC719F">
            <w:pPr>
              <w:spacing w:line="276" w:lineRule="auto"/>
              <w:jc w:val="center"/>
              <w:rPr>
                <w:rFonts w:asciiTheme="minorHAnsi" w:hAnsiTheme="minorHAnsi" w:cstheme="minorHAnsi"/>
                <w:b/>
                <w:sz w:val="22"/>
                <w:szCs w:val="22"/>
              </w:rPr>
            </w:pPr>
            <w:r w:rsidRPr="003C64CE">
              <w:rPr>
                <w:rFonts w:asciiTheme="minorHAnsi" w:hAnsiTheme="minorHAnsi" w:cstheme="minorHAnsi"/>
                <w:b/>
                <w:sz w:val="22"/>
                <w:szCs w:val="22"/>
              </w:rPr>
              <w:t>-</w:t>
            </w:r>
          </w:p>
        </w:tc>
      </w:tr>
      <w:tr w:rsidR="00EC719F" w:rsidRPr="00EC719F" w14:paraId="0E3BBAA5" w14:textId="77777777" w:rsidTr="00204F4D">
        <w:trPr>
          <w:trHeight w:val="390"/>
        </w:trPr>
        <w:tc>
          <w:tcPr>
            <w:tcW w:w="1439" w:type="pct"/>
            <w:shd w:val="clear" w:color="auto" w:fill="auto"/>
            <w:noWrap/>
            <w:vAlign w:val="center"/>
            <w:hideMark/>
          </w:tcPr>
          <w:p w14:paraId="5CDED350" w14:textId="77777777" w:rsidR="00EC719F" w:rsidRPr="003C64CE" w:rsidRDefault="00EC719F" w:rsidP="00EC719F">
            <w:pPr>
              <w:spacing w:line="276" w:lineRule="auto"/>
              <w:rPr>
                <w:rFonts w:asciiTheme="minorHAnsi" w:hAnsiTheme="minorHAnsi" w:cstheme="minorHAnsi"/>
                <w:b/>
                <w:sz w:val="22"/>
                <w:szCs w:val="22"/>
              </w:rPr>
            </w:pPr>
            <w:r w:rsidRPr="003C64CE">
              <w:rPr>
                <w:rFonts w:asciiTheme="minorHAnsi" w:hAnsiTheme="minorHAnsi" w:cstheme="minorHAnsi"/>
                <w:b/>
                <w:sz w:val="22"/>
                <w:szCs w:val="22"/>
              </w:rPr>
              <w:t>Payment schedule for Year 4 booking - 4BHK</w:t>
            </w:r>
          </w:p>
        </w:tc>
        <w:tc>
          <w:tcPr>
            <w:tcW w:w="712" w:type="pct"/>
            <w:shd w:val="clear" w:color="auto" w:fill="auto"/>
            <w:noWrap/>
            <w:vAlign w:val="center"/>
            <w:hideMark/>
          </w:tcPr>
          <w:p w14:paraId="00ECA7F8" w14:textId="77777777" w:rsidR="00EC719F" w:rsidRPr="003C64CE" w:rsidRDefault="00EC719F" w:rsidP="00EC719F">
            <w:pPr>
              <w:spacing w:line="276" w:lineRule="auto"/>
              <w:jc w:val="center"/>
              <w:rPr>
                <w:rFonts w:asciiTheme="minorHAnsi" w:hAnsiTheme="minorHAnsi" w:cstheme="minorHAnsi"/>
                <w:b/>
                <w:sz w:val="22"/>
                <w:szCs w:val="22"/>
              </w:rPr>
            </w:pPr>
          </w:p>
        </w:tc>
        <w:tc>
          <w:tcPr>
            <w:tcW w:w="713" w:type="pct"/>
            <w:shd w:val="clear" w:color="auto" w:fill="auto"/>
            <w:noWrap/>
            <w:vAlign w:val="center"/>
            <w:hideMark/>
          </w:tcPr>
          <w:p w14:paraId="11F4794A" w14:textId="77777777" w:rsidR="00EC719F" w:rsidRPr="003C64CE" w:rsidRDefault="00EC719F" w:rsidP="00EC719F">
            <w:pPr>
              <w:spacing w:line="276" w:lineRule="auto"/>
              <w:jc w:val="center"/>
              <w:rPr>
                <w:rFonts w:asciiTheme="minorHAnsi" w:hAnsiTheme="minorHAnsi" w:cstheme="minorHAnsi"/>
                <w:b/>
                <w:sz w:val="22"/>
                <w:szCs w:val="22"/>
              </w:rPr>
            </w:pPr>
          </w:p>
        </w:tc>
        <w:tc>
          <w:tcPr>
            <w:tcW w:w="713" w:type="pct"/>
            <w:shd w:val="clear" w:color="auto" w:fill="auto"/>
            <w:noWrap/>
            <w:vAlign w:val="center"/>
            <w:hideMark/>
          </w:tcPr>
          <w:p w14:paraId="6ADDB518" w14:textId="77777777" w:rsidR="00EC719F" w:rsidRPr="003C64CE" w:rsidRDefault="00EC719F" w:rsidP="00EC719F">
            <w:pPr>
              <w:spacing w:line="276" w:lineRule="auto"/>
              <w:jc w:val="center"/>
              <w:rPr>
                <w:rFonts w:asciiTheme="minorHAnsi" w:hAnsiTheme="minorHAnsi" w:cstheme="minorHAnsi"/>
                <w:b/>
                <w:sz w:val="22"/>
                <w:szCs w:val="22"/>
              </w:rPr>
            </w:pPr>
          </w:p>
        </w:tc>
        <w:tc>
          <w:tcPr>
            <w:tcW w:w="713" w:type="pct"/>
            <w:shd w:val="clear" w:color="auto" w:fill="auto"/>
            <w:noWrap/>
            <w:vAlign w:val="center"/>
            <w:hideMark/>
          </w:tcPr>
          <w:p w14:paraId="56793B50" w14:textId="456A2AD6" w:rsidR="00EC719F" w:rsidRPr="003C64CE" w:rsidRDefault="00EC719F" w:rsidP="00EC719F">
            <w:pPr>
              <w:spacing w:line="276" w:lineRule="auto"/>
              <w:jc w:val="center"/>
              <w:rPr>
                <w:rFonts w:asciiTheme="minorHAnsi" w:hAnsiTheme="minorHAnsi" w:cstheme="minorHAnsi"/>
                <w:b/>
                <w:sz w:val="22"/>
                <w:szCs w:val="22"/>
              </w:rPr>
            </w:pPr>
            <w:r w:rsidRPr="003C64CE">
              <w:rPr>
                <w:rFonts w:asciiTheme="minorHAnsi" w:hAnsiTheme="minorHAnsi" w:cstheme="minorHAnsi"/>
                <w:b/>
                <w:sz w:val="22"/>
                <w:szCs w:val="22"/>
              </w:rPr>
              <w:t>77.41</w:t>
            </w:r>
          </w:p>
        </w:tc>
        <w:tc>
          <w:tcPr>
            <w:tcW w:w="711" w:type="pct"/>
            <w:shd w:val="clear" w:color="auto" w:fill="auto"/>
            <w:noWrap/>
            <w:vAlign w:val="center"/>
            <w:hideMark/>
          </w:tcPr>
          <w:p w14:paraId="03E5495A" w14:textId="5BB0CA70" w:rsidR="00EC719F" w:rsidRPr="003C64CE" w:rsidRDefault="00EC719F" w:rsidP="00EC719F">
            <w:pPr>
              <w:spacing w:line="276" w:lineRule="auto"/>
              <w:jc w:val="center"/>
              <w:rPr>
                <w:rFonts w:asciiTheme="minorHAnsi" w:hAnsiTheme="minorHAnsi" w:cstheme="minorHAnsi"/>
                <w:b/>
                <w:sz w:val="22"/>
                <w:szCs w:val="22"/>
              </w:rPr>
            </w:pPr>
            <w:r w:rsidRPr="003C64CE">
              <w:rPr>
                <w:rFonts w:asciiTheme="minorHAnsi" w:hAnsiTheme="minorHAnsi" w:cstheme="minorHAnsi"/>
                <w:b/>
                <w:sz w:val="22"/>
                <w:szCs w:val="22"/>
              </w:rPr>
              <w:t>-</w:t>
            </w:r>
          </w:p>
        </w:tc>
      </w:tr>
      <w:tr w:rsidR="00EC719F" w:rsidRPr="00EC719F" w14:paraId="053E5C57" w14:textId="77777777" w:rsidTr="00204F4D">
        <w:trPr>
          <w:trHeight w:val="390"/>
        </w:trPr>
        <w:tc>
          <w:tcPr>
            <w:tcW w:w="1439" w:type="pct"/>
            <w:shd w:val="clear" w:color="auto" w:fill="auto"/>
            <w:noWrap/>
            <w:vAlign w:val="center"/>
            <w:hideMark/>
          </w:tcPr>
          <w:p w14:paraId="24740138" w14:textId="77777777" w:rsidR="00EC719F" w:rsidRPr="003C64CE" w:rsidRDefault="00EC719F" w:rsidP="00EC719F">
            <w:pPr>
              <w:spacing w:line="276" w:lineRule="auto"/>
              <w:rPr>
                <w:rFonts w:asciiTheme="minorHAnsi" w:hAnsiTheme="minorHAnsi" w:cstheme="minorHAnsi"/>
                <w:b/>
                <w:sz w:val="22"/>
                <w:szCs w:val="22"/>
              </w:rPr>
            </w:pPr>
            <w:r w:rsidRPr="003C64CE">
              <w:rPr>
                <w:rFonts w:asciiTheme="minorHAnsi" w:hAnsiTheme="minorHAnsi" w:cstheme="minorHAnsi"/>
                <w:b/>
                <w:sz w:val="22"/>
                <w:szCs w:val="22"/>
              </w:rPr>
              <w:t>Payment schedule for Year 5 booking - 4BHK</w:t>
            </w:r>
          </w:p>
        </w:tc>
        <w:tc>
          <w:tcPr>
            <w:tcW w:w="712" w:type="pct"/>
            <w:shd w:val="clear" w:color="auto" w:fill="auto"/>
            <w:noWrap/>
            <w:vAlign w:val="center"/>
            <w:hideMark/>
          </w:tcPr>
          <w:p w14:paraId="16E90444" w14:textId="77777777" w:rsidR="00EC719F" w:rsidRPr="003C64CE" w:rsidRDefault="00EC719F" w:rsidP="00EC719F">
            <w:pPr>
              <w:spacing w:line="276" w:lineRule="auto"/>
              <w:jc w:val="center"/>
              <w:rPr>
                <w:rFonts w:asciiTheme="minorHAnsi" w:hAnsiTheme="minorHAnsi" w:cstheme="minorHAnsi"/>
                <w:b/>
                <w:sz w:val="22"/>
                <w:szCs w:val="22"/>
              </w:rPr>
            </w:pPr>
          </w:p>
        </w:tc>
        <w:tc>
          <w:tcPr>
            <w:tcW w:w="713" w:type="pct"/>
            <w:shd w:val="clear" w:color="auto" w:fill="auto"/>
            <w:noWrap/>
            <w:vAlign w:val="center"/>
            <w:hideMark/>
          </w:tcPr>
          <w:p w14:paraId="0455558F" w14:textId="77777777" w:rsidR="00EC719F" w:rsidRPr="003C64CE" w:rsidRDefault="00EC719F" w:rsidP="00EC719F">
            <w:pPr>
              <w:spacing w:line="276" w:lineRule="auto"/>
              <w:jc w:val="center"/>
              <w:rPr>
                <w:rFonts w:asciiTheme="minorHAnsi" w:hAnsiTheme="minorHAnsi" w:cstheme="minorHAnsi"/>
                <w:b/>
                <w:sz w:val="22"/>
                <w:szCs w:val="22"/>
              </w:rPr>
            </w:pPr>
          </w:p>
        </w:tc>
        <w:tc>
          <w:tcPr>
            <w:tcW w:w="713" w:type="pct"/>
            <w:shd w:val="clear" w:color="auto" w:fill="auto"/>
            <w:noWrap/>
            <w:vAlign w:val="center"/>
            <w:hideMark/>
          </w:tcPr>
          <w:p w14:paraId="58C012E8" w14:textId="77777777" w:rsidR="00EC719F" w:rsidRPr="003C64CE" w:rsidRDefault="00EC719F" w:rsidP="00EC719F">
            <w:pPr>
              <w:spacing w:line="276" w:lineRule="auto"/>
              <w:jc w:val="center"/>
              <w:rPr>
                <w:rFonts w:asciiTheme="minorHAnsi" w:hAnsiTheme="minorHAnsi" w:cstheme="minorHAnsi"/>
                <w:b/>
                <w:sz w:val="22"/>
                <w:szCs w:val="22"/>
              </w:rPr>
            </w:pPr>
          </w:p>
        </w:tc>
        <w:tc>
          <w:tcPr>
            <w:tcW w:w="713" w:type="pct"/>
            <w:shd w:val="clear" w:color="auto" w:fill="auto"/>
            <w:noWrap/>
            <w:vAlign w:val="center"/>
            <w:hideMark/>
          </w:tcPr>
          <w:p w14:paraId="5BA244D1" w14:textId="77777777" w:rsidR="00EC719F" w:rsidRPr="003C64CE" w:rsidRDefault="00EC719F" w:rsidP="00EC719F">
            <w:pPr>
              <w:spacing w:line="276" w:lineRule="auto"/>
              <w:jc w:val="center"/>
              <w:rPr>
                <w:rFonts w:asciiTheme="minorHAnsi" w:hAnsiTheme="minorHAnsi" w:cstheme="minorHAnsi"/>
                <w:b/>
                <w:sz w:val="22"/>
                <w:szCs w:val="22"/>
              </w:rPr>
            </w:pPr>
          </w:p>
        </w:tc>
        <w:tc>
          <w:tcPr>
            <w:tcW w:w="711" w:type="pct"/>
            <w:shd w:val="clear" w:color="auto" w:fill="auto"/>
            <w:noWrap/>
            <w:vAlign w:val="center"/>
            <w:hideMark/>
          </w:tcPr>
          <w:p w14:paraId="7B36ED66" w14:textId="17A75544" w:rsidR="00EC719F" w:rsidRPr="003C64CE" w:rsidRDefault="00EC719F" w:rsidP="00EC719F">
            <w:pPr>
              <w:spacing w:line="276" w:lineRule="auto"/>
              <w:jc w:val="center"/>
              <w:rPr>
                <w:rFonts w:asciiTheme="minorHAnsi" w:hAnsiTheme="minorHAnsi" w:cstheme="minorHAnsi"/>
                <w:b/>
                <w:sz w:val="22"/>
                <w:szCs w:val="22"/>
              </w:rPr>
            </w:pPr>
            <w:r w:rsidRPr="003C64CE">
              <w:rPr>
                <w:rFonts w:asciiTheme="minorHAnsi" w:hAnsiTheme="minorHAnsi" w:cstheme="minorHAnsi"/>
                <w:b/>
                <w:sz w:val="22"/>
                <w:szCs w:val="22"/>
              </w:rPr>
              <w:t>83.60</w:t>
            </w:r>
          </w:p>
        </w:tc>
      </w:tr>
      <w:tr w:rsidR="00EC719F" w:rsidRPr="00EC719F" w14:paraId="7F7555E6" w14:textId="77777777" w:rsidTr="00204F4D">
        <w:trPr>
          <w:trHeight w:val="390"/>
        </w:trPr>
        <w:tc>
          <w:tcPr>
            <w:tcW w:w="1439" w:type="pct"/>
            <w:shd w:val="clear" w:color="auto" w:fill="auto"/>
            <w:noWrap/>
            <w:vAlign w:val="center"/>
            <w:hideMark/>
          </w:tcPr>
          <w:p w14:paraId="446939DD" w14:textId="77777777" w:rsidR="00EC719F" w:rsidRPr="003C64CE" w:rsidRDefault="00EC719F" w:rsidP="00EC719F">
            <w:pPr>
              <w:spacing w:line="276" w:lineRule="auto"/>
              <w:rPr>
                <w:rFonts w:asciiTheme="minorHAnsi" w:hAnsiTheme="minorHAnsi" w:cstheme="minorHAnsi"/>
                <w:b/>
                <w:sz w:val="22"/>
                <w:szCs w:val="22"/>
              </w:rPr>
            </w:pPr>
            <w:r w:rsidRPr="003C64CE">
              <w:rPr>
                <w:rFonts w:asciiTheme="minorHAnsi" w:hAnsiTheme="minorHAnsi" w:cstheme="minorHAnsi"/>
                <w:b/>
                <w:sz w:val="22"/>
                <w:szCs w:val="22"/>
              </w:rPr>
              <w:t>Total amount received unit booked in year 1</w:t>
            </w:r>
          </w:p>
        </w:tc>
        <w:tc>
          <w:tcPr>
            <w:tcW w:w="712" w:type="pct"/>
            <w:shd w:val="clear" w:color="auto" w:fill="auto"/>
            <w:noWrap/>
            <w:vAlign w:val="center"/>
            <w:hideMark/>
          </w:tcPr>
          <w:p w14:paraId="3D01F6DF" w14:textId="77777777" w:rsidR="00EC719F" w:rsidRPr="003C64CE" w:rsidRDefault="00EC719F" w:rsidP="00EC719F">
            <w:pPr>
              <w:spacing w:line="276" w:lineRule="auto"/>
              <w:jc w:val="center"/>
              <w:rPr>
                <w:rFonts w:asciiTheme="minorHAnsi" w:hAnsiTheme="minorHAnsi" w:cstheme="minorHAnsi"/>
                <w:b/>
                <w:sz w:val="22"/>
                <w:szCs w:val="22"/>
              </w:rPr>
            </w:pPr>
            <w:r w:rsidRPr="003C64CE">
              <w:rPr>
                <w:rFonts w:asciiTheme="minorHAnsi" w:hAnsiTheme="minorHAnsi" w:cstheme="minorHAnsi"/>
                <w:b/>
                <w:sz w:val="22"/>
                <w:szCs w:val="22"/>
              </w:rPr>
              <w:t>550.00</w:t>
            </w:r>
          </w:p>
        </w:tc>
        <w:tc>
          <w:tcPr>
            <w:tcW w:w="713" w:type="pct"/>
            <w:shd w:val="clear" w:color="auto" w:fill="auto"/>
            <w:noWrap/>
            <w:vAlign w:val="center"/>
            <w:hideMark/>
          </w:tcPr>
          <w:p w14:paraId="0F689E6F" w14:textId="77777777" w:rsidR="00EC719F" w:rsidRPr="003C64CE" w:rsidRDefault="00EC719F" w:rsidP="00EC719F">
            <w:pPr>
              <w:spacing w:line="276" w:lineRule="auto"/>
              <w:jc w:val="center"/>
              <w:rPr>
                <w:rFonts w:asciiTheme="minorHAnsi" w:hAnsiTheme="minorHAnsi" w:cstheme="minorHAnsi"/>
                <w:b/>
                <w:sz w:val="22"/>
                <w:szCs w:val="22"/>
              </w:rPr>
            </w:pPr>
            <w:r w:rsidRPr="003C64CE">
              <w:rPr>
                <w:rFonts w:asciiTheme="minorHAnsi" w:hAnsiTheme="minorHAnsi" w:cstheme="minorHAnsi"/>
                <w:b/>
                <w:sz w:val="22"/>
                <w:szCs w:val="22"/>
              </w:rPr>
              <w:t>550.00</w:t>
            </w:r>
          </w:p>
        </w:tc>
        <w:tc>
          <w:tcPr>
            <w:tcW w:w="713" w:type="pct"/>
            <w:shd w:val="clear" w:color="auto" w:fill="auto"/>
            <w:noWrap/>
            <w:vAlign w:val="center"/>
            <w:hideMark/>
          </w:tcPr>
          <w:p w14:paraId="3B92BE7F" w14:textId="77777777" w:rsidR="00EC719F" w:rsidRPr="003C64CE" w:rsidRDefault="00EC719F" w:rsidP="00EC719F">
            <w:pPr>
              <w:spacing w:line="276" w:lineRule="auto"/>
              <w:jc w:val="center"/>
              <w:rPr>
                <w:rFonts w:asciiTheme="minorHAnsi" w:hAnsiTheme="minorHAnsi" w:cstheme="minorHAnsi"/>
                <w:b/>
                <w:sz w:val="22"/>
                <w:szCs w:val="22"/>
              </w:rPr>
            </w:pPr>
            <w:r w:rsidRPr="003C64CE">
              <w:rPr>
                <w:rFonts w:asciiTheme="minorHAnsi" w:hAnsiTheme="minorHAnsi" w:cstheme="minorHAnsi"/>
                <w:b/>
                <w:sz w:val="22"/>
                <w:szCs w:val="22"/>
              </w:rPr>
              <w:t>550.00</w:t>
            </w:r>
          </w:p>
        </w:tc>
        <w:tc>
          <w:tcPr>
            <w:tcW w:w="713" w:type="pct"/>
            <w:shd w:val="clear" w:color="auto" w:fill="auto"/>
            <w:noWrap/>
            <w:vAlign w:val="center"/>
            <w:hideMark/>
          </w:tcPr>
          <w:p w14:paraId="07A2F47E" w14:textId="77777777" w:rsidR="00EC719F" w:rsidRPr="003C64CE" w:rsidRDefault="00EC719F" w:rsidP="00EC719F">
            <w:pPr>
              <w:spacing w:line="276" w:lineRule="auto"/>
              <w:jc w:val="center"/>
              <w:rPr>
                <w:rFonts w:asciiTheme="minorHAnsi" w:hAnsiTheme="minorHAnsi" w:cstheme="minorHAnsi"/>
                <w:b/>
                <w:sz w:val="22"/>
                <w:szCs w:val="22"/>
              </w:rPr>
            </w:pPr>
            <w:r w:rsidRPr="003C64CE">
              <w:rPr>
                <w:rFonts w:asciiTheme="minorHAnsi" w:hAnsiTheme="minorHAnsi" w:cstheme="minorHAnsi"/>
                <w:b/>
                <w:sz w:val="22"/>
                <w:szCs w:val="22"/>
              </w:rPr>
              <w:t>0.00</w:t>
            </w:r>
          </w:p>
        </w:tc>
        <w:tc>
          <w:tcPr>
            <w:tcW w:w="711" w:type="pct"/>
            <w:shd w:val="clear" w:color="auto" w:fill="auto"/>
            <w:noWrap/>
            <w:vAlign w:val="center"/>
            <w:hideMark/>
          </w:tcPr>
          <w:p w14:paraId="118A3DE6" w14:textId="77777777" w:rsidR="00EC719F" w:rsidRPr="003C64CE" w:rsidRDefault="00EC719F" w:rsidP="00EC719F">
            <w:pPr>
              <w:spacing w:line="276" w:lineRule="auto"/>
              <w:jc w:val="center"/>
              <w:rPr>
                <w:rFonts w:asciiTheme="minorHAnsi" w:hAnsiTheme="minorHAnsi" w:cstheme="minorHAnsi"/>
                <w:b/>
                <w:sz w:val="22"/>
                <w:szCs w:val="22"/>
              </w:rPr>
            </w:pPr>
            <w:r w:rsidRPr="003C64CE">
              <w:rPr>
                <w:rFonts w:asciiTheme="minorHAnsi" w:hAnsiTheme="minorHAnsi" w:cstheme="minorHAnsi"/>
                <w:b/>
                <w:sz w:val="22"/>
                <w:szCs w:val="22"/>
              </w:rPr>
              <w:t>0.00</w:t>
            </w:r>
          </w:p>
        </w:tc>
      </w:tr>
      <w:tr w:rsidR="00EC719F" w:rsidRPr="00EC719F" w14:paraId="23F6DEC3" w14:textId="77777777" w:rsidTr="00204F4D">
        <w:trPr>
          <w:trHeight w:val="390"/>
        </w:trPr>
        <w:tc>
          <w:tcPr>
            <w:tcW w:w="1439" w:type="pct"/>
            <w:shd w:val="clear" w:color="auto" w:fill="auto"/>
            <w:noWrap/>
            <w:vAlign w:val="center"/>
            <w:hideMark/>
          </w:tcPr>
          <w:p w14:paraId="536D6558" w14:textId="77777777" w:rsidR="00EC719F" w:rsidRPr="003C64CE" w:rsidRDefault="00EC719F" w:rsidP="00EC719F">
            <w:pPr>
              <w:spacing w:line="276" w:lineRule="auto"/>
              <w:rPr>
                <w:rFonts w:asciiTheme="minorHAnsi" w:hAnsiTheme="minorHAnsi" w:cstheme="minorHAnsi"/>
                <w:b/>
                <w:sz w:val="22"/>
                <w:szCs w:val="22"/>
              </w:rPr>
            </w:pPr>
            <w:r w:rsidRPr="003C64CE">
              <w:rPr>
                <w:rFonts w:asciiTheme="minorHAnsi" w:hAnsiTheme="minorHAnsi" w:cstheme="minorHAnsi"/>
                <w:b/>
                <w:sz w:val="22"/>
                <w:szCs w:val="22"/>
              </w:rPr>
              <w:t>Total amount received unit booked in year 2</w:t>
            </w:r>
          </w:p>
        </w:tc>
        <w:tc>
          <w:tcPr>
            <w:tcW w:w="712" w:type="pct"/>
            <w:shd w:val="clear" w:color="auto" w:fill="auto"/>
            <w:noWrap/>
            <w:vAlign w:val="center"/>
            <w:hideMark/>
          </w:tcPr>
          <w:p w14:paraId="722CD4B2" w14:textId="77777777" w:rsidR="00EC719F" w:rsidRPr="003C64CE" w:rsidRDefault="00EC719F" w:rsidP="00EC719F">
            <w:pPr>
              <w:spacing w:line="276" w:lineRule="auto"/>
              <w:jc w:val="center"/>
              <w:rPr>
                <w:rFonts w:asciiTheme="minorHAnsi" w:hAnsiTheme="minorHAnsi" w:cstheme="minorHAnsi"/>
                <w:b/>
                <w:sz w:val="22"/>
                <w:szCs w:val="22"/>
              </w:rPr>
            </w:pPr>
          </w:p>
        </w:tc>
        <w:tc>
          <w:tcPr>
            <w:tcW w:w="713" w:type="pct"/>
            <w:shd w:val="clear" w:color="auto" w:fill="auto"/>
            <w:noWrap/>
            <w:vAlign w:val="center"/>
            <w:hideMark/>
          </w:tcPr>
          <w:p w14:paraId="3CE89358" w14:textId="77777777" w:rsidR="00EC719F" w:rsidRPr="003C64CE" w:rsidRDefault="00EC719F" w:rsidP="00EC719F">
            <w:pPr>
              <w:spacing w:line="276" w:lineRule="auto"/>
              <w:jc w:val="center"/>
              <w:rPr>
                <w:rFonts w:asciiTheme="minorHAnsi" w:hAnsiTheme="minorHAnsi" w:cstheme="minorHAnsi"/>
                <w:b/>
                <w:sz w:val="22"/>
                <w:szCs w:val="22"/>
              </w:rPr>
            </w:pPr>
            <w:r w:rsidRPr="003C64CE">
              <w:rPr>
                <w:rFonts w:asciiTheme="minorHAnsi" w:hAnsiTheme="minorHAnsi" w:cstheme="minorHAnsi"/>
                <w:b/>
                <w:sz w:val="22"/>
                <w:szCs w:val="22"/>
              </w:rPr>
              <w:t>1155.00</w:t>
            </w:r>
          </w:p>
        </w:tc>
        <w:tc>
          <w:tcPr>
            <w:tcW w:w="713" w:type="pct"/>
            <w:shd w:val="clear" w:color="auto" w:fill="auto"/>
            <w:noWrap/>
            <w:vAlign w:val="center"/>
            <w:hideMark/>
          </w:tcPr>
          <w:p w14:paraId="4169795A" w14:textId="77777777" w:rsidR="00EC719F" w:rsidRPr="003C64CE" w:rsidRDefault="00EC719F" w:rsidP="00EC719F">
            <w:pPr>
              <w:spacing w:line="276" w:lineRule="auto"/>
              <w:jc w:val="center"/>
              <w:rPr>
                <w:rFonts w:asciiTheme="minorHAnsi" w:hAnsiTheme="minorHAnsi" w:cstheme="minorHAnsi"/>
                <w:b/>
                <w:sz w:val="22"/>
                <w:szCs w:val="22"/>
              </w:rPr>
            </w:pPr>
            <w:r w:rsidRPr="003C64CE">
              <w:rPr>
                <w:rFonts w:asciiTheme="minorHAnsi" w:hAnsiTheme="minorHAnsi" w:cstheme="minorHAnsi"/>
                <w:b/>
                <w:sz w:val="22"/>
                <w:szCs w:val="22"/>
              </w:rPr>
              <w:t>1155.00</w:t>
            </w:r>
          </w:p>
        </w:tc>
        <w:tc>
          <w:tcPr>
            <w:tcW w:w="713" w:type="pct"/>
            <w:shd w:val="clear" w:color="auto" w:fill="auto"/>
            <w:noWrap/>
            <w:vAlign w:val="center"/>
            <w:hideMark/>
          </w:tcPr>
          <w:p w14:paraId="06613822" w14:textId="77777777" w:rsidR="00EC719F" w:rsidRPr="003C64CE" w:rsidRDefault="00EC719F" w:rsidP="00EC719F">
            <w:pPr>
              <w:spacing w:line="276" w:lineRule="auto"/>
              <w:jc w:val="center"/>
              <w:rPr>
                <w:rFonts w:asciiTheme="minorHAnsi" w:hAnsiTheme="minorHAnsi" w:cstheme="minorHAnsi"/>
                <w:b/>
                <w:sz w:val="22"/>
                <w:szCs w:val="22"/>
              </w:rPr>
            </w:pPr>
            <w:r w:rsidRPr="003C64CE">
              <w:rPr>
                <w:rFonts w:asciiTheme="minorHAnsi" w:hAnsiTheme="minorHAnsi" w:cstheme="minorHAnsi"/>
                <w:b/>
                <w:sz w:val="22"/>
                <w:szCs w:val="22"/>
              </w:rPr>
              <w:t>0.00</w:t>
            </w:r>
          </w:p>
        </w:tc>
        <w:tc>
          <w:tcPr>
            <w:tcW w:w="711" w:type="pct"/>
            <w:shd w:val="clear" w:color="auto" w:fill="auto"/>
            <w:noWrap/>
            <w:vAlign w:val="center"/>
            <w:hideMark/>
          </w:tcPr>
          <w:p w14:paraId="5AB319EF" w14:textId="77777777" w:rsidR="00EC719F" w:rsidRPr="003C64CE" w:rsidRDefault="00EC719F" w:rsidP="00EC719F">
            <w:pPr>
              <w:spacing w:line="276" w:lineRule="auto"/>
              <w:jc w:val="center"/>
              <w:rPr>
                <w:rFonts w:asciiTheme="minorHAnsi" w:hAnsiTheme="minorHAnsi" w:cstheme="minorHAnsi"/>
                <w:b/>
                <w:sz w:val="22"/>
                <w:szCs w:val="22"/>
              </w:rPr>
            </w:pPr>
            <w:r w:rsidRPr="003C64CE">
              <w:rPr>
                <w:rFonts w:asciiTheme="minorHAnsi" w:hAnsiTheme="minorHAnsi" w:cstheme="minorHAnsi"/>
                <w:b/>
                <w:sz w:val="22"/>
                <w:szCs w:val="22"/>
              </w:rPr>
              <w:t>0.00</w:t>
            </w:r>
          </w:p>
        </w:tc>
      </w:tr>
      <w:tr w:rsidR="00EC719F" w:rsidRPr="00EC719F" w14:paraId="74A3446F" w14:textId="77777777" w:rsidTr="00204F4D">
        <w:trPr>
          <w:trHeight w:val="390"/>
        </w:trPr>
        <w:tc>
          <w:tcPr>
            <w:tcW w:w="1439" w:type="pct"/>
            <w:shd w:val="clear" w:color="auto" w:fill="auto"/>
            <w:noWrap/>
            <w:vAlign w:val="center"/>
            <w:hideMark/>
          </w:tcPr>
          <w:p w14:paraId="50CC98C2" w14:textId="77777777" w:rsidR="00EC719F" w:rsidRPr="003C64CE" w:rsidRDefault="00EC719F" w:rsidP="00EC719F">
            <w:pPr>
              <w:spacing w:line="276" w:lineRule="auto"/>
              <w:rPr>
                <w:rFonts w:asciiTheme="minorHAnsi" w:hAnsiTheme="minorHAnsi" w:cstheme="minorHAnsi"/>
                <w:b/>
                <w:sz w:val="22"/>
                <w:szCs w:val="22"/>
              </w:rPr>
            </w:pPr>
            <w:r w:rsidRPr="003C64CE">
              <w:rPr>
                <w:rFonts w:asciiTheme="minorHAnsi" w:hAnsiTheme="minorHAnsi" w:cstheme="minorHAnsi"/>
                <w:b/>
                <w:sz w:val="22"/>
                <w:szCs w:val="22"/>
              </w:rPr>
              <w:t>Total amount received unit booked in year 3</w:t>
            </w:r>
          </w:p>
        </w:tc>
        <w:tc>
          <w:tcPr>
            <w:tcW w:w="712" w:type="pct"/>
            <w:shd w:val="clear" w:color="auto" w:fill="auto"/>
            <w:noWrap/>
            <w:vAlign w:val="center"/>
            <w:hideMark/>
          </w:tcPr>
          <w:p w14:paraId="198FCE12" w14:textId="77777777" w:rsidR="00EC719F" w:rsidRPr="003C64CE" w:rsidRDefault="00EC719F" w:rsidP="00EC719F">
            <w:pPr>
              <w:spacing w:line="276" w:lineRule="auto"/>
              <w:jc w:val="center"/>
              <w:rPr>
                <w:rFonts w:asciiTheme="minorHAnsi" w:hAnsiTheme="minorHAnsi" w:cstheme="minorHAnsi"/>
                <w:b/>
                <w:sz w:val="22"/>
                <w:szCs w:val="22"/>
              </w:rPr>
            </w:pPr>
          </w:p>
        </w:tc>
        <w:tc>
          <w:tcPr>
            <w:tcW w:w="713" w:type="pct"/>
            <w:shd w:val="clear" w:color="auto" w:fill="auto"/>
            <w:noWrap/>
            <w:vAlign w:val="center"/>
            <w:hideMark/>
          </w:tcPr>
          <w:p w14:paraId="3CE1509F" w14:textId="77777777" w:rsidR="00EC719F" w:rsidRPr="003C64CE" w:rsidRDefault="00EC719F" w:rsidP="00EC719F">
            <w:pPr>
              <w:spacing w:line="276" w:lineRule="auto"/>
              <w:jc w:val="center"/>
              <w:rPr>
                <w:rFonts w:asciiTheme="minorHAnsi" w:hAnsiTheme="minorHAnsi" w:cstheme="minorHAnsi"/>
                <w:b/>
                <w:sz w:val="22"/>
                <w:szCs w:val="22"/>
              </w:rPr>
            </w:pPr>
          </w:p>
        </w:tc>
        <w:tc>
          <w:tcPr>
            <w:tcW w:w="713" w:type="pct"/>
            <w:shd w:val="clear" w:color="auto" w:fill="auto"/>
            <w:noWrap/>
            <w:vAlign w:val="center"/>
            <w:hideMark/>
          </w:tcPr>
          <w:p w14:paraId="2ADEB390" w14:textId="77777777" w:rsidR="00EC719F" w:rsidRPr="003C64CE" w:rsidRDefault="00EC719F" w:rsidP="00EC719F">
            <w:pPr>
              <w:spacing w:line="276" w:lineRule="auto"/>
              <w:jc w:val="center"/>
              <w:rPr>
                <w:rFonts w:asciiTheme="minorHAnsi" w:hAnsiTheme="minorHAnsi" w:cstheme="minorHAnsi"/>
                <w:b/>
                <w:sz w:val="22"/>
                <w:szCs w:val="22"/>
              </w:rPr>
            </w:pPr>
            <w:r w:rsidRPr="003C64CE">
              <w:rPr>
                <w:rFonts w:asciiTheme="minorHAnsi" w:hAnsiTheme="minorHAnsi" w:cstheme="minorHAnsi"/>
                <w:b/>
                <w:sz w:val="22"/>
                <w:szCs w:val="22"/>
              </w:rPr>
              <w:t>4285.05</w:t>
            </w:r>
          </w:p>
        </w:tc>
        <w:tc>
          <w:tcPr>
            <w:tcW w:w="713" w:type="pct"/>
            <w:shd w:val="clear" w:color="auto" w:fill="auto"/>
            <w:noWrap/>
            <w:vAlign w:val="center"/>
            <w:hideMark/>
          </w:tcPr>
          <w:p w14:paraId="3C9B5FF3" w14:textId="77777777" w:rsidR="00EC719F" w:rsidRPr="003C64CE" w:rsidRDefault="00EC719F" w:rsidP="00EC719F">
            <w:pPr>
              <w:spacing w:line="276" w:lineRule="auto"/>
              <w:jc w:val="center"/>
              <w:rPr>
                <w:rFonts w:asciiTheme="minorHAnsi" w:hAnsiTheme="minorHAnsi" w:cstheme="minorHAnsi"/>
                <w:b/>
                <w:sz w:val="22"/>
                <w:szCs w:val="22"/>
              </w:rPr>
            </w:pPr>
            <w:r w:rsidRPr="003C64CE">
              <w:rPr>
                <w:rFonts w:asciiTheme="minorHAnsi" w:hAnsiTheme="minorHAnsi" w:cstheme="minorHAnsi"/>
                <w:b/>
                <w:sz w:val="22"/>
                <w:szCs w:val="22"/>
              </w:rPr>
              <w:t>0.00</w:t>
            </w:r>
          </w:p>
        </w:tc>
        <w:tc>
          <w:tcPr>
            <w:tcW w:w="711" w:type="pct"/>
            <w:shd w:val="clear" w:color="auto" w:fill="auto"/>
            <w:noWrap/>
            <w:vAlign w:val="center"/>
            <w:hideMark/>
          </w:tcPr>
          <w:p w14:paraId="2FBCAF71" w14:textId="77777777" w:rsidR="00EC719F" w:rsidRPr="003C64CE" w:rsidRDefault="00EC719F" w:rsidP="00EC719F">
            <w:pPr>
              <w:spacing w:line="276" w:lineRule="auto"/>
              <w:jc w:val="center"/>
              <w:rPr>
                <w:rFonts w:asciiTheme="minorHAnsi" w:hAnsiTheme="minorHAnsi" w:cstheme="minorHAnsi"/>
                <w:b/>
                <w:sz w:val="22"/>
                <w:szCs w:val="22"/>
              </w:rPr>
            </w:pPr>
            <w:r w:rsidRPr="003C64CE">
              <w:rPr>
                <w:rFonts w:asciiTheme="minorHAnsi" w:hAnsiTheme="minorHAnsi" w:cstheme="minorHAnsi"/>
                <w:b/>
                <w:sz w:val="22"/>
                <w:szCs w:val="22"/>
              </w:rPr>
              <w:t>0.00</w:t>
            </w:r>
          </w:p>
        </w:tc>
      </w:tr>
      <w:tr w:rsidR="00EC719F" w:rsidRPr="00EC719F" w14:paraId="5E13B83F" w14:textId="77777777" w:rsidTr="00204F4D">
        <w:trPr>
          <w:trHeight w:val="390"/>
        </w:trPr>
        <w:tc>
          <w:tcPr>
            <w:tcW w:w="1439" w:type="pct"/>
            <w:shd w:val="clear" w:color="auto" w:fill="auto"/>
            <w:noWrap/>
            <w:vAlign w:val="center"/>
            <w:hideMark/>
          </w:tcPr>
          <w:p w14:paraId="368553FB" w14:textId="77777777" w:rsidR="00EC719F" w:rsidRPr="003C64CE" w:rsidRDefault="00EC719F" w:rsidP="00EC719F">
            <w:pPr>
              <w:spacing w:line="276" w:lineRule="auto"/>
              <w:rPr>
                <w:rFonts w:asciiTheme="minorHAnsi" w:hAnsiTheme="minorHAnsi" w:cstheme="minorHAnsi"/>
                <w:b/>
                <w:sz w:val="22"/>
                <w:szCs w:val="22"/>
              </w:rPr>
            </w:pPr>
            <w:r w:rsidRPr="003C64CE">
              <w:rPr>
                <w:rFonts w:asciiTheme="minorHAnsi" w:hAnsiTheme="minorHAnsi" w:cstheme="minorHAnsi"/>
                <w:b/>
                <w:sz w:val="22"/>
                <w:szCs w:val="22"/>
              </w:rPr>
              <w:t>Total amount received unit booked in year 4</w:t>
            </w:r>
          </w:p>
        </w:tc>
        <w:tc>
          <w:tcPr>
            <w:tcW w:w="712" w:type="pct"/>
            <w:shd w:val="clear" w:color="auto" w:fill="auto"/>
            <w:noWrap/>
            <w:vAlign w:val="center"/>
            <w:hideMark/>
          </w:tcPr>
          <w:p w14:paraId="21C8F776" w14:textId="77777777" w:rsidR="00EC719F" w:rsidRPr="003C64CE" w:rsidRDefault="00EC719F" w:rsidP="00EC719F">
            <w:pPr>
              <w:spacing w:line="276" w:lineRule="auto"/>
              <w:jc w:val="center"/>
              <w:rPr>
                <w:rFonts w:asciiTheme="minorHAnsi" w:hAnsiTheme="minorHAnsi" w:cstheme="minorHAnsi"/>
                <w:b/>
                <w:sz w:val="22"/>
                <w:szCs w:val="22"/>
              </w:rPr>
            </w:pPr>
          </w:p>
        </w:tc>
        <w:tc>
          <w:tcPr>
            <w:tcW w:w="713" w:type="pct"/>
            <w:shd w:val="clear" w:color="auto" w:fill="auto"/>
            <w:noWrap/>
            <w:vAlign w:val="center"/>
            <w:hideMark/>
          </w:tcPr>
          <w:p w14:paraId="35CA273C" w14:textId="77777777" w:rsidR="00EC719F" w:rsidRPr="003C64CE" w:rsidRDefault="00EC719F" w:rsidP="00EC719F">
            <w:pPr>
              <w:spacing w:line="276" w:lineRule="auto"/>
              <w:jc w:val="center"/>
              <w:rPr>
                <w:rFonts w:asciiTheme="minorHAnsi" w:hAnsiTheme="minorHAnsi" w:cstheme="minorHAnsi"/>
                <w:b/>
                <w:sz w:val="22"/>
                <w:szCs w:val="22"/>
              </w:rPr>
            </w:pPr>
          </w:p>
        </w:tc>
        <w:tc>
          <w:tcPr>
            <w:tcW w:w="713" w:type="pct"/>
            <w:shd w:val="clear" w:color="auto" w:fill="auto"/>
            <w:noWrap/>
            <w:vAlign w:val="center"/>
            <w:hideMark/>
          </w:tcPr>
          <w:p w14:paraId="274FF992" w14:textId="77777777" w:rsidR="00EC719F" w:rsidRPr="003C64CE" w:rsidRDefault="00EC719F" w:rsidP="00EC719F">
            <w:pPr>
              <w:spacing w:line="276" w:lineRule="auto"/>
              <w:jc w:val="center"/>
              <w:rPr>
                <w:rFonts w:asciiTheme="minorHAnsi" w:hAnsiTheme="minorHAnsi" w:cstheme="minorHAnsi"/>
                <w:b/>
                <w:sz w:val="22"/>
                <w:szCs w:val="22"/>
              </w:rPr>
            </w:pPr>
          </w:p>
        </w:tc>
        <w:tc>
          <w:tcPr>
            <w:tcW w:w="713" w:type="pct"/>
            <w:shd w:val="clear" w:color="auto" w:fill="auto"/>
            <w:noWrap/>
            <w:vAlign w:val="center"/>
            <w:hideMark/>
          </w:tcPr>
          <w:p w14:paraId="42262889" w14:textId="77777777" w:rsidR="00EC719F" w:rsidRPr="003C64CE" w:rsidRDefault="00EC719F" w:rsidP="00EC719F">
            <w:pPr>
              <w:spacing w:line="276" w:lineRule="auto"/>
              <w:jc w:val="center"/>
              <w:rPr>
                <w:rFonts w:asciiTheme="minorHAnsi" w:hAnsiTheme="minorHAnsi" w:cstheme="minorHAnsi"/>
                <w:b/>
                <w:sz w:val="22"/>
                <w:szCs w:val="22"/>
              </w:rPr>
            </w:pPr>
            <w:r w:rsidRPr="003C64CE">
              <w:rPr>
                <w:rFonts w:asciiTheme="minorHAnsi" w:hAnsiTheme="minorHAnsi" w:cstheme="minorHAnsi"/>
                <w:b/>
                <w:sz w:val="22"/>
                <w:szCs w:val="22"/>
              </w:rPr>
              <w:t>4585.00</w:t>
            </w:r>
          </w:p>
        </w:tc>
        <w:tc>
          <w:tcPr>
            <w:tcW w:w="711" w:type="pct"/>
            <w:shd w:val="clear" w:color="auto" w:fill="auto"/>
            <w:noWrap/>
            <w:vAlign w:val="center"/>
            <w:hideMark/>
          </w:tcPr>
          <w:p w14:paraId="4CEDE915" w14:textId="77777777" w:rsidR="00EC719F" w:rsidRPr="003C64CE" w:rsidRDefault="00EC719F" w:rsidP="00EC719F">
            <w:pPr>
              <w:spacing w:line="276" w:lineRule="auto"/>
              <w:jc w:val="center"/>
              <w:rPr>
                <w:rFonts w:asciiTheme="minorHAnsi" w:hAnsiTheme="minorHAnsi" w:cstheme="minorHAnsi"/>
                <w:b/>
                <w:sz w:val="22"/>
                <w:szCs w:val="22"/>
              </w:rPr>
            </w:pPr>
            <w:r w:rsidRPr="003C64CE">
              <w:rPr>
                <w:rFonts w:asciiTheme="minorHAnsi" w:hAnsiTheme="minorHAnsi" w:cstheme="minorHAnsi"/>
                <w:b/>
                <w:sz w:val="22"/>
                <w:szCs w:val="22"/>
              </w:rPr>
              <w:t>0.00</w:t>
            </w:r>
          </w:p>
        </w:tc>
      </w:tr>
      <w:tr w:rsidR="00EC719F" w:rsidRPr="00EC719F" w14:paraId="00AF6E86" w14:textId="77777777" w:rsidTr="00204F4D">
        <w:trPr>
          <w:trHeight w:val="390"/>
        </w:trPr>
        <w:tc>
          <w:tcPr>
            <w:tcW w:w="1439" w:type="pct"/>
            <w:shd w:val="clear" w:color="auto" w:fill="auto"/>
            <w:noWrap/>
            <w:vAlign w:val="center"/>
            <w:hideMark/>
          </w:tcPr>
          <w:p w14:paraId="35903F20" w14:textId="77777777" w:rsidR="00EC719F" w:rsidRPr="003C64CE" w:rsidRDefault="00EC719F" w:rsidP="00EC719F">
            <w:pPr>
              <w:spacing w:line="276" w:lineRule="auto"/>
              <w:rPr>
                <w:rFonts w:asciiTheme="minorHAnsi" w:hAnsiTheme="minorHAnsi" w:cstheme="minorHAnsi"/>
                <w:b/>
                <w:sz w:val="22"/>
                <w:szCs w:val="22"/>
              </w:rPr>
            </w:pPr>
            <w:r w:rsidRPr="003C64CE">
              <w:rPr>
                <w:rFonts w:asciiTheme="minorHAnsi" w:hAnsiTheme="minorHAnsi" w:cstheme="minorHAnsi"/>
                <w:b/>
                <w:sz w:val="22"/>
                <w:szCs w:val="22"/>
              </w:rPr>
              <w:t>Total amount received unit booked in year 5</w:t>
            </w:r>
          </w:p>
        </w:tc>
        <w:tc>
          <w:tcPr>
            <w:tcW w:w="712" w:type="pct"/>
            <w:shd w:val="clear" w:color="auto" w:fill="auto"/>
            <w:noWrap/>
            <w:vAlign w:val="center"/>
            <w:hideMark/>
          </w:tcPr>
          <w:p w14:paraId="1AA7E77A" w14:textId="77777777" w:rsidR="00EC719F" w:rsidRPr="003C64CE" w:rsidRDefault="00EC719F" w:rsidP="00EC719F">
            <w:pPr>
              <w:spacing w:line="276" w:lineRule="auto"/>
              <w:jc w:val="center"/>
              <w:rPr>
                <w:rFonts w:asciiTheme="minorHAnsi" w:hAnsiTheme="minorHAnsi" w:cstheme="minorHAnsi"/>
                <w:b/>
                <w:sz w:val="22"/>
                <w:szCs w:val="22"/>
              </w:rPr>
            </w:pPr>
          </w:p>
        </w:tc>
        <w:tc>
          <w:tcPr>
            <w:tcW w:w="713" w:type="pct"/>
            <w:shd w:val="clear" w:color="auto" w:fill="auto"/>
            <w:noWrap/>
            <w:vAlign w:val="center"/>
            <w:hideMark/>
          </w:tcPr>
          <w:p w14:paraId="3667F615" w14:textId="77777777" w:rsidR="00EC719F" w:rsidRPr="003C64CE" w:rsidRDefault="00EC719F" w:rsidP="00EC719F">
            <w:pPr>
              <w:spacing w:line="276" w:lineRule="auto"/>
              <w:jc w:val="center"/>
              <w:rPr>
                <w:rFonts w:asciiTheme="minorHAnsi" w:hAnsiTheme="minorHAnsi" w:cstheme="minorHAnsi"/>
                <w:b/>
                <w:sz w:val="22"/>
                <w:szCs w:val="22"/>
              </w:rPr>
            </w:pPr>
          </w:p>
        </w:tc>
        <w:tc>
          <w:tcPr>
            <w:tcW w:w="713" w:type="pct"/>
            <w:shd w:val="clear" w:color="auto" w:fill="auto"/>
            <w:noWrap/>
            <w:vAlign w:val="center"/>
            <w:hideMark/>
          </w:tcPr>
          <w:p w14:paraId="4D585766" w14:textId="77777777" w:rsidR="00EC719F" w:rsidRPr="003C64CE" w:rsidRDefault="00EC719F" w:rsidP="00EC719F">
            <w:pPr>
              <w:spacing w:line="276" w:lineRule="auto"/>
              <w:jc w:val="center"/>
              <w:rPr>
                <w:rFonts w:asciiTheme="minorHAnsi" w:hAnsiTheme="minorHAnsi" w:cstheme="minorHAnsi"/>
                <w:b/>
                <w:sz w:val="22"/>
                <w:szCs w:val="22"/>
              </w:rPr>
            </w:pPr>
          </w:p>
        </w:tc>
        <w:tc>
          <w:tcPr>
            <w:tcW w:w="713" w:type="pct"/>
            <w:shd w:val="clear" w:color="auto" w:fill="auto"/>
            <w:noWrap/>
            <w:vAlign w:val="center"/>
            <w:hideMark/>
          </w:tcPr>
          <w:p w14:paraId="511DC0BE" w14:textId="77777777" w:rsidR="00EC719F" w:rsidRPr="003C64CE" w:rsidRDefault="00EC719F" w:rsidP="00EC719F">
            <w:pPr>
              <w:spacing w:line="276" w:lineRule="auto"/>
              <w:jc w:val="center"/>
              <w:rPr>
                <w:rFonts w:asciiTheme="minorHAnsi" w:hAnsiTheme="minorHAnsi" w:cstheme="minorHAnsi"/>
                <w:b/>
                <w:sz w:val="22"/>
                <w:szCs w:val="22"/>
              </w:rPr>
            </w:pPr>
          </w:p>
        </w:tc>
        <w:tc>
          <w:tcPr>
            <w:tcW w:w="711" w:type="pct"/>
            <w:shd w:val="clear" w:color="auto" w:fill="auto"/>
            <w:noWrap/>
            <w:vAlign w:val="center"/>
            <w:hideMark/>
          </w:tcPr>
          <w:p w14:paraId="7D7806F2" w14:textId="77777777" w:rsidR="00EC719F" w:rsidRPr="003C64CE" w:rsidRDefault="00EC719F" w:rsidP="00EC719F">
            <w:pPr>
              <w:spacing w:line="276" w:lineRule="auto"/>
              <w:jc w:val="center"/>
              <w:rPr>
                <w:rFonts w:asciiTheme="minorHAnsi" w:hAnsiTheme="minorHAnsi" w:cstheme="minorHAnsi"/>
                <w:b/>
                <w:sz w:val="22"/>
                <w:szCs w:val="22"/>
              </w:rPr>
            </w:pPr>
            <w:r w:rsidRPr="003C64CE">
              <w:rPr>
                <w:rFonts w:asciiTheme="minorHAnsi" w:hAnsiTheme="minorHAnsi" w:cstheme="minorHAnsi"/>
                <w:b/>
                <w:sz w:val="22"/>
                <w:szCs w:val="22"/>
              </w:rPr>
              <w:t>3254.04</w:t>
            </w:r>
          </w:p>
        </w:tc>
      </w:tr>
      <w:tr w:rsidR="00EC719F" w:rsidRPr="00EC719F" w14:paraId="3F1D1B58" w14:textId="77777777" w:rsidTr="00842935">
        <w:trPr>
          <w:trHeight w:val="360"/>
        </w:trPr>
        <w:tc>
          <w:tcPr>
            <w:tcW w:w="1439" w:type="pct"/>
            <w:shd w:val="clear" w:color="auto" w:fill="C6D9F1" w:themeFill="text2" w:themeFillTint="33"/>
            <w:noWrap/>
            <w:vAlign w:val="center"/>
            <w:hideMark/>
          </w:tcPr>
          <w:p w14:paraId="652FC0DA" w14:textId="77777777" w:rsidR="00EC719F" w:rsidRPr="00EC719F" w:rsidRDefault="00EC719F" w:rsidP="00EC719F">
            <w:pPr>
              <w:spacing w:line="276" w:lineRule="auto"/>
              <w:rPr>
                <w:rFonts w:asciiTheme="minorHAnsi" w:hAnsiTheme="minorHAnsi" w:cstheme="minorHAnsi"/>
                <w:b/>
                <w:bCs/>
                <w:sz w:val="22"/>
                <w:szCs w:val="22"/>
              </w:rPr>
            </w:pPr>
            <w:r w:rsidRPr="00EC719F">
              <w:rPr>
                <w:rFonts w:asciiTheme="minorHAnsi" w:hAnsiTheme="minorHAnsi" w:cstheme="minorHAnsi"/>
                <w:b/>
                <w:bCs/>
                <w:sz w:val="22"/>
                <w:szCs w:val="22"/>
              </w:rPr>
              <w:t xml:space="preserve"> Progressive Advance received from Customers </w:t>
            </w:r>
          </w:p>
        </w:tc>
        <w:tc>
          <w:tcPr>
            <w:tcW w:w="712" w:type="pct"/>
            <w:shd w:val="clear" w:color="auto" w:fill="C6D9F1" w:themeFill="text2" w:themeFillTint="33"/>
            <w:noWrap/>
            <w:vAlign w:val="center"/>
            <w:hideMark/>
          </w:tcPr>
          <w:p w14:paraId="317351CF" w14:textId="5EC40E5D" w:rsidR="00EC719F" w:rsidRPr="00EC719F" w:rsidRDefault="00EC719F" w:rsidP="00EC719F">
            <w:pPr>
              <w:spacing w:line="276" w:lineRule="auto"/>
              <w:jc w:val="center"/>
              <w:rPr>
                <w:rFonts w:asciiTheme="minorHAnsi" w:hAnsiTheme="minorHAnsi" w:cstheme="minorHAnsi"/>
                <w:b/>
                <w:bCs/>
                <w:sz w:val="22"/>
                <w:szCs w:val="22"/>
              </w:rPr>
            </w:pPr>
            <w:r w:rsidRPr="00EC719F">
              <w:rPr>
                <w:rFonts w:asciiTheme="minorHAnsi" w:hAnsiTheme="minorHAnsi" w:cstheme="minorHAnsi"/>
                <w:b/>
                <w:bCs/>
                <w:sz w:val="22"/>
                <w:szCs w:val="22"/>
              </w:rPr>
              <w:t>550.00</w:t>
            </w:r>
          </w:p>
        </w:tc>
        <w:tc>
          <w:tcPr>
            <w:tcW w:w="713" w:type="pct"/>
            <w:shd w:val="clear" w:color="auto" w:fill="C6D9F1" w:themeFill="text2" w:themeFillTint="33"/>
            <w:noWrap/>
            <w:vAlign w:val="center"/>
            <w:hideMark/>
          </w:tcPr>
          <w:p w14:paraId="3016460C" w14:textId="0A841A8E" w:rsidR="00EC719F" w:rsidRPr="00EC719F" w:rsidRDefault="00EC719F" w:rsidP="00EC719F">
            <w:pPr>
              <w:spacing w:line="276" w:lineRule="auto"/>
              <w:jc w:val="center"/>
              <w:rPr>
                <w:rFonts w:asciiTheme="minorHAnsi" w:hAnsiTheme="minorHAnsi" w:cstheme="minorHAnsi"/>
                <w:b/>
                <w:bCs/>
                <w:sz w:val="22"/>
                <w:szCs w:val="22"/>
              </w:rPr>
            </w:pPr>
            <w:r w:rsidRPr="00EC719F">
              <w:rPr>
                <w:rFonts w:asciiTheme="minorHAnsi" w:hAnsiTheme="minorHAnsi" w:cstheme="minorHAnsi"/>
                <w:b/>
                <w:bCs/>
                <w:sz w:val="22"/>
                <w:szCs w:val="22"/>
              </w:rPr>
              <w:t>1,705.00</w:t>
            </w:r>
          </w:p>
        </w:tc>
        <w:tc>
          <w:tcPr>
            <w:tcW w:w="713" w:type="pct"/>
            <w:shd w:val="clear" w:color="auto" w:fill="C6D9F1" w:themeFill="text2" w:themeFillTint="33"/>
            <w:noWrap/>
            <w:vAlign w:val="center"/>
            <w:hideMark/>
          </w:tcPr>
          <w:p w14:paraId="6189F7A6" w14:textId="2E382BA5" w:rsidR="00EC719F" w:rsidRPr="00EC719F" w:rsidRDefault="00EC719F" w:rsidP="00EC719F">
            <w:pPr>
              <w:spacing w:line="276" w:lineRule="auto"/>
              <w:jc w:val="center"/>
              <w:rPr>
                <w:rFonts w:asciiTheme="minorHAnsi" w:hAnsiTheme="minorHAnsi" w:cstheme="minorHAnsi"/>
                <w:b/>
                <w:bCs/>
                <w:sz w:val="22"/>
                <w:szCs w:val="22"/>
              </w:rPr>
            </w:pPr>
            <w:r w:rsidRPr="00EC719F">
              <w:rPr>
                <w:rFonts w:asciiTheme="minorHAnsi" w:hAnsiTheme="minorHAnsi" w:cstheme="minorHAnsi"/>
                <w:b/>
                <w:bCs/>
                <w:sz w:val="22"/>
                <w:szCs w:val="22"/>
              </w:rPr>
              <w:t>5,990.05</w:t>
            </w:r>
          </w:p>
        </w:tc>
        <w:tc>
          <w:tcPr>
            <w:tcW w:w="713" w:type="pct"/>
            <w:shd w:val="clear" w:color="auto" w:fill="C6D9F1" w:themeFill="text2" w:themeFillTint="33"/>
            <w:noWrap/>
            <w:vAlign w:val="center"/>
            <w:hideMark/>
          </w:tcPr>
          <w:p w14:paraId="04EE8B7A" w14:textId="5FE11254" w:rsidR="00EC719F" w:rsidRPr="00EC719F" w:rsidRDefault="00EC719F" w:rsidP="00EC719F">
            <w:pPr>
              <w:spacing w:line="276" w:lineRule="auto"/>
              <w:jc w:val="center"/>
              <w:rPr>
                <w:rFonts w:asciiTheme="minorHAnsi" w:hAnsiTheme="minorHAnsi" w:cstheme="minorHAnsi"/>
                <w:b/>
                <w:bCs/>
                <w:sz w:val="22"/>
                <w:szCs w:val="22"/>
              </w:rPr>
            </w:pPr>
            <w:r w:rsidRPr="00EC719F">
              <w:rPr>
                <w:rFonts w:asciiTheme="minorHAnsi" w:hAnsiTheme="minorHAnsi" w:cstheme="minorHAnsi"/>
                <w:b/>
                <w:bCs/>
                <w:sz w:val="22"/>
                <w:szCs w:val="22"/>
              </w:rPr>
              <w:t>4,585.00</w:t>
            </w:r>
          </w:p>
        </w:tc>
        <w:tc>
          <w:tcPr>
            <w:tcW w:w="711" w:type="pct"/>
            <w:shd w:val="clear" w:color="auto" w:fill="C6D9F1" w:themeFill="text2" w:themeFillTint="33"/>
            <w:noWrap/>
            <w:vAlign w:val="center"/>
            <w:hideMark/>
          </w:tcPr>
          <w:p w14:paraId="4E697793" w14:textId="1F34CA78" w:rsidR="00EC719F" w:rsidRPr="00EC719F" w:rsidRDefault="00EC719F" w:rsidP="00EC719F">
            <w:pPr>
              <w:spacing w:line="276" w:lineRule="auto"/>
              <w:jc w:val="center"/>
              <w:rPr>
                <w:rFonts w:asciiTheme="minorHAnsi" w:hAnsiTheme="minorHAnsi" w:cstheme="minorHAnsi"/>
                <w:b/>
                <w:bCs/>
                <w:sz w:val="22"/>
                <w:szCs w:val="22"/>
              </w:rPr>
            </w:pPr>
            <w:r w:rsidRPr="00EC719F">
              <w:rPr>
                <w:rFonts w:asciiTheme="minorHAnsi" w:hAnsiTheme="minorHAnsi" w:cstheme="minorHAnsi"/>
                <w:b/>
                <w:bCs/>
                <w:sz w:val="22"/>
                <w:szCs w:val="22"/>
              </w:rPr>
              <w:t>3,254.04</w:t>
            </w:r>
          </w:p>
        </w:tc>
      </w:tr>
      <w:tr w:rsidR="00EC719F" w:rsidRPr="00EC719F" w14:paraId="3EA0D783" w14:textId="77777777" w:rsidTr="003C64CE">
        <w:trPr>
          <w:trHeight w:val="360"/>
        </w:trPr>
        <w:tc>
          <w:tcPr>
            <w:tcW w:w="1439" w:type="pct"/>
            <w:shd w:val="clear" w:color="auto" w:fill="auto"/>
            <w:noWrap/>
            <w:vAlign w:val="center"/>
            <w:hideMark/>
          </w:tcPr>
          <w:p w14:paraId="4CF6593E" w14:textId="77777777" w:rsidR="00EC719F" w:rsidRPr="00EC719F" w:rsidRDefault="00EC719F" w:rsidP="00EC719F">
            <w:pPr>
              <w:spacing w:line="276" w:lineRule="auto"/>
              <w:rPr>
                <w:rFonts w:asciiTheme="minorHAnsi" w:hAnsiTheme="minorHAnsi" w:cstheme="minorHAnsi"/>
                <w:i/>
                <w:iCs/>
                <w:sz w:val="22"/>
                <w:szCs w:val="22"/>
              </w:rPr>
            </w:pPr>
            <w:r w:rsidRPr="00EC719F">
              <w:rPr>
                <w:rFonts w:asciiTheme="minorHAnsi" w:hAnsiTheme="minorHAnsi" w:cstheme="minorHAnsi"/>
                <w:i/>
                <w:iCs/>
                <w:sz w:val="22"/>
                <w:szCs w:val="22"/>
              </w:rPr>
              <w:t>Percentage of Cost of Construction</w:t>
            </w:r>
          </w:p>
        </w:tc>
        <w:tc>
          <w:tcPr>
            <w:tcW w:w="712" w:type="pct"/>
            <w:shd w:val="clear" w:color="auto" w:fill="auto"/>
            <w:noWrap/>
            <w:vAlign w:val="center"/>
            <w:hideMark/>
          </w:tcPr>
          <w:p w14:paraId="72BDD280" w14:textId="77777777" w:rsidR="00EC719F" w:rsidRPr="00EC719F" w:rsidRDefault="00EC719F" w:rsidP="00EC719F">
            <w:pPr>
              <w:spacing w:line="276" w:lineRule="auto"/>
              <w:jc w:val="center"/>
              <w:rPr>
                <w:rFonts w:asciiTheme="minorHAnsi" w:hAnsiTheme="minorHAnsi" w:cstheme="minorHAnsi"/>
                <w:i/>
                <w:iCs/>
                <w:sz w:val="22"/>
                <w:szCs w:val="22"/>
              </w:rPr>
            </w:pPr>
            <w:r w:rsidRPr="00EC719F">
              <w:rPr>
                <w:rFonts w:asciiTheme="minorHAnsi" w:hAnsiTheme="minorHAnsi" w:cstheme="minorHAnsi"/>
                <w:i/>
                <w:iCs/>
                <w:sz w:val="22"/>
                <w:szCs w:val="22"/>
              </w:rPr>
              <w:t>50.00%</w:t>
            </w:r>
          </w:p>
        </w:tc>
        <w:tc>
          <w:tcPr>
            <w:tcW w:w="713" w:type="pct"/>
            <w:shd w:val="clear" w:color="auto" w:fill="auto"/>
            <w:noWrap/>
            <w:vAlign w:val="center"/>
            <w:hideMark/>
          </w:tcPr>
          <w:p w14:paraId="77417D7F" w14:textId="77777777" w:rsidR="00EC719F" w:rsidRPr="00EC719F" w:rsidRDefault="00EC719F" w:rsidP="00EC719F">
            <w:pPr>
              <w:spacing w:line="276" w:lineRule="auto"/>
              <w:jc w:val="center"/>
              <w:rPr>
                <w:rFonts w:asciiTheme="minorHAnsi" w:hAnsiTheme="minorHAnsi" w:cstheme="minorHAnsi"/>
                <w:i/>
                <w:iCs/>
                <w:sz w:val="22"/>
                <w:szCs w:val="22"/>
              </w:rPr>
            </w:pPr>
            <w:r w:rsidRPr="00EC719F">
              <w:rPr>
                <w:rFonts w:asciiTheme="minorHAnsi" w:hAnsiTheme="minorHAnsi" w:cstheme="minorHAnsi"/>
                <w:i/>
                <w:iCs/>
                <w:sz w:val="22"/>
                <w:szCs w:val="22"/>
              </w:rPr>
              <w:t>50.00%</w:t>
            </w:r>
          </w:p>
        </w:tc>
        <w:tc>
          <w:tcPr>
            <w:tcW w:w="713" w:type="pct"/>
            <w:shd w:val="clear" w:color="auto" w:fill="auto"/>
            <w:noWrap/>
            <w:vAlign w:val="center"/>
            <w:hideMark/>
          </w:tcPr>
          <w:p w14:paraId="26785ADD" w14:textId="77777777" w:rsidR="00EC719F" w:rsidRPr="00EC719F" w:rsidRDefault="00EC719F" w:rsidP="00EC719F">
            <w:pPr>
              <w:spacing w:line="276" w:lineRule="auto"/>
              <w:jc w:val="center"/>
              <w:rPr>
                <w:rFonts w:asciiTheme="minorHAnsi" w:hAnsiTheme="minorHAnsi" w:cstheme="minorHAnsi"/>
                <w:i/>
                <w:iCs/>
                <w:sz w:val="22"/>
                <w:szCs w:val="22"/>
              </w:rPr>
            </w:pPr>
            <w:r w:rsidRPr="00EC719F">
              <w:rPr>
                <w:rFonts w:asciiTheme="minorHAnsi" w:hAnsiTheme="minorHAnsi" w:cstheme="minorHAnsi"/>
                <w:i/>
                <w:iCs/>
                <w:sz w:val="22"/>
                <w:szCs w:val="22"/>
              </w:rPr>
              <w:t>0.00%</w:t>
            </w:r>
          </w:p>
        </w:tc>
        <w:tc>
          <w:tcPr>
            <w:tcW w:w="713" w:type="pct"/>
            <w:shd w:val="clear" w:color="auto" w:fill="auto"/>
            <w:noWrap/>
            <w:vAlign w:val="center"/>
            <w:hideMark/>
          </w:tcPr>
          <w:p w14:paraId="72428F26" w14:textId="77777777" w:rsidR="00EC719F" w:rsidRPr="00EC719F" w:rsidRDefault="00EC719F" w:rsidP="00EC719F">
            <w:pPr>
              <w:spacing w:line="276" w:lineRule="auto"/>
              <w:jc w:val="center"/>
              <w:rPr>
                <w:rFonts w:asciiTheme="minorHAnsi" w:hAnsiTheme="minorHAnsi" w:cstheme="minorHAnsi"/>
                <w:i/>
                <w:iCs/>
                <w:sz w:val="22"/>
                <w:szCs w:val="22"/>
              </w:rPr>
            </w:pPr>
            <w:r w:rsidRPr="00EC719F">
              <w:rPr>
                <w:rFonts w:asciiTheme="minorHAnsi" w:hAnsiTheme="minorHAnsi" w:cstheme="minorHAnsi"/>
                <w:i/>
                <w:iCs/>
                <w:sz w:val="22"/>
                <w:szCs w:val="22"/>
              </w:rPr>
              <w:t>0.00%</w:t>
            </w:r>
          </w:p>
        </w:tc>
        <w:tc>
          <w:tcPr>
            <w:tcW w:w="711" w:type="pct"/>
            <w:shd w:val="clear" w:color="auto" w:fill="auto"/>
            <w:noWrap/>
            <w:vAlign w:val="center"/>
            <w:hideMark/>
          </w:tcPr>
          <w:p w14:paraId="7E7A8DDA" w14:textId="77777777" w:rsidR="00EC719F" w:rsidRPr="00EC719F" w:rsidRDefault="00EC719F" w:rsidP="00EC719F">
            <w:pPr>
              <w:spacing w:line="276" w:lineRule="auto"/>
              <w:jc w:val="center"/>
              <w:rPr>
                <w:rFonts w:asciiTheme="minorHAnsi" w:hAnsiTheme="minorHAnsi" w:cstheme="minorHAnsi"/>
                <w:i/>
                <w:iCs/>
                <w:sz w:val="22"/>
                <w:szCs w:val="22"/>
              </w:rPr>
            </w:pPr>
            <w:r w:rsidRPr="00EC719F">
              <w:rPr>
                <w:rFonts w:asciiTheme="minorHAnsi" w:hAnsiTheme="minorHAnsi" w:cstheme="minorHAnsi"/>
                <w:i/>
                <w:iCs/>
                <w:sz w:val="22"/>
                <w:szCs w:val="22"/>
              </w:rPr>
              <w:t>0.00%</w:t>
            </w:r>
          </w:p>
        </w:tc>
      </w:tr>
      <w:tr w:rsidR="00EC719F" w:rsidRPr="00EC719F" w14:paraId="2821098B" w14:textId="77777777" w:rsidTr="003C64CE">
        <w:trPr>
          <w:trHeight w:val="360"/>
        </w:trPr>
        <w:tc>
          <w:tcPr>
            <w:tcW w:w="1439" w:type="pct"/>
            <w:shd w:val="clear" w:color="auto" w:fill="auto"/>
            <w:noWrap/>
            <w:vAlign w:val="center"/>
            <w:hideMark/>
          </w:tcPr>
          <w:p w14:paraId="3B78850C" w14:textId="77777777" w:rsidR="00EC719F" w:rsidRPr="00EC719F" w:rsidRDefault="00EC719F" w:rsidP="00EC719F">
            <w:pPr>
              <w:spacing w:line="276" w:lineRule="auto"/>
              <w:rPr>
                <w:rFonts w:asciiTheme="minorHAnsi" w:hAnsiTheme="minorHAnsi" w:cstheme="minorHAnsi"/>
                <w:b/>
                <w:bCs/>
                <w:sz w:val="22"/>
                <w:szCs w:val="22"/>
              </w:rPr>
            </w:pPr>
            <w:r w:rsidRPr="00EC719F">
              <w:rPr>
                <w:rFonts w:asciiTheme="minorHAnsi" w:hAnsiTheme="minorHAnsi" w:cstheme="minorHAnsi"/>
                <w:b/>
                <w:bCs/>
                <w:sz w:val="22"/>
                <w:szCs w:val="22"/>
              </w:rPr>
              <w:t>Cumulative Sales Value of flats</w:t>
            </w:r>
          </w:p>
        </w:tc>
        <w:tc>
          <w:tcPr>
            <w:tcW w:w="712" w:type="pct"/>
            <w:shd w:val="clear" w:color="auto" w:fill="auto"/>
            <w:noWrap/>
            <w:vAlign w:val="center"/>
            <w:hideMark/>
          </w:tcPr>
          <w:p w14:paraId="00D3E89D" w14:textId="325C35DE" w:rsidR="00EC719F" w:rsidRPr="00EC719F" w:rsidRDefault="00EC719F" w:rsidP="00EC719F">
            <w:pPr>
              <w:spacing w:line="276" w:lineRule="auto"/>
              <w:jc w:val="center"/>
              <w:rPr>
                <w:rFonts w:asciiTheme="minorHAnsi" w:hAnsiTheme="minorHAnsi" w:cstheme="minorHAnsi"/>
                <w:b/>
                <w:bCs/>
                <w:sz w:val="22"/>
                <w:szCs w:val="22"/>
              </w:rPr>
            </w:pPr>
            <w:r w:rsidRPr="00EC719F">
              <w:rPr>
                <w:rFonts w:asciiTheme="minorHAnsi" w:hAnsiTheme="minorHAnsi" w:cstheme="minorHAnsi"/>
                <w:b/>
                <w:bCs/>
                <w:sz w:val="22"/>
                <w:szCs w:val="22"/>
              </w:rPr>
              <w:t>825.00</w:t>
            </w:r>
          </w:p>
        </w:tc>
        <w:tc>
          <w:tcPr>
            <w:tcW w:w="713" w:type="pct"/>
            <w:shd w:val="clear" w:color="auto" w:fill="auto"/>
            <w:noWrap/>
            <w:vAlign w:val="center"/>
            <w:hideMark/>
          </w:tcPr>
          <w:p w14:paraId="5C8F6CB5" w14:textId="7B0659A6" w:rsidR="00EC719F" w:rsidRPr="00EC719F" w:rsidRDefault="00EC719F" w:rsidP="00EC719F">
            <w:pPr>
              <w:spacing w:line="276" w:lineRule="auto"/>
              <w:jc w:val="center"/>
              <w:rPr>
                <w:rFonts w:asciiTheme="minorHAnsi" w:hAnsiTheme="minorHAnsi" w:cstheme="minorHAnsi"/>
                <w:b/>
                <w:bCs/>
                <w:sz w:val="22"/>
                <w:szCs w:val="22"/>
              </w:rPr>
            </w:pPr>
            <w:r w:rsidRPr="00EC719F">
              <w:rPr>
                <w:rFonts w:asciiTheme="minorHAnsi" w:hAnsiTheme="minorHAnsi" w:cstheme="minorHAnsi"/>
                <w:b/>
                <w:bCs/>
                <w:sz w:val="22"/>
                <w:szCs w:val="22"/>
              </w:rPr>
              <w:t>3,960.00</w:t>
            </w:r>
          </w:p>
        </w:tc>
        <w:tc>
          <w:tcPr>
            <w:tcW w:w="713" w:type="pct"/>
            <w:shd w:val="clear" w:color="auto" w:fill="auto"/>
            <w:noWrap/>
            <w:vAlign w:val="center"/>
            <w:hideMark/>
          </w:tcPr>
          <w:p w14:paraId="054A32E7" w14:textId="4577921D" w:rsidR="00EC719F" w:rsidRPr="00EC719F" w:rsidRDefault="00EC719F" w:rsidP="00EC719F">
            <w:pPr>
              <w:spacing w:line="276" w:lineRule="auto"/>
              <w:jc w:val="center"/>
              <w:rPr>
                <w:rFonts w:asciiTheme="minorHAnsi" w:hAnsiTheme="minorHAnsi" w:cstheme="minorHAnsi"/>
                <w:b/>
                <w:bCs/>
                <w:sz w:val="22"/>
                <w:szCs w:val="22"/>
              </w:rPr>
            </w:pPr>
            <w:r w:rsidRPr="00EC719F">
              <w:rPr>
                <w:rFonts w:asciiTheme="minorHAnsi" w:hAnsiTheme="minorHAnsi" w:cstheme="minorHAnsi"/>
                <w:b/>
                <w:bCs/>
                <w:sz w:val="22"/>
                <w:szCs w:val="22"/>
              </w:rPr>
              <w:t>8,245.05</w:t>
            </w:r>
          </w:p>
        </w:tc>
        <w:tc>
          <w:tcPr>
            <w:tcW w:w="713" w:type="pct"/>
            <w:shd w:val="clear" w:color="auto" w:fill="auto"/>
            <w:noWrap/>
            <w:vAlign w:val="center"/>
            <w:hideMark/>
          </w:tcPr>
          <w:p w14:paraId="0A8F6A04" w14:textId="3B303A8B" w:rsidR="00EC719F" w:rsidRPr="00EC719F" w:rsidRDefault="00EC719F" w:rsidP="00EC719F">
            <w:pPr>
              <w:spacing w:line="276" w:lineRule="auto"/>
              <w:jc w:val="center"/>
              <w:rPr>
                <w:rFonts w:asciiTheme="minorHAnsi" w:hAnsiTheme="minorHAnsi" w:cstheme="minorHAnsi"/>
                <w:b/>
                <w:bCs/>
                <w:sz w:val="22"/>
                <w:szCs w:val="22"/>
              </w:rPr>
            </w:pPr>
            <w:r w:rsidRPr="00EC719F">
              <w:rPr>
                <w:rFonts w:asciiTheme="minorHAnsi" w:hAnsiTheme="minorHAnsi" w:cstheme="minorHAnsi"/>
                <w:b/>
                <w:bCs/>
                <w:sz w:val="22"/>
                <w:szCs w:val="22"/>
              </w:rPr>
              <w:t>12,830.05</w:t>
            </w:r>
          </w:p>
        </w:tc>
        <w:tc>
          <w:tcPr>
            <w:tcW w:w="711" w:type="pct"/>
            <w:shd w:val="clear" w:color="auto" w:fill="auto"/>
            <w:noWrap/>
            <w:vAlign w:val="center"/>
            <w:hideMark/>
          </w:tcPr>
          <w:p w14:paraId="3AE2C15E" w14:textId="4D6F70B8" w:rsidR="00EC719F" w:rsidRPr="00EC719F" w:rsidRDefault="00EC719F" w:rsidP="00EC719F">
            <w:pPr>
              <w:spacing w:line="276" w:lineRule="auto"/>
              <w:jc w:val="center"/>
              <w:rPr>
                <w:rFonts w:asciiTheme="minorHAnsi" w:hAnsiTheme="minorHAnsi" w:cstheme="minorHAnsi"/>
                <w:b/>
                <w:bCs/>
                <w:sz w:val="22"/>
                <w:szCs w:val="22"/>
              </w:rPr>
            </w:pPr>
            <w:r w:rsidRPr="00EC719F">
              <w:rPr>
                <w:rFonts w:asciiTheme="minorHAnsi" w:hAnsiTheme="minorHAnsi" w:cstheme="minorHAnsi"/>
                <w:b/>
                <w:bCs/>
                <w:sz w:val="22"/>
                <w:szCs w:val="22"/>
              </w:rPr>
              <w:t>16,084.10</w:t>
            </w:r>
          </w:p>
        </w:tc>
      </w:tr>
      <w:tr w:rsidR="00EC719F" w:rsidRPr="00EC719F" w14:paraId="540D1CD6" w14:textId="77777777" w:rsidTr="003C64CE">
        <w:trPr>
          <w:trHeight w:val="360"/>
        </w:trPr>
        <w:tc>
          <w:tcPr>
            <w:tcW w:w="1439" w:type="pct"/>
            <w:shd w:val="clear" w:color="auto" w:fill="auto"/>
            <w:noWrap/>
            <w:vAlign w:val="center"/>
            <w:hideMark/>
          </w:tcPr>
          <w:p w14:paraId="1677DD89" w14:textId="77777777" w:rsidR="00EC719F" w:rsidRPr="00EC719F" w:rsidRDefault="00EC719F" w:rsidP="00EC719F">
            <w:pPr>
              <w:spacing w:line="276" w:lineRule="auto"/>
              <w:rPr>
                <w:rFonts w:asciiTheme="minorHAnsi" w:hAnsiTheme="minorHAnsi" w:cstheme="minorHAnsi"/>
                <w:b/>
                <w:bCs/>
                <w:sz w:val="22"/>
                <w:szCs w:val="22"/>
              </w:rPr>
            </w:pPr>
            <w:r w:rsidRPr="00EC719F">
              <w:rPr>
                <w:rFonts w:asciiTheme="minorHAnsi" w:hAnsiTheme="minorHAnsi" w:cstheme="minorHAnsi"/>
                <w:b/>
                <w:bCs/>
                <w:sz w:val="22"/>
                <w:szCs w:val="22"/>
              </w:rPr>
              <w:t>Sales value recognised in previous year</w:t>
            </w:r>
          </w:p>
        </w:tc>
        <w:tc>
          <w:tcPr>
            <w:tcW w:w="712" w:type="pct"/>
            <w:shd w:val="clear" w:color="auto" w:fill="auto"/>
            <w:noWrap/>
            <w:vAlign w:val="center"/>
            <w:hideMark/>
          </w:tcPr>
          <w:p w14:paraId="69C8BB36" w14:textId="1B88D1B0" w:rsidR="00EC719F" w:rsidRPr="00EC719F" w:rsidRDefault="00EC719F" w:rsidP="00EC719F">
            <w:pPr>
              <w:spacing w:line="276" w:lineRule="auto"/>
              <w:jc w:val="center"/>
              <w:rPr>
                <w:rFonts w:asciiTheme="minorHAnsi" w:hAnsiTheme="minorHAnsi" w:cstheme="minorHAnsi"/>
                <w:b/>
                <w:bCs/>
                <w:sz w:val="22"/>
                <w:szCs w:val="22"/>
              </w:rPr>
            </w:pPr>
            <w:r w:rsidRPr="00EC719F">
              <w:rPr>
                <w:rFonts w:asciiTheme="minorHAnsi" w:hAnsiTheme="minorHAnsi" w:cstheme="minorHAnsi"/>
                <w:b/>
                <w:bCs/>
                <w:sz w:val="22"/>
                <w:szCs w:val="22"/>
              </w:rPr>
              <w:t>-</w:t>
            </w:r>
          </w:p>
        </w:tc>
        <w:tc>
          <w:tcPr>
            <w:tcW w:w="713" w:type="pct"/>
            <w:shd w:val="clear" w:color="auto" w:fill="auto"/>
            <w:noWrap/>
            <w:vAlign w:val="center"/>
            <w:hideMark/>
          </w:tcPr>
          <w:p w14:paraId="54C30146" w14:textId="6AE10E93" w:rsidR="00EC719F" w:rsidRPr="00EC719F" w:rsidRDefault="00EC719F" w:rsidP="00EC719F">
            <w:pPr>
              <w:spacing w:line="276" w:lineRule="auto"/>
              <w:jc w:val="center"/>
              <w:rPr>
                <w:rFonts w:asciiTheme="minorHAnsi" w:hAnsiTheme="minorHAnsi" w:cstheme="minorHAnsi"/>
                <w:b/>
                <w:bCs/>
                <w:sz w:val="22"/>
                <w:szCs w:val="22"/>
              </w:rPr>
            </w:pPr>
            <w:r w:rsidRPr="00EC719F">
              <w:rPr>
                <w:rFonts w:asciiTheme="minorHAnsi" w:hAnsiTheme="minorHAnsi" w:cstheme="minorHAnsi"/>
                <w:b/>
                <w:bCs/>
                <w:sz w:val="22"/>
                <w:szCs w:val="22"/>
              </w:rPr>
              <w:t>(825.00)</w:t>
            </w:r>
          </w:p>
        </w:tc>
        <w:tc>
          <w:tcPr>
            <w:tcW w:w="713" w:type="pct"/>
            <w:shd w:val="clear" w:color="auto" w:fill="auto"/>
            <w:noWrap/>
            <w:vAlign w:val="center"/>
            <w:hideMark/>
          </w:tcPr>
          <w:p w14:paraId="5814C188" w14:textId="56F8FBBC" w:rsidR="00EC719F" w:rsidRPr="00EC719F" w:rsidRDefault="00EC719F" w:rsidP="00EC719F">
            <w:pPr>
              <w:spacing w:line="276" w:lineRule="auto"/>
              <w:jc w:val="center"/>
              <w:rPr>
                <w:rFonts w:asciiTheme="minorHAnsi" w:hAnsiTheme="minorHAnsi" w:cstheme="minorHAnsi"/>
                <w:b/>
                <w:bCs/>
                <w:sz w:val="22"/>
                <w:szCs w:val="22"/>
              </w:rPr>
            </w:pPr>
            <w:r w:rsidRPr="00EC719F">
              <w:rPr>
                <w:rFonts w:asciiTheme="minorHAnsi" w:hAnsiTheme="minorHAnsi" w:cstheme="minorHAnsi"/>
                <w:b/>
                <w:bCs/>
                <w:sz w:val="22"/>
                <w:szCs w:val="22"/>
              </w:rPr>
              <w:t>(3,960.00)</w:t>
            </w:r>
          </w:p>
        </w:tc>
        <w:tc>
          <w:tcPr>
            <w:tcW w:w="713" w:type="pct"/>
            <w:shd w:val="clear" w:color="auto" w:fill="auto"/>
            <w:noWrap/>
            <w:vAlign w:val="center"/>
            <w:hideMark/>
          </w:tcPr>
          <w:p w14:paraId="2F5155D9" w14:textId="28DE4F83" w:rsidR="00EC719F" w:rsidRPr="00EC719F" w:rsidRDefault="00EC719F" w:rsidP="00EC719F">
            <w:pPr>
              <w:spacing w:line="276" w:lineRule="auto"/>
              <w:jc w:val="center"/>
              <w:rPr>
                <w:rFonts w:asciiTheme="minorHAnsi" w:hAnsiTheme="minorHAnsi" w:cstheme="minorHAnsi"/>
                <w:b/>
                <w:bCs/>
                <w:sz w:val="22"/>
                <w:szCs w:val="22"/>
              </w:rPr>
            </w:pPr>
            <w:r w:rsidRPr="00EC719F">
              <w:rPr>
                <w:rFonts w:asciiTheme="minorHAnsi" w:hAnsiTheme="minorHAnsi" w:cstheme="minorHAnsi"/>
                <w:b/>
                <w:bCs/>
                <w:sz w:val="22"/>
                <w:szCs w:val="22"/>
              </w:rPr>
              <w:t>(8,245.05)</w:t>
            </w:r>
          </w:p>
        </w:tc>
        <w:tc>
          <w:tcPr>
            <w:tcW w:w="711" w:type="pct"/>
            <w:shd w:val="clear" w:color="auto" w:fill="auto"/>
            <w:noWrap/>
            <w:vAlign w:val="center"/>
            <w:hideMark/>
          </w:tcPr>
          <w:p w14:paraId="5E573EB2" w14:textId="739D23DC" w:rsidR="00EC719F" w:rsidRPr="00EC719F" w:rsidRDefault="00EC719F" w:rsidP="00EC719F">
            <w:pPr>
              <w:spacing w:line="276" w:lineRule="auto"/>
              <w:jc w:val="center"/>
              <w:rPr>
                <w:rFonts w:asciiTheme="minorHAnsi" w:hAnsiTheme="minorHAnsi" w:cstheme="minorHAnsi"/>
                <w:b/>
                <w:bCs/>
                <w:sz w:val="22"/>
                <w:szCs w:val="22"/>
              </w:rPr>
            </w:pPr>
            <w:r w:rsidRPr="00EC719F">
              <w:rPr>
                <w:rFonts w:asciiTheme="minorHAnsi" w:hAnsiTheme="minorHAnsi" w:cstheme="minorHAnsi"/>
                <w:b/>
                <w:bCs/>
                <w:sz w:val="22"/>
                <w:szCs w:val="22"/>
              </w:rPr>
              <w:t>(12,830.05)</w:t>
            </w:r>
          </w:p>
        </w:tc>
      </w:tr>
      <w:tr w:rsidR="00EC719F" w:rsidRPr="00EC719F" w14:paraId="03C1297C" w14:textId="77777777" w:rsidTr="003C64CE">
        <w:trPr>
          <w:trHeight w:val="360"/>
        </w:trPr>
        <w:tc>
          <w:tcPr>
            <w:tcW w:w="1439" w:type="pct"/>
            <w:shd w:val="clear" w:color="auto" w:fill="002060"/>
            <w:noWrap/>
            <w:vAlign w:val="center"/>
            <w:hideMark/>
          </w:tcPr>
          <w:p w14:paraId="16182658" w14:textId="77777777" w:rsidR="00EC719F" w:rsidRPr="00EC719F" w:rsidRDefault="00EC719F" w:rsidP="00EC719F">
            <w:pPr>
              <w:spacing w:line="276" w:lineRule="auto"/>
              <w:rPr>
                <w:rFonts w:asciiTheme="minorHAnsi" w:hAnsiTheme="minorHAnsi" w:cstheme="minorHAnsi"/>
                <w:b/>
                <w:bCs/>
                <w:sz w:val="22"/>
                <w:szCs w:val="22"/>
              </w:rPr>
            </w:pPr>
            <w:r w:rsidRPr="00EC719F">
              <w:rPr>
                <w:rFonts w:asciiTheme="minorHAnsi" w:hAnsiTheme="minorHAnsi" w:cstheme="minorHAnsi"/>
                <w:b/>
                <w:bCs/>
                <w:sz w:val="22"/>
                <w:szCs w:val="22"/>
              </w:rPr>
              <w:t>Sales recognised in profit and loss account</w:t>
            </w:r>
          </w:p>
        </w:tc>
        <w:tc>
          <w:tcPr>
            <w:tcW w:w="712" w:type="pct"/>
            <w:shd w:val="clear" w:color="auto" w:fill="002060"/>
            <w:noWrap/>
            <w:vAlign w:val="center"/>
            <w:hideMark/>
          </w:tcPr>
          <w:p w14:paraId="55828E52" w14:textId="34CEE4BC" w:rsidR="00EC719F" w:rsidRPr="00EC719F" w:rsidRDefault="00EC719F" w:rsidP="00EC719F">
            <w:pPr>
              <w:spacing w:line="276" w:lineRule="auto"/>
              <w:jc w:val="center"/>
              <w:rPr>
                <w:rFonts w:asciiTheme="minorHAnsi" w:hAnsiTheme="minorHAnsi" w:cstheme="minorHAnsi"/>
                <w:b/>
                <w:bCs/>
                <w:sz w:val="22"/>
                <w:szCs w:val="22"/>
              </w:rPr>
            </w:pPr>
            <w:r w:rsidRPr="00EC719F">
              <w:rPr>
                <w:rFonts w:asciiTheme="minorHAnsi" w:hAnsiTheme="minorHAnsi" w:cstheme="minorHAnsi"/>
                <w:b/>
                <w:bCs/>
                <w:sz w:val="22"/>
                <w:szCs w:val="22"/>
              </w:rPr>
              <w:t>825.00</w:t>
            </w:r>
          </w:p>
        </w:tc>
        <w:tc>
          <w:tcPr>
            <w:tcW w:w="713" w:type="pct"/>
            <w:shd w:val="clear" w:color="auto" w:fill="002060"/>
            <w:noWrap/>
            <w:vAlign w:val="center"/>
            <w:hideMark/>
          </w:tcPr>
          <w:p w14:paraId="0C9AD175" w14:textId="5DC8233C" w:rsidR="00EC719F" w:rsidRPr="00EC719F" w:rsidRDefault="00EC719F" w:rsidP="00EC719F">
            <w:pPr>
              <w:spacing w:line="276" w:lineRule="auto"/>
              <w:jc w:val="center"/>
              <w:rPr>
                <w:rFonts w:asciiTheme="minorHAnsi" w:hAnsiTheme="minorHAnsi" w:cstheme="minorHAnsi"/>
                <w:b/>
                <w:bCs/>
                <w:sz w:val="22"/>
                <w:szCs w:val="22"/>
              </w:rPr>
            </w:pPr>
            <w:r w:rsidRPr="00EC719F">
              <w:rPr>
                <w:rFonts w:asciiTheme="minorHAnsi" w:hAnsiTheme="minorHAnsi" w:cstheme="minorHAnsi"/>
                <w:b/>
                <w:bCs/>
                <w:sz w:val="22"/>
                <w:szCs w:val="22"/>
              </w:rPr>
              <w:t>3,135.00</w:t>
            </w:r>
          </w:p>
        </w:tc>
        <w:tc>
          <w:tcPr>
            <w:tcW w:w="713" w:type="pct"/>
            <w:shd w:val="clear" w:color="auto" w:fill="002060"/>
            <w:noWrap/>
            <w:vAlign w:val="center"/>
            <w:hideMark/>
          </w:tcPr>
          <w:p w14:paraId="2A623E09" w14:textId="328B512B" w:rsidR="00EC719F" w:rsidRPr="00EC719F" w:rsidRDefault="00EC719F" w:rsidP="00EC719F">
            <w:pPr>
              <w:spacing w:line="276" w:lineRule="auto"/>
              <w:jc w:val="center"/>
              <w:rPr>
                <w:rFonts w:asciiTheme="minorHAnsi" w:hAnsiTheme="minorHAnsi" w:cstheme="minorHAnsi"/>
                <w:b/>
                <w:bCs/>
                <w:sz w:val="22"/>
                <w:szCs w:val="22"/>
              </w:rPr>
            </w:pPr>
            <w:r w:rsidRPr="00EC719F">
              <w:rPr>
                <w:rFonts w:asciiTheme="minorHAnsi" w:hAnsiTheme="minorHAnsi" w:cstheme="minorHAnsi"/>
                <w:b/>
                <w:bCs/>
                <w:sz w:val="22"/>
                <w:szCs w:val="22"/>
              </w:rPr>
              <w:t>4,285.05</w:t>
            </w:r>
          </w:p>
        </w:tc>
        <w:tc>
          <w:tcPr>
            <w:tcW w:w="713" w:type="pct"/>
            <w:shd w:val="clear" w:color="auto" w:fill="002060"/>
            <w:noWrap/>
            <w:vAlign w:val="center"/>
            <w:hideMark/>
          </w:tcPr>
          <w:p w14:paraId="15F2B285" w14:textId="466FA42E" w:rsidR="00EC719F" w:rsidRPr="00EC719F" w:rsidRDefault="00EC719F" w:rsidP="00EC719F">
            <w:pPr>
              <w:spacing w:line="276" w:lineRule="auto"/>
              <w:jc w:val="center"/>
              <w:rPr>
                <w:rFonts w:asciiTheme="minorHAnsi" w:hAnsiTheme="minorHAnsi" w:cstheme="minorHAnsi"/>
                <w:b/>
                <w:bCs/>
                <w:sz w:val="22"/>
                <w:szCs w:val="22"/>
              </w:rPr>
            </w:pPr>
            <w:r w:rsidRPr="00EC719F">
              <w:rPr>
                <w:rFonts w:asciiTheme="minorHAnsi" w:hAnsiTheme="minorHAnsi" w:cstheme="minorHAnsi"/>
                <w:b/>
                <w:bCs/>
                <w:sz w:val="22"/>
                <w:szCs w:val="22"/>
              </w:rPr>
              <w:t>4,585.00</w:t>
            </w:r>
          </w:p>
        </w:tc>
        <w:tc>
          <w:tcPr>
            <w:tcW w:w="711" w:type="pct"/>
            <w:shd w:val="clear" w:color="auto" w:fill="002060"/>
            <w:noWrap/>
            <w:vAlign w:val="center"/>
            <w:hideMark/>
          </w:tcPr>
          <w:p w14:paraId="1AB7443A" w14:textId="7343D3A7" w:rsidR="00EC719F" w:rsidRPr="00EC719F" w:rsidRDefault="00EC719F" w:rsidP="00EC719F">
            <w:pPr>
              <w:spacing w:line="276" w:lineRule="auto"/>
              <w:jc w:val="center"/>
              <w:rPr>
                <w:rFonts w:asciiTheme="minorHAnsi" w:hAnsiTheme="minorHAnsi" w:cstheme="minorHAnsi"/>
                <w:b/>
                <w:bCs/>
                <w:sz w:val="22"/>
                <w:szCs w:val="22"/>
              </w:rPr>
            </w:pPr>
            <w:r w:rsidRPr="00EC719F">
              <w:rPr>
                <w:rFonts w:asciiTheme="minorHAnsi" w:hAnsiTheme="minorHAnsi" w:cstheme="minorHAnsi"/>
                <w:b/>
                <w:bCs/>
                <w:sz w:val="22"/>
                <w:szCs w:val="22"/>
              </w:rPr>
              <w:t>3,254.04</w:t>
            </w:r>
          </w:p>
        </w:tc>
      </w:tr>
      <w:tr w:rsidR="00EC719F" w:rsidRPr="00EC719F" w14:paraId="4D685F5E" w14:textId="77777777" w:rsidTr="003C64CE">
        <w:trPr>
          <w:trHeight w:val="360"/>
        </w:trPr>
        <w:tc>
          <w:tcPr>
            <w:tcW w:w="1439" w:type="pct"/>
            <w:shd w:val="clear" w:color="auto" w:fill="auto"/>
            <w:noWrap/>
            <w:vAlign w:val="center"/>
            <w:hideMark/>
          </w:tcPr>
          <w:p w14:paraId="7BA9CBD8" w14:textId="77777777" w:rsidR="00EC719F" w:rsidRPr="00EC719F" w:rsidRDefault="00EC719F" w:rsidP="00EC719F">
            <w:pPr>
              <w:spacing w:line="276" w:lineRule="auto"/>
              <w:rPr>
                <w:rFonts w:asciiTheme="minorHAnsi" w:hAnsiTheme="minorHAnsi" w:cstheme="minorHAnsi"/>
                <w:sz w:val="22"/>
                <w:szCs w:val="22"/>
              </w:rPr>
            </w:pPr>
            <w:r w:rsidRPr="00EC719F">
              <w:rPr>
                <w:rFonts w:asciiTheme="minorHAnsi" w:hAnsiTheme="minorHAnsi" w:cstheme="minorHAnsi"/>
                <w:sz w:val="22"/>
                <w:szCs w:val="22"/>
              </w:rPr>
              <w:t>Cumulative Advance</w:t>
            </w:r>
          </w:p>
        </w:tc>
        <w:tc>
          <w:tcPr>
            <w:tcW w:w="712" w:type="pct"/>
            <w:shd w:val="clear" w:color="auto" w:fill="auto"/>
            <w:noWrap/>
            <w:vAlign w:val="center"/>
            <w:hideMark/>
          </w:tcPr>
          <w:p w14:paraId="1DB40D72" w14:textId="1C4EDCBF" w:rsidR="00EC719F" w:rsidRPr="00EC719F" w:rsidRDefault="00EC719F" w:rsidP="00EC719F">
            <w:pPr>
              <w:spacing w:line="276" w:lineRule="auto"/>
              <w:jc w:val="center"/>
              <w:rPr>
                <w:rFonts w:asciiTheme="minorHAnsi" w:hAnsiTheme="minorHAnsi" w:cstheme="minorHAnsi"/>
                <w:sz w:val="22"/>
                <w:szCs w:val="22"/>
              </w:rPr>
            </w:pPr>
            <w:r w:rsidRPr="00EC719F">
              <w:rPr>
                <w:rFonts w:asciiTheme="minorHAnsi" w:hAnsiTheme="minorHAnsi" w:cstheme="minorHAnsi"/>
                <w:sz w:val="22"/>
                <w:szCs w:val="22"/>
              </w:rPr>
              <w:t>550.00</w:t>
            </w:r>
          </w:p>
        </w:tc>
        <w:tc>
          <w:tcPr>
            <w:tcW w:w="713" w:type="pct"/>
            <w:shd w:val="clear" w:color="auto" w:fill="auto"/>
            <w:noWrap/>
            <w:vAlign w:val="center"/>
            <w:hideMark/>
          </w:tcPr>
          <w:p w14:paraId="1F74894F" w14:textId="318857E6" w:rsidR="00EC719F" w:rsidRPr="00EC719F" w:rsidRDefault="00EC719F" w:rsidP="00EC719F">
            <w:pPr>
              <w:spacing w:line="276" w:lineRule="auto"/>
              <w:jc w:val="center"/>
              <w:rPr>
                <w:rFonts w:asciiTheme="minorHAnsi" w:hAnsiTheme="minorHAnsi" w:cstheme="minorHAnsi"/>
                <w:sz w:val="22"/>
                <w:szCs w:val="22"/>
              </w:rPr>
            </w:pPr>
            <w:r w:rsidRPr="00EC719F">
              <w:rPr>
                <w:rFonts w:asciiTheme="minorHAnsi" w:hAnsiTheme="minorHAnsi" w:cstheme="minorHAnsi"/>
                <w:sz w:val="22"/>
                <w:szCs w:val="22"/>
              </w:rPr>
              <w:t>2,255.00</w:t>
            </w:r>
          </w:p>
        </w:tc>
        <w:tc>
          <w:tcPr>
            <w:tcW w:w="713" w:type="pct"/>
            <w:shd w:val="clear" w:color="auto" w:fill="auto"/>
            <w:noWrap/>
            <w:vAlign w:val="center"/>
            <w:hideMark/>
          </w:tcPr>
          <w:p w14:paraId="54C46CB2" w14:textId="744C6ADF" w:rsidR="00EC719F" w:rsidRPr="00EC719F" w:rsidRDefault="00EC719F" w:rsidP="00EC719F">
            <w:pPr>
              <w:spacing w:line="276" w:lineRule="auto"/>
              <w:jc w:val="center"/>
              <w:rPr>
                <w:rFonts w:asciiTheme="minorHAnsi" w:hAnsiTheme="minorHAnsi" w:cstheme="minorHAnsi"/>
                <w:sz w:val="22"/>
                <w:szCs w:val="22"/>
              </w:rPr>
            </w:pPr>
            <w:r w:rsidRPr="00EC719F">
              <w:rPr>
                <w:rFonts w:asciiTheme="minorHAnsi" w:hAnsiTheme="minorHAnsi" w:cstheme="minorHAnsi"/>
                <w:sz w:val="22"/>
                <w:szCs w:val="22"/>
              </w:rPr>
              <w:t>8,245.05</w:t>
            </w:r>
          </w:p>
        </w:tc>
        <w:tc>
          <w:tcPr>
            <w:tcW w:w="713" w:type="pct"/>
            <w:shd w:val="clear" w:color="auto" w:fill="auto"/>
            <w:noWrap/>
            <w:vAlign w:val="center"/>
            <w:hideMark/>
          </w:tcPr>
          <w:p w14:paraId="0E8AD012" w14:textId="2F238802" w:rsidR="00EC719F" w:rsidRPr="00EC719F" w:rsidRDefault="00EC719F" w:rsidP="00EC719F">
            <w:pPr>
              <w:spacing w:line="276" w:lineRule="auto"/>
              <w:jc w:val="center"/>
              <w:rPr>
                <w:rFonts w:asciiTheme="minorHAnsi" w:hAnsiTheme="minorHAnsi" w:cstheme="minorHAnsi"/>
                <w:sz w:val="22"/>
                <w:szCs w:val="22"/>
              </w:rPr>
            </w:pPr>
            <w:r w:rsidRPr="00EC719F">
              <w:rPr>
                <w:rFonts w:asciiTheme="minorHAnsi" w:hAnsiTheme="minorHAnsi" w:cstheme="minorHAnsi"/>
                <w:sz w:val="22"/>
                <w:szCs w:val="22"/>
              </w:rPr>
              <w:t>12,830.05</w:t>
            </w:r>
          </w:p>
        </w:tc>
        <w:tc>
          <w:tcPr>
            <w:tcW w:w="711" w:type="pct"/>
            <w:shd w:val="clear" w:color="auto" w:fill="auto"/>
            <w:noWrap/>
            <w:vAlign w:val="center"/>
            <w:hideMark/>
          </w:tcPr>
          <w:p w14:paraId="7E5CE920" w14:textId="15B366B1" w:rsidR="00EC719F" w:rsidRPr="00EC719F" w:rsidRDefault="00EC719F" w:rsidP="00EC719F">
            <w:pPr>
              <w:spacing w:line="276" w:lineRule="auto"/>
              <w:jc w:val="center"/>
              <w:rPr>
                <w:rFonts w:asciiTheme="minorHAnsi" w:hAnsiTheme="minorHAnsi" w:cstheme="minorHAnsi"/>
                <w:sz w:val="22"/>
                <w:szCs w:val="22"/>
              </w:rPr>
            </w:pPr>
            <w:r w:rsidRPr="00EC719F">
              <w:rPr>
                <w:rFonts w:asciiTheme="minorHAnsi" w:hAnsiTheme="minorHAnsi" w:cstheme="minorHAnsi"/>
                <w:sz w:val="22"/>
                <w:szCs w:val="22"/>
              </w:rPr>
              <w:t>16,084.10</w:t>
            </w:r>
          </w:p>
        </w:tc>
      </w:tr>
      <w:tr w:rsidR="00EC719F" w:rsidRPr="00EC719F" w14:paraId="35400BD7" w14:textId="77777777" w:rsidTr="003C64CE">
        <w:trPr>
          <w:trHeight w:val="600"/>
        </w:trPr>
        <w:tc>
          <w:tcPr>
            <w:tcW w:w="1439" w:type="pct"/>
            <w:shd w:val="clear" w:color="auto" w:fill="002060"/>
            <w:vAlign w:val="center"/>
            <w:hideMark/>
          </w:tcPr>
          <w:p w14:paraId="36E3FD04" w14:textId="77777777" w:rsidR="00EC719F" w:rsidRPr="00EC719F" w:rsidRDefault="00EC719F" w:rsidP="00EC719F">
            <w:pPr>
              <w:spacing w:line="276" w:lineRule="auto"/>
              <w:rPr>
                <w:rFonts w:asciiTheme="minorHAnsi" w:hAnsiTheme="minorHAnsi" w:cstheme="minorHAnsi"/>
                <w:b/>
                <w:bCs/>
                <w:sz w:val="22"/>
                <w:szCs w:val="22"/>
              </w:rPr>
            </w:pPr>
            <w:r w:rsidRPr="00EC719F">
              <w:rPr>
                <w:rFonts w:asciiTheme="minorHAnsi" w:hAnsiTheme="minorHAnsi" w:cstheme="minorHAnsi"/>
                <w:b/>
                <w:bCs/>
                <w:sz w:val="22"/>
                <w:szCs w:val="22"/>
              </w:rPr>
              <w:t>Unbilled / (advance from customer) revenue recognised in balance sheet</w:t>
            </w:r>
          </w:p>
        </w:tc>
        <w:tc>
          <w:tcPr>
            <w:tcW w:w="712" w:type="pct"/>
            <w:shd w:val="clear" w:color="auto" w:fill="002060"/>
            <w:noWrap/>
            <w:vAlign w:val="center"/>
            <w:hideMark/>
          </w:tcPr>
          <w:p w14:paraId="1D0B0D15" w14:textId="62094EF4" w:rsidR="00EC719F" w:rsidRPr="00EC719F" w:rsidRDefault="00EC719F" w:rsidP="00EC719F">
            <w:pPr>
              <w:spacing w:line="276" w:lineRule="auto"/>
              <w:jc w:val="center"/>
              <w:rPr>
                <w:rFonts w:asciiTheme="minorHAnsi" w:hAnsiTheme="minorHAnsi" w:cstheme="minorHAnsi"/>
                <w:b/>
                <w:bCs/>
                <w:sz w:val="22"/>
                <w:szCs w:val="22"/>
              </w:rPr>
            </w:pPr>
            <w:r w:rsidRPr="00EC719F">
              <w:rPr>
                <w:rFonts w:asciiTheme="minorHAnsi" w:hAnsiTheme="minorHAnsi" w:cstheme="minorHAnsi"/>
                <w:b/>
                <w:bCs/>
                <w:sz w:val="22"/>
                <w:szCs w:val="22"/>
              </w:rPr>
              <w:t>275.00</w:t>
            </w:r>
          </w:p>
        </w:tc>
        <w:tc>
          <w:tcPr>
            <w:tcW w:w="713" w:type="pct"/>
            <w:shd w:val="clear" w:color="auto" w:fill="002060"/>
            <w:noWrap/>
            <w:vAlign w:val="center"/>
            <w:hideMark/>
          </w:tcPr>
          <w:p w14:paraId="4C01A510" w14:textId="605A7AB6" w:rsidR="00EC719F" w:rsidRPr="00EC719F" w:rsidRDefault="00EC719F" w:rsidP="00EC719F">
            <w:pPr>
              <w:spacing w:line="276" w:lineRule="auto"/>
              <w:jc w:val="center"/>
              <w:rPr>
                <w:rFonts w:asciiTheme="minorHAnsi" w:hAnsiTheme="minorHAnsi" w:cstheme="minorHAnsi"/>
                <w:b/>
                <w:bCs/>
                <w:sz w:val="22"/>
                <w:szCs w:val="22"/>
              </w:rPr>
            </w:pPr>
            <w:r w:rsidRPr="00EC719F">
              <w:rPr>
                <w:rFonts w:asciiTheme="minorHAnsi" w:hAnsiTheme="minorHAnsi" w:cstheme="minorHAnsi"/>
                <w:b/>
                <w:bCs/>
                <w:sz w:val="22"/>
                <w:szCs w:val="22"/>
              </w:rPr>
              <w:t>1,705.00</w:t>
            </w:r>
          </w:p>
        </w:tc>
        <w:tc>
          <w:tcPr>
            <w:tcW w:w="713" w:type="pct"/>
            <w:shd w:val="clear" w:color="auto" w:fill="002060"/>
            <w:noWrap/>
            <w:vAlign w:val="center"/>
            <w:hideMark/>
          </w:tcPr>
          <w:p w14:paraId="762626C2" w14:textId="689CBD1A" w:rsidR="00EC719F" w:rsidRPr="00EC719F" w:rsidRDefault="00EC719F" w:rsidP="00EC719F">
            <w:pPr>
              <w:spacing w:line="276" w:lineRule="auto"/>
              <w:jc w:val="center"/>
              <w:rPr>
                <w:rFonts w:asciiTheme="minorHAnsi" w:hAnsiTheme="minorHAnsi" w:cstheme="minorHAnsi"/>
                <w:b/>
                <w:bCs/>
                <w:sz w:val="22"/>
                <w:szCs w:val="22"/>
              </w:rPr>
            </w:pPr>
            <w:r w:rsidRPr="00EC719F">
              <w:rPr>
                <w:rFonts w:asciiTheme="minorHAnsi" w:hAnsiTheme="minorHAnsi" w:cstheme="minorHAnsi"/>
                <w:b/>
                <w:bCs/>
                <w:sz w:val="22"/>
                <w:szCs w:val="22"/>
              </w:rPr>
              <w:t>-</w:t>
            </w:r>
          </w:p>
        </w:tc>
        <w:tc>
          <w:tcPr>
            <w:tcW w:w="713" w:type="pct"/>
            <w:shd w:val="clear" w:color="auto" w:fill="002060"/>
            <w:noWrap/>
            <w:vAlign w:val="center"/>
            <w:hideMark/>
          </w:tcPr>
          <w:p w14:paraId="30A9D969" w14:textId="4D7363E9" w:rsidR="00EC719F" w:rsidRPr="00EC719F" w:rsidRDefault="00EC719F" w:rsidP="00EC719F">
            <w:pPr>
              <w:spacing w:line="276" w:lineRule="auto"/>
              <w:jc w:val="center"/>
              <w:rPr>
                <w:rFonts w:asciiTheme="minorHAnsi" w:hAnsiTheme="minorHAnsi" w:cstheme="minorHAnsi"/>
                <w:b/>
                <w:bCs/>
                <w:sz w:val="22"/>
                <w:szCs w:val="22"/>
              </w:rPr>
            </w:pPr>
            <w:r w:rsidRPr="00EC719F">
              <w:rPr>
                <w:rFonts w:asciiTheme="minorHAnsi" w:hAnsiTheme="minorHAnsi" w:cstheme="minorHAnsi"/>
                <w:b/>
                <w:bCs/>
                <w:sz w:val="22"/>
                <w:szCs w:val="22"/>
              </w:rPr>
              <w:t>-</w:t>
            </w:r>
          </w:p>
        </w:tc>
        <w:tc>
          <w:tcPr>
            <w:tcW w:w="711" w:type="pct"/>
            <w:shd w:val="clear" w:color="auto" w:fill="002060"/>
            <w:noWrap/>
            <w:vAlign w:val="center"/>
            <w:hideMark/>
          </w:tcPr>
          <w:p w14:paraId="7F067193" w14:textId="705B090B" w:rsidR="00EC719F" w:rsidRPr="00EC719F" w:rsidRDefault="00EC719F" w:rsidP="00EC719F">
            <w:pPr>
              <w:spacing w:line="276" w:lineRule="auto"/>
              <w:jc w:val="center"/>
              <w:rPr>
                <w:rFonts w:asciiTheme="minorHAnsi" w:hAnsiTheme="minorHAnsi" w:cstheme="minorHAnsi"/>
                <w:b/>
                <w:bCs/>
                <w:sz w:val="22"/>
                <w:szCs w:val="22"/>
              </w:rPr>
            </w:pPr>
            <w:r w:rsidRPr="00EC719F">
              <w:rPr>
                <w:rFonts w:asciiTheme="minorHAnsi" w:hAnsiTheme="minorHAnsi" w:cstheme="minorHAnsi"/>
                <w:b/>
                <w:bCs/>
                <w:sz w:val="22"/>
                <w:szCs w:val="22"/>
              </w:rPr>
              <w:t>-</w:t>
            </w:r>
          </w:p>
        </w:tc>
      </w:tr>
    </w:tbl>
    <w:p w14:paraId="0463DB0A" w14:textId="577B6B12" w:rsidR="003C64CE" w:rsidRPr="003C64CE" w:rsidRDefault="003C64CE" w:rsidP="003C64CE">
      <w:pPr>
        <w:pStyle w:val="ListParagraph"/>
        <w:autoSpaceDE w:val="0"/>
        <w:autoSpaceDN w:val="0"/>
        <w:adjustRightInd w:val="0"/>
        <w:spacing w:before="240" w:after="240" w:line="360" w:lineRule="auto"/>
        <w:ind w:left="426" w:right="142"/>
        <w:jc w:val="both"/>
        <w:rPr>
          <w:rFonts w:ascii="Arial" w:hAnsi="Arial" w:cs="Arial"/>
          <w:bCs/>
          <w:noProof/>
          <w:sz w:val="22"/>
          <w:szCs w:val="22"/>
          <w:lang w:eastAsia="en-IN"/>
        </w:rPr>
      </w:pPr>
      <w:r w:rsidRPr="003C64CE">
        <w:rPr>
          <w:rFonts w:ascii="Arial" w:hAnsi="Arial" w:cs="Arial"/>
          <w:bCs/>
          <w:noProof/>
          <w:sz w:val="22"/>
          <w:szCs w:val="22"/>
          <w:lang w:eastAsia="en-IN"/>
        </w:rPr>
        <w:lastRenderedPageBreak/>
        <w:t>The project’s tot</w:t>
      </w:r>
      <w:r>
        <w:rPr>
          <w:rFonts w:ascii="Arial" w:hAnsi="Arial" w:cs="Arial"/>
          <w:bCs/>
          <w:noProof/>
          <w:sz w:val="22"/>
          <w:szCs w:val="22"/>
          <w:lang w:eastAsia="en-IN"/>
        </w:rPr>
        <w:t xml:space="preserve">al projected revenue stands at INR </w:t>
      </w:r>
      <w:r w:rsidRPr="003C64CE">
        <w:rPr>
          <w:rFonts w:ascii="Arial" w:hAnsi="Arial" w:cs="Arial"/>
          <w:bCs/>
          <w:noProof/>
          <w:sz w:val="22"/>
          <w:szCs w:val="22"/>
          <w:lang w:eastAsia="en-IN"/>
        </w:rPr>
        <w:t>16,084.10 lakhs over FY2025–26 to FY2029–30, based on phased booking of 128 units each of 3BHK and 4BHK flats with systematic escalation in selling rates. Sales recognition is aligned to construction progress using the percentage of completion method. Customer advances are projec</w:t>
      </w:r>
      <w:r>
        <w:rPr>
          <w:rFonts w:ascii="Arial" w:hAnsi="Arial" w:cs="Arial"/>
          <w:bCs/>
          <w:noProof/>
          <w:sz w:val="22"/>
          <w:szCs w:val="22"/>
          <w:lang w:eastAsia="en-IN"/>
        </w:rPr>
        <w:t xml:space="preserve">ted to progressively rise from INR </w:t>
      </w:r>
      <w:r w:rsidRPr="003C64CE">
        <w:rPr>
          <w:rFonts w:ascii="Arial" w:hAnsi="Arial" w:cs="Arial"/>
          <w:bCs/>
          <w:noProof/>
          <w:sz w:val="22"/>
          <w:szCs w:val="22"/>
          <w:lang w:eastAsia="en-IN"/>
        </w:rPr>
        <w:t>550 lakhs in FY2025–26 to full recovery by FY2029–30, indicating strong cash flow visibility. Gross Profit (GP) margin for t</w:t>
      </w:r>
      <w:r w:rsidR="00842935">
        <w:rPr>
          <w:rFonts w:ascii="Arial" w:hAnsi="Arial" w:cs="Arial"/>
          <w:bCs/>
          <w:noProof/>
          <w:sz w:val="22"/>
          <w:szCs w:val="22"/>
          <w:lang w:eastAsia="en-IN"/>
        </w:rPr>
        <w:t>he project is estimated at ~26.75</w:t>
      </w:r>
      <w:r w:rsidRPr="003C64CE">
        <w:rPr>
          <w:rFonts w:ascii="Arial" w:hAnsi="Arial" w:cs="Arial"/>
          <w:bCs/>
          <w:noProof/>
          <w:sz w:val="22"/>
          <w:szCs w:val="22"/>
          <w:lang w:eastAsia="en-IN"/>
        </w:rPr>
        <w:t xml:space="preserve">%, reflecting a healthy spread </w:t>
      </w:r>
      <w:r>
        <w:rPr>
          <w:rFonts w:ascii="Arial" w:hAnsi="Arial" w:cs="Arial"/>
          <w:bCs/>
          <w:noProof/>
          <w:sz w:val="22"/>
          <w:szCs w:val="22"/>
          <w:lang w:eastAsia="en-IN"/>
        </w:rPr>
        <w:t xml:space="preserve">over the total project cost of INR </w:t>
      </w:r>
      <w:r w:rsidR="00842935">
        <w:rPr>
          <w:rFonts w:ascii="Arial" w:hAnsi="Arial" w:cs="Arial"/>
          <w:bCs/>
          <w:noProof/>
          <w:sz w:val="22"/>
          <w:szCs w:val="22"/>
          <w:lang w:eastAsia="en-IN"/>
        </w:rPr>
        <w:t>11,781.9</w:t>
      </w:r>
      <w:r w:rsidRPr="003C64CE">
        <w:rPr>
          <w:rFonts w:ascii="Arial" w:hAnsi="Arial" w:cs="Arial"/>
          <w:bCs/>
          <w:noProof/>
          <w:sz w:val="22"/>
          <w:szCs w:val="22"/>
          <w:lang w:eastAsia="en-IN"/>
        </w:rPr>
        <w:t>4 lakhs. This margin, along with adequate advance-to-cost coverage, demonstrates the project’s financial viability and commercial attractiveness.</w:t>
      </w:r>
    </w:p>
    <w:p w14:paraId="2221A436" w14:textId="4DA75908" w:rsidR="00177BBF" w:rsidRDefault="00DA70C5" w:rsidP="003C64CE">
      <w:pPr>
        <w:pStyle w:val="ListParagraph"/>
        <w:numPr>
          <w:ilvl w:val="0"/>
          <w:numId w:val="9"/>
        </w:numPr>
        <w:autoSpaceDE w:val="0"/>
        <w:autoSpaceDN w:val="0"/>
        <w:adjustRightInd w:val="0"/>
        <w:spacing w:before="240" w:line="360" w:lineRule="auto"/>
        <w:ind w:left="426" w:right="142" w:hanging="425"/>
        <w:jc w:val="both"/>
        <w:rPr>
          <w:rFonts w:ascii="Arial" w:hAnsi="Arial" w:cs="Arial"/>
          <w:b/>
          <w:noProof/>
          <w:sz w:val="22"/>
          <w:szCs w:val="22"/>
          <w:lang w:eastAsia="en-IN"/>
        </w:rPr>
      </w:pPr>
      <w:r w:rsidRPr="002763F7">
        <w:rPr>
          <w:rFonts w:ascii="Arial" w:hAnsi="Arial" w:cs="Arial"/>
          <w:b/>
          <w:noProof/>
          <w:sz w:val="22"/>
          <w:szCs w:val="22"/>
          <w:lang w:eastAsia="en-IN"/>
        </w:rPr>
        <w:t>LOAN AMORTIZATION SCHEDULE:</w:t>
      </w:r>
      <w:r w:rsidR="002763F7">
        <w:rPr>
          <w:rFonts w:ascii="Arial" w:hAnsi="Arial" w:cs="Arial"/>
          <w:b/>
          <w:noProof/>
          <w:sz w:val="22"/>
          <w:szCs w:val="22"/>
          <w:lang w:eastAsia="en-IN"/>
        </w:rPr>
        <w:t xml:space="preserve"> </w:t>
      </w:r>
    </w:p>
    <w:p w14:paraId="4BE1EB32" w14:textId="6E055D45" w:rsidR="00215F49" w:rsidRDefault="00215F49" w:rsidP="0085301F">
      <w:pPr>
        <w:pStyle w:val="ListParagraph"/>
        <w:numPr>
          <w:ilvl w:val="0"/>
          <w:numId w:val="42"/>
        </w:numPr>
        <w:autoSpaceDE w:val="0"/>
        <w:autoSpaceDN w:val="0"/>
        <w:adjustRightInd w:val="0"/>
        <w:spacing w:before="240" w:line="360" w:lineRule="auto"/>
        <w:ind w:left="851" w:right="142" w:hanging="425"/>
        <w:jc w:val="both"/>
        <w:rPr>
          <w:rFonts w:ascii="Arial" w:hAnsi="Arial" w:cs="Arial"/>
          <w:b/>
          <w:noProof/>
          <w:sz w:val="22"/>
          <w:szCs w:val="22"/>
          <w:lang w:eastAsia="en-IN"/>
        </w:rPr>
      </w:pPr>
      <w:r>
        <w:rPr>
          <w:rFonts w:ascii="Arial" w:hAnsi="Arial" w:cs="Arial"/>
          <w:b/>
          <w:noProof/>
          <w:sz w:val="22"/>
          <w:szCs w:val="22"/>
          <w:lang w:eastAsia="en-IN"/>
        </w:rPr>
        <w:t>DETAILS OF TERM LOAN</w:t>
      </w:r>
    </w:p>
    <w:p w14:paraId="5F458540" w14:textId="704B86A2" w:rsidR="00CE3AE7" w:rsidRPr="00343FE7" w:rsidRDefault="00CE3AE7" w:rsidP="004F51B1">
      <w:pPr>
        <w:pStyle w:val="ListParagraph"/>
        <w:autoSpaceDE w:val="0"/>
        <w:autoSpaceDN w:val="0"/>
        <w:adjustRightInd w:val="0"/>
        <w:ind w:left="426" w:right="142"/>
        <w:jc w:val="right"/>
        <w:rPr>
          <w:rFonts w:ascii="Arial" w:hAnsi="Arial" w:cs="Arial"/>
          <w:b/>
          <w:i/>
          <w:noProof/>
          <w:sz w:val="20"/>
          <w:szCs w:val="20"/>
          <w:lang w:eastAsia="en-IN"/>
        </w:rPr>
      </w:pPr>
    </w:p>
    <w:tbl>
      <w:tblPr>
        <w:tblW w:w="8930"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6"/>
        <w:gridCol w:w="4394"/>
      </w:tblGrid>
      <w:tr w:rsidR="00215F49" w:rsidRPr="00232B1A" w14:paraId="5623B853" w14:textId="77777777" w:rsidTr="00F573EC">
        <w:trPr>
          <w:trHeight w:val="70"/>
        </w:trPr>
        <w:tc>
          <w:tcPr>
            <w:tcW w:w="4536" w:type="dxa"/>
            <w:shd w:val="clear" w:color="auto" w:fill="002060"/>
            <w:noWrap/>
            <w:vAlign w:val="center"/>
            <w:hideMark/>
          </w:tcPr>
          <w:p w14:paraId="68400DA6" w14:textId="78F40A0A" w:rsidR="00215F49" w:rsidRPr="001A11CF" w:rsidRDefault="00215F49" w:rsidP="009E05A4">
            <w:pPr>
              <w:spacing w:line="276" w:lineRule="auto"/>
              <w:ind w:right="142"/>
              <w:jc w:val="center"/>
              <w:rPr>
                <w:rFonts w:asciiTheme="minorHAnsi" w:hAnsiTheme="minorHAnsi" w:cstheme="minorHAnsi"/>
                <w:b/>
                <w:bCs/>
                <w:sz w:val="22"/>
                <w:szCs w:val="22"/>
              </w:rPr>
            </w:pPr>
            <w:r>
              <w:rPr>
                <w:rFonts w:asciiTheme="minorHAnsi" w:hAnsiTheme="minorHAnsi" w:cstheme="minorHAnsi"/>
                <w:b/>
                <w:bCs/>
                <w:sz w:val="22"/>
                <w:szCs w:val="22"/>
              </w:rPr>
              <w:t>PARTICULARS</w:t>
            </w:r>
          </w:p>
        </w:tc>
        <w:tc>
          <w:tcPr>
            <w:tcW w:w="4394" w:type="dxa"/>
            <w:shd w:val="clear" w:color="auto" w:fill="002060"/>
            <w:vAlign w:val="center"/>
          </w:tcPr>
          <w:p w14:paraId="1B8AD663" w14:textId="4B850854" w:rsidR="00215F49" w:rsidRPr="001A11CF" w:rsidRDefault="00215F49" w:rsidP="009E05A4">
            <w:pPr>
              <w:spacing w:line="276" w:lineRule="auto"/>
              <w:ind w:right="142"/>
              <w:jc w:val="center"/>
              <w:rPr>
                <w:rFonts w:asciiTheme="minorHAnsi" w:hAnsiTheme="minorHAnsi" w:cstheme="minorHAnsi"/>
                <w:b/>
                <w:bCs/>
                <w:sz w:val="22"/>
                <w:szCs w:val="22"/>
              </w:rPr>
            </w:pPr>
            <w:r>
              <w:rPr>
                <w:rFonts w:asciiTheme="minorHAnsi" w:hAnsiTheme="minorHAnsi" w:cstheme="minorHAnsi"/>
                <w:b/>
                <w:bCs/>
                <w:sz w:val="22"/>
                <w:szCs w:val="22"/>
              </w:rPr>
              <w:t>DETAILS</w:t>
            </w:r>
          </w:p>
        </w:tc>
      </w:tr>
      <w:tr w:rsidR="00177BBF" w:rsidRPr="00232B1A" w14:paraId="62F148A8" w14:textId="77777777" w:rsidTr="004C211E">
        <w:trPr>
          <w:trHeight w:val="240"/>
        </w:trPr>
        <w:tc>
          <w:tcPr>
            <w:tcW w:w="4536" w:type="dxa"/>
            <w:shd w:val="clear" w:color="auto" w:fill="DBE5F1" w:themeFill="accent1" w:themeFillTint="33"/>
            <w:noWrap/>
            <w:vAlign w:val="center"/>
            <w:hideMark/>
          </w:tcPr>
          <w:p w14:paraId="33631D32" w14:textId="1A86C8F2" w:rsidR="00177BBF" w:rsidRPr="00177BBF" w:rsidRDefault="00177BBF" w:rsidP="009E05A4">
            <w:pPr>
              <w:spacing w:line="276" w:lineRule="auto"/>
              <w:ind w:right="142"/>
              <w:rPr>
                <w:rFonts w:asciiTheme="minorHAnsi" w:hAnsiTheme="minorHAnsi" w:cstheme="minorHAnsi"/>
                <w:b/>
                <w:sz w:val="22"/>
                <w:szCs w:val="22"/>
              </w:rPr>
            </w:pPr>
            <w:r>
              <w:rPr>
                <w:rFonts w:ascii="Calibri" w:hAnsi="Calibri" w:cs="Calibri"/>
                <w:b/>
                <w:bCs/>
                <w:color w:val="000000"/>
                <w:sz w:val="22"/>
                <w:szCs w:val="22"/>
              </w:rPr>
              <w:t>Total loan amount</w:t>
            </w:r>
          </w:p>
        </w:tc>
        <w:tc>
          <w:tcPr>
            <w:tcW w:w="4394" w:type="dxa"/>
            <w:shd w:val="clear" w:color="auto" w:fill="auto"/>
            <w:noWrap/>
            <w:vAlign w:val="center"/>
          </w:tcPr>
          <w:p w14:paraId="7C63E738" w14:textId="6B873CF5" w:rsidR="00177BBF" w:rsidRPr="001A11CF" w:rsidRDefault="004C211E" w:rsidP="009E05A4">
            <w:pPr>
              <w:spacing w:line="276" w:lineRule="auto"/>
              <w:ind w:right="142"/>
              <w:jc w:val="center"/>
              <w:rPr>
                <w:rFonts w:asciiTheme="minorHAnsi" w:hAnsiTheme="minorHAnsi" w:cstheme="minorHAnsi"/>
                <w:bCs/>
                <w:sz w:val="22"/>
                <w:szCs w:val="22"/>
              </w:rPr>
            </w:pPr>
            <w:r>
              <w:rPr>
                <w:rFonts w:asciiTheme="minorHAnsi" w:hAnsiTheme="minorHAnsi" w:cstheme="minorHAnsi"/>
                <w:bCs/>
                <w:sz w:val="22"/>
                <w:szCs w:val="22"/>
              </w:rPr>
              <w:t>INR 7,000 lakhs</w:t>
            </w:r>
          </w:p>
        </w:tc>
      </w:tr>
      <w:tr w:rsidR="00177BBF" w:rsidRPr="00232B1A" w14:paraId="1844F589" w14:textId="77777777" w:rsidTr="004C211E">
        <w:trPr>
          <w:trHeight w:val="255"/>
        </w:trPr>
        <w:tc>
          <w:tcPr>
            <w:tcW w:w="4536" w:type="dxa"/>
            <w:shd w:val="clear" w:color="auto" w:fill="DBE5F1" w:themeFill="accent1" w:themeFillTint="33"/>
            <w:noWrap/>
            <w:vAlign w:val="center"/>
            <w:hideMark/>
          </w:tcPr>
          <w:p w14:paraId="5D7D4952" w14:textId="6B58392F" w:rsidR="00177BBF" w:rsidRPr="00177BBF" w:rsidRDefault="00177BBF" w:rsidP="009E05A4">
            <w:pPr>
              <w:spacing w:line="276" w:lineRule="auto"/>
              <w:ind w:right="142"/>
              <w:rPr>
                <w:rFonts w:asciiTheme="minorHAnsi" w:hAnsiTheme="minorHAnsi" w:cstheme="minorHAnsi"/>
                <w:b/>
                <w:sz w:val="22"/>
                <w:szCs w:val="22"/>
              </w:rPr>
            </w:pPr>
            <w:r>
              <w:rPr>
                <w:rFonts w:ascii="Calibri" w:hAnsi="Calibri" w:cs="Calibri"/>
                <w:b/>
                <w:bCs/>
                <w:color w:val="000000"/>
                <w:sz w:val="22"/>
                <w:szCs w:val="22"/>
              </w:rPr>
              <w:t>Rate of Interest</w:t>
            </w:r>
            <w:r w:rsidR="006E1B4A">
              <w:rPr>
                <w:rFonts w:ascii="Calibri" w:hAnsi="Calibri" w:cs="Calibri"/>
                <w:b/>
                <w:bCs/>
                <w:color w:val="000000"/>
                <w:sz w:val="22"/>
                <w:szCs w:val="22"/>
              </w:rPr>
              <w:t xml:space="preserve"> Used for Calculation</w:t>
            </w:r>
          </w:p>
        </w:tc>
        <w:tc>
          <w:tcPr>
            <w:tcW w:w="4394" w:type="dxa"/>
            <w:shd w:val="clear" w:color="auto" w:fill="auto"/>
            <w:noWrap/>
            <w:vAlign w:val="center"/>
          </w:tcPr>
          <w:p w14:paraId="2A72A508" w14:textId="3E3A7785" w:rsidR="00177BBF" w:rsidRPr="001A11CF" w:rsidRDefault="004C211E" w:rsidP="009E05A4">
            <w:pPr>
              <w:spacing w:line="276" w:lineRule="auto"/>
              <w:ind w:right="142"/>
              <w:jc w:val="center"/>
              <w:rPr>
                <w:rFonts w:asciiTheme="minorHAnsi" w:hAnsiTheme="minorHAnsi" w:cstheme="minorHAnsi"/>
                <w:bCs/>
                <w:sz w:val="22"/>
                <w:szCs w:val="22"/>
              </w:rPr>
            </w:pPr>
            <w:r>
              <w:rPr>
                <w:rFonts w:asciiTheme="minorHAnsi" w:hAnsiTheme="minorHAnsi" w:cstheme="minorHAnsi"/>
                <w:bCs/>
                <w:sz w:val="22"/>
                <w:szCs w:val="22"/>
              </w:rPr>
              <w:t>10%</w:t>
            </w:r>
          </w:p>
        </w:tc>
      </w:tr>
      <w:tr w:rsidR="00177BBF" w:rsidRPr="00232B1A" w14:paraId="4DC9488E" w14:textId="77777777" w:rsidTr="004C211E">
        <w:trPr>
          <w:trHeight w:val="255"/>
        </w:trPr>
        <w:tc>
          <w:tcPr>
            <w:tcW w:w="4536" w:type="dxa"/>
            <w:shd w:val="clear" w:color="auto" w:fill="DBE5F1" w:themeFill="accent1" w:themeFillTint="33"/>
            <w:noWrap/>
            <w:vAlign w:val="center"/>
            <w:hideMark/>
          </w:tcPr>
          <w:p w14:paraId="288C4503" w14:textId="3D9CEAC9" w:rsidR="00177BBF" w:rsidRPr="00177BBF" w:rsidRDefault="00177BBF" w:rsidP="009E05A4">
            <w:pPr>
              <w:spacing w:line="276" w:lineRule="auto"/>
              <w:ind w:right="142"/>
              <w:rPr>
                <w:rFonts w:asciiTheme="minorHAnsi" w:hAnsiTheme="minorHAnsi" w:cstheme="minorHAnsi"/>
                <w:b/>
                <w:sz w:val="22"/>
                <w:szCs w:val="22"/>
                <w:highlight w:val="yellow"/>
              </w:rPr>
            </w:pPr>
            <w:r>
              <w:rPr>
                <w:rFonts w:ascii="Calibri" w:hAnsi="Calibri" w:cs="Calibri"/>
                <w:b/>
                <w:bCs/>
                <w:color w:val="000000"/>
                <w:sz w:val="22"/>
                <w:szCs w:val="22"/>
              </w:rPr>
              <w:t>1st Disbursement</w:t>
            </w:r>
          </w:p>
        </w:tc>
        <w:tc>
          <w:tcPr>
            <w:tcW w:w="4394" w:type="dxa"/>
            <w:shd w:val="clear" w:color="auto" w:fill="auto"/>
            <w:noWrap/>
            <w:vAlign w:val="center"/>
          </w:tcPr>
          <w:p w14:paraId="28405F6E" w14:textId="08B7549A" w:rsidR="00177BBF" w:rsidRPr="009B42E9" w:rsidRDefault="001929C1" w:rsidP="009E05A4">
            <w:pPr>
              <w:spacing w:line="276" w:lineRule="auto"/>
              <w:ind w:right="142"/>
              <w:jc w:val="center"/>
              <w:rPr>
                <w:rFonts w:asciiTheme="minorHAnsi" w:hAnsiTheme="minorHAnsi" w:cstheme="minorHAnsi"/>
                <w:sz w:val="22"/>
                <w:szCs w:val="22"/>
              </w:rPr>
            </w:pPr>
            <w:r>
              <w:rPr>
                <w:rFonts w:asciiTheme="minorHAnsi" w:hAnsiTheme="minorHAnsi" w:cstheme="minorHAnsi"/>
                <w:sz w:val="22"/>
                <w:szCs w:val="22"/>
              </w:rPr>
              <w:t>July</w:t>
            </w:r>
            <w:r w:rsidR="00774BA7">
              <w:rPr>
                <w:rFonts w:asciiTheme="minorHAnsi" w:hAnsiTheme="minorHAnsi" w:cstheme="minorHAnsi"/>
                <w:sz w:val="22"/>
                <w:szCs w:val="22"/>
              </w:rPr>
              <w:t>-</w:t>
            </w:r>
            <w:r>
              <w:rPr>
                <w:rFonts w:asciiTheme="minorHAnsi" w:hAnsiTheme="minorHAnsi" w:cstheme="minorHAnsi"/>
                <w:sz w:val="22"/>
                <w:szCs w:val="22"/>
              </w:rPr>
              <w:t>September</w:t>
            </w:r>
            <w:r w:rsidR="00F45DA9">
              <w:rPr>
                <w:rFonts w:asciiTheme="minorHAnsi" w:hAnsiTheme="minorHAnsi" w:cstheme="minorHAnsi"/>
                <w:sz w:val="22"/>
                <w:szCs w:val="22"/>
              </w:rPr>
              <w:t>, 2025</w:t>
            </w:r>
          </w:p>
        </w:tc>
      </w:tr>
      <w:tr w:rsidR="00177BBF" w:rsidRPr="00232B1A" w14:paraId="78B297B9" w14:textId="77777777" w:rsidTr="004C211E">
        <w:trPr>
          <w:trHeight w:val="255"/>
        </w:trPr>
        <w:tc>
          <w:tcPr>
            <w:tcW w:w="4536" w:type="dxa"/>
            <w:shd w:val="clear" w:color="auto" w:fill="DBE5F1" w:themeFill="accent1" w:themeFillTint="33"/>
            <w:noWrap/>
            <w:vAlign w:val="center"/>
            <w:hideMark/>
          </w:tcPr>
          <w:p w14:paraId="3DF1454E" w14:textId="2764D48E" w:rsidR="00177BBF" w:rsidRPr="00177BBF" w:rsidRDefault="00177BBF" w:rsidP="009E05A4">
            <w:pPr>
              <w:spacing w:line="276" w:lineRule="auto"/>
              <w:ind w:right="142"/>
              <w:rPr>
                <w:rFonts w:asciiTheme="minorHAnsi" w:hAnsiTheme="minorHAnsi" w:cstheme="minorHAnsi"/>
                <w:b/>
                <w:sz w:val="22"/>
                <w:szCs w:val="22"/>
                <w:highlight w:val="yellow"/>
              </w:rPr>
            </w:pPr>
            <w:r>
              <w:rPr>
                <w:rFonts w:ascii="Calibri" w:hAnsi="Calibri" w:cs="Calibri"/>
                <w:b/>
                <w:bCs/>
                <w:color w:val="000000"/>
                <w:sz w:val="22"/>
                <w:szCs w:val="22"/>
              </w:rPr>
              <w:t>IDC Start &amp; End Month</w:t>
            </w:r>
          </w:p>
        </w:tc>
        <w:tc>
          <w:tcPr>
            <w:tcW w:w="4394" w:type="dxa"/>
            <w:shd w:val="clear" w:color="auto" w:fill="auto"/>
            <w:noWrap/>
            <w:vAlign w:val="center"/>
          </w:tcPr>
          <w:p w14:paraId="6BFC9361" w14:textId="54FC0EA3" w:rsidR="00177BBF" w:rsidRPr="009B42E9" w:rsidRDefault="001929C1" w:rsidP="009E05A4">
            <w:pPr>
              <w:spacing w:line="276" w:lineRule="auto"/>
              <w:ind w:right="142"/>
              <w:jc w:val="center"/>
              <w:rPr>
                <w:rFonts w:asciiTheme="minorHAnsi" w:hAnsiTheme="minorHAnsi" w:cstheme="minorHAnsi"/>
                <w:sz w:val="22"/>
                <w:szCs w:val="22"/>
              </w:rPr>
            </w:pPr>
            <w:r>
              <w:rPr>
                <w:rFonts w:asciiTheme="minorHAnsi" w:hAnsiTheme="minorHAnsi" w:cstheme="minorHAnsi"/>
                <w:sz w:val="22"/>
                <w:szCs w:val="22"/>
              </w:rPr>
              <w:t>July-September, 2025</w:t>
            </w:r>
            <w:r w:rsidR="00F45DA9">
              <w:rPr>
                <w:rFonts w:asciiTheme="minorHAnsi" w:hAnsiTheme="minorHAnsi" w:cstheme="minorHAnsi"/>
                <w:sz w:val="22"/>
                <w:szCs w:val="22"/>
              </w:rPr>
              <w:t xml:space="preserve"> to </w:t>
            </w:r>
            <w:r w:rsidR="00774BA7">
              <w:rPr>
                <w:rFonts w:asciiTheme="minorHAnsi" w:hAnsiTheme="minorHAnsi" w:cstheme="minorHAnsi"/>
                <w:sz w:val="22"/>
                <w:szCs w:val="22"/>
              </w:rPr>
              <w:t>April-</w:t>
            </w:r>
            <w:r w:rsidR="00F45DA9">
              <w:rPr>
                <w:rFonts w:asciiTheme="minorHAnsi" w:hAnsiTheme="minorHAnsi" w:cstheme="minorHAnsi"/>
                <w:sz w:val="22"/>
                <w:szCs w:val="22"/>
              </w:rPr>
              <w:t>June 2027</w:t>
            </w:r>
          </w:p>
        </w:tc>
      </w:tr>
      <w:tr w:rsidR="00177BBF" w:rsidRPr="00232B1A" w14:paraId="595711F7" w14:textId="77777777" w:rsidTr="004C211E">
        <w:trPr>
          <w:trHeight w:val="255"/>
        </w:trPr>
        <w:tc>
          <w:tcPr>
            <w:tcW w:w="4536" w:type="dxa"/>
            <w:shd w:val="clear" w:color="auto" w:fill="DBE5F1" w:themeFill="accent1" w:themeFillTint="33"/>
            <w:noWrap/>
            <w:vAlign w:val="center"/>
            <w:hideMark/>
          </w:tcPr>
          <w:p w14:paraId="76739621" w14:textId="107C8AC4" w:rsidR="00177BBF" w:rsidRPr="00177BBF" w:rsidRDefault="00177BBF" w:rsidP="009E05A4">
            <w:pPr>
              <w:spacing w:line="276" w:lineRule="auto"/>
              <w:ind w:right="142"/>
              <w:rPr>
                <w:rFonts w:asciiTheme="minorHAnsi" w:hAnsiTheme="minorHAnsi" w:cstheme="minorHAnsi"/>
                <w:b/>
                <w:sz w:val="22"/>
                <w:szCs w:val="22"/>
                <w:highlight w:val="yellow"/>
              </w:rPr>
            </w:pPr>
            <w:r>
              <w:rPr>
                <w:rFonts w:ascii="Calibri" w:hAnsi="Calibri" w:cs="Calibri"/>
                <w:b/>
                <w:bCs/>
                <w:color w:val="000000"/>
                <w:sz w:val="22"/>
                <w:szCs w:val="22"/>
              </w:rPr>
              <w:t>IDC Period (construction period)</w:t>
            </w:r>
          </w:p>
        </w:tc>
        <w:tc>
          <w:tcPr>
            <w:tcW w:w="4394" w:type="dxa"/>
            <w:shd w:val="clear" w:color="auto" w:fill="auto"/>
            <w:noWrap/>
            <w:vAlign w:val="center"/>
          </w:tcPr>
          <w:p w14:paraId="4B536EFE" w14:textId="4560313A" w:rsidR="00177BBF" w:rsidRPr="009B42E9" w:rsidRDefault="001929C1" w:rsidP="009E05A4">
            <w:pPr>
              <w:spacing w:line="276" w:lineRule="auto"/>
              <w:ind w:right="142"/>
              <w:jc w:val="center"/>
              <w:rPr>
                <w:rFonts w:asciiTheme="minorHAnsi" w:hAnsiTheme="minorHAnsi" w:cstheme="minorHAnsi"/>
                <w:sz w:val="22"/>
                <w:szCs w:val="22"/>
              </w:rPr>
            </w:pPr>
            <w:r>
              <w:rPr>
                <w:rFonts w:asciiTheme="minorHAnsi" w:hAnsiTheme="minorHAnsi" w:cstheme="minorHAnsi"/>
                <w:sz w:val="22"/>
                <w:szCs w:val="22"/>
              </w:rPr>
              <w:t>24</w:t>
            </w:r>
            <w:r w:rsidR="00F45DA9">
              <w:rPr>
                <w:rFonts w:asciiTheme="minorHAnsi" w:hAnsiTheme="minorHAnsi" w:cstheme="minorHAnsi"/>
                <w:sz w:val="22"/>
                <w:szCs w:val="22"/>
              </w:rPr>
              <w:t xml:space="preserve"> Months</w:t>
            </w:r>
          </w:p>
        </w:tc>
      </w:tr>
      <w:tr w:rsidR="008124E4" w:rsidRPr="00232B1A" w14:paraId="7EE391CD" w14:textId="77777777" w:rsidTr="00215F49">
        <w:trPr>
          <w:trHeight w:val="255"/>
        </w:trPr>
        <w:tc>
          <w:tcPr>
            <w:tcW w:w="4536" w:type="dxa"/>
            <w:shd w:val="clear" w:color="auto" w:fill="DBE5F1" w:themeFill="accent1" w:themeFillTint="33"/>
            <w:noWrap/>
            <w:vAlign w:val="center"/>
          </w:tcPr>
          <w:p w14:paraId="2A429455" w14:textId="403F168B" w:rsidR="008124E4" w:rsidRDefault="008124E4" w:rsidP="009E05A4">
            <w:pPr>
              <w:spacing w:line="276" w:lineRule="auto"/>
              <w:ind w:right="142"/>
              <w:rPr>
                <w:rFonts w:ascii="Calibri" w:hAnsi="Calibri" w:cs="Calibri"/>
                <w:b/>
                <w:bCs/>
                <w:color w:val="000000"/>
                <w:sz w:val="22"/>
                <w:szCs w:val="22"/>
              </w:rPr>
            </w:pPr>
            <w:r>
              <w:rPr>
                <w:rFonts w:ascii="Calibri" w:hAnsi="Calibri" w:cs="Calibri"/>
                <w:b/>
                <w:bCs/>
                <w:color w:val="000000"/>
                <w:sz w:val="22"/>
                <w:szCs w:val="22"/>
              </w:rPr>
              <w:t>Moratorium Period</w:t>
            </w:r>
          </w:p>
        </w:tc>
        <w:tc>
          <w:tcPr>
            <w:tcW w:w="4394" w:type="dxa"/>
            <w:shd w:val="clear" w:color="auto" w:fill="auto"/>
            <w:noWrap/>
            <w:vAlign w:val="center"/>
          </w:tcPr>
          <w:p w14:paraId="57414AE8" w14:textId="6024CE75" w:rsidR="008124E4" w:rsidRDefault="00F45DA9" w:rsidP="009E05A4">
            <w:pPr>
              <w:spacing w:line="276" w:lineRule="auto"/>
              <w:ind w:right="142"/>
              <w:jc w:val="center"/>
              <w:rPr>
                <w:rFonts w:asciiTheme="minorHAnsi" w:hAnsiTheme="minorHAnsi" w:cstheme="minorHAnsi"/>
                <w:sz w:val="22"/>
                <w:szCs w:val="22"/>
              </w:rPr>
            </w:pPr>
            <w:r>
              <w:rPr>
                <w:rFonts w:asciiTheme="minorHAnsi" w:hAnsiTheme="minorHAnsi" w:cstheme="minorHAnsi"/>
                <w:sz w:val="22"/>
                <w:szCs w:val="22"/>
              </w:rPr>
              <w:t>April-June 2027</w:t>
            </w:r>
          </w:p>
        </w:tc>
      </w:tr>
      <w:tr w:rsidR="00177BBF" w:rsidRPr="00232B1A" w14:paraId="3EB00D78" w14:textId="77777777" w:rsidTr="004C211E">
        <w:trPr>
          <w:trHeight w:val="255"/>
        </w:trPr>
        <w:tc>
          <w:tcPr>
            <w:tcW w:w="4536" w:type="dxa"/>
            <w:shd w:val="clear" w:color="auto" w:fill="DBE5F1" w:themeFill="accent1" w:themeFillTint="33"/>
            <w:noWrap/>
            <w:vAlign w:val="center"/>
            <w:hideMark/>
          </w:tcPr>
          <w:p w14:paraId="7C591B33" w14:textId="1DF3FDE5" w:rsidR="00177BBF" w:rsidRPr="00177BBF" w:rsidRDefault="003D5850" w:rsidP="009E05A4">
            <w:pPr>
              <w:spacing w:line="276" w:lineRule="auto"/>
              <w:ind w:right="142"/>
              <w:rPr>
                <w:rFonts w:asciiTheme="minorHAnsi" w:hAnsiTheme="minorHAnsi" w:cstheme="minorHAnsi"/>
                <w:b/>
                <w:sz w:val="22"/>
                <w:szCs w:val="22"/>
                <w:highlight w:val="yellow"/>
              </w:rPr>
            </w:pPr>
            <w:r>
              <w:rPr>
                <w:rFonts w:ascii="Calibri" w:hAnsi="Calibri" w:cs="Calibri"/>
                <w:b/>
                <w:bCs/>
                <w:color w:val="000000"/>
                <w:sz w:val="22"/>
                <w:szCs w:val="22"/>
              </w:rPr>
              <w:t>COD</w:t>
            </w:r>
            <w:r w:rsidR="00177BBF">
              <w:rPr>
                <w:rFonts w:ascii="Calibri" w:hAnsi="Calibri" w:cs="Calibri"/>
                <w:b/>
                <w:bCs/>
                <w:color w:val="000000"/>
                <w:sz w:val="22"/>
                <w:szCs w:val="22"/>
              </w:rPr>
              <w:t xml:space="preserve"> </w:t>
            </w:r>
          </w:p>
        </w:tc>
        <w:tc>
          <w:tcPr>
            <w:tcW w:w="4394" w:type="dxa"/>
            <w:shd w:val="clear" w:color="auto" w:fill="auto"/>
            <w:noWrap/>
            <w:vAlign w:val="center"/>
          </w:tcPr>
          <w:p w14:paraId="01757801" w14:textId="5634D0E7" w:rsidR="00177BBF" w:rsidRPr="009B42E9" w:rsidRDefault="00F45DA9" w:rsidP="009E05A4">
            <w:pPr>
              <w:spacing w:line="276" w:lineRule="auto"/>
              <w:ind w:right="142"/>
              <w:jc w:val="center"/>
              <w:rPr>
                <w:rFonts w:asciiTheme="minorHAnsi" w:hAnsiTheme="minorHAnsi" w:cstheme="minorHAnsi"/>
                <w:sz w:val="22"/>
                <w:szCs w:val="22"/>
              </w:rPr>
            </w:pPr>
            <w:r>
              <w:rPr>
                <w:rFonts w:asciiTheme="minorHAnsi" w:hAnsiTheme="minorHAnsi" w:cstheme="minorHAnsi"/>
                <w:sz w:val="22"/>
                <w:szCs w:val="22"/>
              </w:rPr>
              <w:t>1</w:t>
            </w:r>
            <w:r w:rsidRPr="00F45DA9">
              <w:rPr>
                <w:rFonts w:asciiTheme="minorHAnsi" w:hAnsiTheme="minorHAnsi" w:cstheme="minorHAnsi"/>
                <w:sz w:val="22"/>
                <w:szCs w:val="22"/>
                <w:vertAlign w:val="superscript"/>
              </w:rPr>
              <w:t>st</w:t>
            </w:r>
            <w:r>
              <w:rPr>
                <w:rFonts w:asciiTheme="minorHAnsi" w:hAnsiTheme="minorHAnsi" w:cstheme="minorHAnsi"/>
                <w:sz w:val="22"/>
                <w:szCs w:val="22"/>
              </w:rPr>
              <w:t xml:space="preserve"> July 2027</w:t>
            </w:r>
          </w:p>
        </w:tc>
      </w:tr>
      <w:tr w:rsidR="003D5850" w:rsidRPr="00373867" w14:paraId="371557ED" w14:textId="77777777" w:rsidTr="004C211E">
        <w:trPr>
          <w:trHeight w:val="255"/>
        </w:trPr>
        <w:tc>
          <w:tcPr>
            <w:tcW w:w="4536" w:type="dxa"/>
            <w:shd w:val="clear" w:color="auto" w:fill="DBE5F1" w:themeFill="accent1" w:themeFillTint="33"/>
            <w:noWrap/>
            <w:vAlign w:val="center"/>
            <w:hideMark/>
          </w:tcPr>
          <w:p w14:paraId="6D23A6AE" w14:textId="2DE01AEB" w:rsidR="003D5850" w:rsidRPr="00177BBF" w:rsidRDefault="003D5850" w:rsidP="009E05A4">
            <w:pPr>
              <w:spacing w:line="276" w:lineRule="auto"/>
              <w:ind w:right="142"/>
              <w:rPr>
                <w:rFonts w:asciiTheme="minorHAnsi" w:hAnsiTheme="minorHAnsi" w:cstheme="minorHAnsi"/>
                <w:b/>
                <w:sz w:val="22"/>
                <w:szCs w:val="22"/>
                <w:highlight w:val="yellow"/>
              </w:rPr>
            </w:pPr>
            <w:r>
              <w:rPr>
                <w:rFonts w:ascii="Calibri" w:hAnsi="Calibri" w:cs="Calibri"/>
                <w:b/>
                <w:bCs/>
                <w:color w:val="000000"/>
                <w:sz w:val="22"/>
                <w:szCs w:val="22"/>
              </w:rPr>
              <w:t>Repayment Start</w:t>
            </w:r>
          </w:p>
        </w:tc>
        <w:tc>
          <w:tcPr>
            <w:tcW w:w="4394" w:type="dxa"/>
            <w:shd w:val="clear" w:color="auto" w:fill="auto"/>
            <w:noWrap/>
            <w:vAlign w:val="center"/>
          </w:tcPr>
          <w:p w14:paraId="0BBE5A00" w14:textId="64F9A50F" w:rsidR="003D5850" w:rsidRPr="00373867" w:rsidRDefault="00F45DA9" w:rsidP="009E05A4">
            <w:pPr>
              <w:spacing w:line="276" w:lineRule="auto"/>
              <w:ind w:right="142"/>
              <w:jc w:val="center"/>
              <w:rPr>
                <w:rFonts w:asciiTheme="minorHAnsi" w:hAnsiTheme="minorHAnsi" w:cstheme="minorHAnsi"/>
                <w:sz w:val="22"/>
                <w:szCs w:val="22"/>
              </w:rPr>
            </w:pPr>
            <w:r>
              <w:rPr>
                <w:rFonts w:asciiTheme="minorHAnsi" w:hAnsiTheme="minorHAnsi" w:cstheme="minorHAnsi"/>
                <w:sz w:val="22"/>
                <w:szCs w:val="22"/>
              </w:rPr>
              <w:t>1</w:t>
            </w:r>
            <w:r w:rsidRPr="00F45DA9">
              <w:rPr>
                <w:rFonts w:asciiTheme="minorHAnsi" w:hAnsiTheme="minorHAnsi" w:cstheme="minorHAnsi"/>
                <w:sz w:val="22"/>
                <w:szCs w:val="22"/>
                <w:vertAlign w:val="superscript"/>
              </w:rPr>
              <w:t>st</w:t>
            </w:r>
            <w:r>
              <w:rPr>
                <w:rFonts w:asciiTheme="minorHAnsi" w:hAnsiTheme="minorHAnsi" w:cstheme="minorHAnsi"/>
                <w:sz w:val="22"/>
                <w:szCs w:val="22"/>
              </w:rPr>
              <w:t xml:space="preserve"> July 2027</w:t>
            </w:r>
          </w:p>
        </w:tc>
      </w:tr>
      <w:tr w:rsidR="003D5850" w:rsidRPr="00373867" w14:paraId="77505E05" w14:textId="77777777" w:rsidTr="00215F49">
        <w:trPr>
          <w:trHeight w:val="255"/>
        </w:trPr>
        <w:tc>
          <w:tcPr>
            <w:tcW w:w="4536" w:type="dxa"/>
            <w:shd w:val="clear" w:color="auto" w:fill="DBE5F1" w:themeFill="accent1" w:themeFillTint="33"/>
            <w:noWrap/>
            <w:vAlign w:val="center"/>
          </w:tcPr>
          <w:p w14:paraId="0806B5C2" w14:textId="097563AB" w:rsidR="003D5850" w:rsidRDefault="003D5850" w:rsidP="009E05A4">
            <w:pPr>
              <w:spacing w:line="276" w:lineRule="auto"/>
              <w:ind w:right="142"/>
              <w:rPr>
                <w:rFonts w:ascii="Calibri" w:hAnsi="Calibri" w:cs="Calibri"/>
                <w:b/>
                <w:bCs/>
                <w:color w:val="000000"/>
                <w:sz w:val="22"/>
                <w:szCs w:val="22"/>
              </w:rPr>
            </w:pPr>
            <w:r>
              <w:rPr>
                <w:rFonts w:ascii="Calibri" w:hAnsi="Calibri" w:cs="Calibri"/>
                <w:b/>
                <w:bCs/>
                <w:color w:val="000000"/>
                <w:sz w:val="22"/>
                <w:szCs w:val="22"/>
              </w:rPr>
              <w:t>Repayment End</w:t>
            </w:r>
          </w:p>
        </w:tc>
        <w:tc>
          <w:tcPr>
            <w:tcW w:w="4394" w:type="dxa"/>
            <w:shd w:val="clear" w:color="auto" w:fill="auto"/>
            <w:noWrap/>
            <w:vAlign w:val="center"/>
          </w:tcPr>
          <w:p w14:paraId="04777F04" w14:textId="629E6234" w:rsidR="003D5850" w:rsidRDefault="00F45DA9" w:rsidP="009E05A4">
            <w:pPr>
              <w:spacing w:line="276" w:lineRule="auto"/>
              <w:ind w:right="142"/>
              <w:jc w:val="center"/>
              <w:rPr>
                <w:rFonts w:ascii="Calibri" w:hAnsi="Calibri" w:cs="Calibri"/>
                <w:sz w:val="22"/>
                <w:szCs w:val="22"/>
              </w:rPr>
            </w:pPr>
            <w:r>
              <w:rPr>
                <w:rFonts w:ascii="Calibri" w:hAnsi="Calibri" w:cs="Calibri"/>
                <w:sz w:val="22"/>
                <w:szCs w:val="22"/>
              </w:rPr>
              <w:t>31</w:t>
            </w:r>
            <w:r w:rsidRPr="00F45DA9">
              <w:rPr>
                <w:rFonts w:ascii="Calibri" w:hAnsi="Calibri" w:cs="Calibri"/>
                <w:sz w:val="22"/>
                <w:szCs w:val="22"/>
                <w:vertAlign w:val="superscript"/>
              </w:rPr>
              <w:t>st</w:t>
            </w:r>
            <w:r>
              <w:rPr>
                <w:rFonts w:ascii="Calibri" w:hAnsi="Calibri" w:cs="Calibri"/>
                <w:sz w:val="22"/>
                <w:szCs w:val="22"/>
              </w:rPr>
              <w:t xml:space="preserve"> March 2030</w:t>
            </w:r>
          </w:p>
        </w:tc>
      </w:tr>
      <w:tr w:rsidR="00177BBF" w:rsidRPr="00373867" w14:paraId="6EA2BA3A" w14:textId="77777777" w:rsidTr="00215F49">
        <w:trPr>
          <w:trHeight w:val="255"/>
        </w:trPr>
        <w:tc>
          <w:tcPr>
            <w:tcW w:w="4536" w:type="dxa"/>
            <w:shd w:val="clear" w:color="auto" w:fill="DBE5F1" w:themeFill="accent1" w:themeFillTint="33"/>
            <w:noWrap/>
            <w:vAlign w:val="center"/>
          </w:tcPr>
          <w:p w14:paraId="17E4AABB" w14:textId="777D56BB" w:rsidR="00177BBF" w:rsidRDefault="00177BBF" w:rsidP="009E05A4">
            <w:pPr>
              <w:spacing w:line="276" w:lineRule="auto"/>
              <w:ind w:right="142"/>
              <w:rPr>
                <w:rFonts w:ascii="Calibri" w:hAnsi="Calibri" w:cs="Calibri"/>
                <w:b/>
                <w:bCs/>
                <w:color w:val="000000"/>
                <w:sz w:val="22"/>
                <w:szCs w:val="22"/>
              </w:rPr>
            </w:pPr>
            <w:r>
              <w:rPr>
                <w:rFonts w:ascii="Calibri" w:hAnsi="Calibri" w:cs="Calibri"/>
                <w:b/>
                <w:bCs/>
                <w:color w:val="000000"/>
                <w:sz w:val="22"/>
                <w:szCs w:val="22"/>
              </w:rPr>
              <w:t>Repayment Period</w:t>
            </w:r>
          </w:p>
        </w:tc>
        <w:tc>
          <w:tcPr>
            <w:tcW w:w="4394" w:type="dxa"/>
            <w:shd w:val="clear" w:color="auto" w:fill="auto"/>
            <w:noWrap/>
            <w:vAlign w:val="center"/>
          </w:tcPr>
          <w:p w14:paraId="3A767CE9" w14:textId="7F6CFE4E" w:rsidR="00177BBF" w:rsidRDefault="00F45DA9" w:rsidP="009E05A4">
            <w:pPr>
              <w:spacing w:line="276" w:lineRule="auto"/>
              <w:ind w:right="142"/>
              <w:jc w:val="center"/>
              <w:rPr>
                <w:rFonts w:ascii="Calibri" w:hAnsi="Calibri" w:cs="Calibri"/>
                <w:sz w:val="22"/>
                <w:szCs w:val="22"/>
              </w:rPr>
            </w:pPr>
            <w:r>
              <w:rPr>
                <w:rFonts w:ascii="Calibri" w:hAnsi="Calibri" w:cs="Calibri"/>
                <w:sz w:val="22"/>
                <w:szCs w:val="22"/>
              </w:rPr>
              <w:t>33 Months</w:t>
            </w:r>
          </w:p>
        </w:tc>
      </w:tr>
      <w:tr w:rsidR="003D5850" w:rsidRPr="00373867" w14:paraId="7D5EA1B6" w14:textId="77777777" w:rsidTr="00215F49">
        <w:trPr>
          <w:trHeight w:val="255"/>
        </w:trPr>
        <w:tc>
          <w:tcPr>
            <w:tcW w:w="4536" w:type="dxa"/>
            <w:shd w:val="clear" w:color="auto" w:fill="DBE5F1" w:themeFill="accent1" w:themeFillTint="33"/>
            <w:noWrap/>
            <w:vAlign w:val="bottom"/>
          </w:tcPr>
          <w:p w14:paraId="29CF628A" w14:textId="4A40FDAE" w:rsidR="003D5850" w:rsidRPr="003D5850" w:rsidRDefault="003D5850" w:rsidP="009E05A4">
            <w:pPr>
              <w:spacing w:line="276" w:lineRule="auto"/>
              <w:ind w:right="142"/>
              <w:rPr>
                <w:rFonts w:ascii="Calibri" w:hAnsi="Calibri" w:cs="Calibri"/>
                <w:b/>
                <w:bCs/>
                <w:color w:val="000000"/>
                <w:sz w:val="22"/>
                <w:szCs w:val="22"/>
              </w:rPr>
            </w:pPr>
            <w:r w:rsidRPr="003D5850">
              <w:rPr>
                <w:rFonts w:ascii="Calibri" w:hAnsi="Calibri" w:cs="Calibri"/>
                <w:b/>
                <w:bCs/>
                <w:sz w:val="22"/>
                <w:szCs w:val="22"/>
              </w:rPr>
              <w:t>Total Period</w:t>
            </w:r>
          </w:p>
        </w:tc>
        <w:tc>
          <w:tcPr>
            <w:tcW w:w="4394" w:type="dxa"/>
            <w:shd w:val="clear" w:color="auto" w:fill="auto"/>
            <w:noWrap/>
            <w:vAlign w:val="bottom"/>
          </w:tcPr>
          <w:p w14:paraId="1404207A" w14:textId="31F5A303" w:rsidR="003D5850" w:rsidRDefault="001929C1" w:rsidP="009E05A4">
            <w:pPr>
              <w:spacing w:line="276" w:lineRule="auto"/>
              <w:ind w:right="142"/>
              <w:jc w:val="center"/>
              <w:rPr>
                <w:rFonts w:ascii="Calibri" w:hAnsi="Calibri" w:cs="Calibri"/>
                <w:sz w:val="22"/>
                <w:szCs w:val="22"/>
              </w:rPr>
            </w:pPr>
            <w:r>
              <w:rPr>
                <w:rFonts w:ascii="Calibri" w:hAnsi="Calibri" w:cs="Calibri"/>
                <w:sz w:val="22"/>
                <w:szCs w:val="22"/>
              </w:rPr>
              <w:t>57</w:t>
            </w:r>
            <w:r w:rsidR="00F45DA9">
              <w:rPr>
                <w:rFonts w:ascii="Calibri" w:hAnsi="Calibri" w:cs="Calibri"/>
                <w:sz w:val="22"/>
                <w:szCs w:val="22"/>
              </w:rPr>
              <w:t xml:space="preserve"> Months</w:t>
            </w:r>
          </w:p>
        </w:tc>
      </w:tr>
    </w:tbl>
    <w:p w14:paraId="59560059" w14:textId="03FD398A" w:rsidR="00215F49" w:rsidRDefault="00215F49" w:rsidP="00774BA7">
      <w:pPr>
        <w:pStyle w:val="ListParagraph"/>
        <w:numPr>
          <w:ilvl w:val="0"/>
          <w:numId w:val="42"/>
        </w:numPr>
        <w:autoSpaceDE w:val="0"/>
        <w:autoSpaceDN w:val="0"/>
        <w:adjustRightInd w:val="0"/>
        <w:spacing w:before="240" w:line="360" w:lineRule="auto"/>
        <w:ind w:left="851" w:right="142" w:hanging="425"/>
        <w:jc w:val="both"/>
        <w:rPr>
          <w:rFonts w:ascii="Arial" w:hAnsi="Arial" w:cs="Arial"/>
          <w:b/>
          <w:noProof/>
          <w:sz w:val="22"/>
          <w:szCs w:val="22"/>
          <w:lang w:eastAsia="en-IN"/>
        </w:rPr>
      </w:pPr>
      <w:r>
        <w:rPr>
          <w:rFonts w:ascii="Arial" w:hAnsi="Arial" w:cs="Arial"/>
          <w:b/>
          <w:noProof/>
          <w:sz w:val="22"/>
          <w:szCs w:val="22"/>
          <w:lang w:eastAsia="en-IN"/>
        </w:rPr>
        <w:t>REPAYMENT SCHEDULE</w:t>
      </w:r>
      <w:r w:rsidR="00F45DA9">
        <w:rPr>
          <w:rFonts w:ascii="Arial" w:hAnsi="Arial" w:cs="Arial"/>
          <w:b/>
          <w:noProof/>
          <w:sz w:val="22"/>
          <w:szCs w:val="22"/>
          <w:lang w:eastAsia="en-IN"/>
        </w:rPr>
        <w:t>:</w:t>
      </w:r>
    </w:p>
    <w:p w14:paraId="561FA82A" w14:textId="1783442D" w:rsidR="00774BA7" w:rsidRPr="00774BA7" w:rsidRDefault="00774BA7" w:rsidP="00774BA7">
      <w:pPr>
        <w:pStyle w:val="ListParagraph"/>
        <w:autoSpaceDE w:val="0"/>
        <w:autoSpaceDN w:val="0"/>
        <w:adjustRightInd w:val="0"/>
        <w:ind w:left="851" w:right="142"/>
        <w:jc w:val="right"/>
        <w:rPr>
          <w:rFonts w:ascii="Arial" w:hAnsi="Arial" w:cs="Arial"/>
          <w:i/>
          <w:noProof/>
          <w:sz w:val="22"/>
          <w:szCs w:val="22"/>
          <w:lang w:eastAsia="en-IN"/>
        </w:rPr>
      </w:pPr>
      <w:r w:rsidRPr="00774BA7">
        <w:rPr>
          <w:rFonts w:ascii="Arial" w:hAnsi="Arial" w:cs="Arial"/>
          <w:bCs/>
          <w:i/>
          <w:sz w:val="22"/>
          <w:szCs w:val="22"/>
        </w:rPr>
        <w:t>(INR lakhs)</w:t>
      </w:r>
    </w:p>
    <w:tbl>
      <w:tblPr>
        <w:tblW w:w="4504" w:type="pct"/>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1"/>
        <w:gridCol w:w="1181"/>
        <w:gridCol w:w="1182"/>
        <w:gridCol w:w="1181"/>
        <w:gridCol w:w="1182"/>
        <w:gridCol w:w="1181"/>
        <w:gridCol w:w="1182"/>
      </w:tblGrid>
      <w:tr w:rsidR="00774BA7" w:rsidRPr="00774BA7" w14:paraId="439C8AC4" w14:textId="77777777" w:rsidTr="00774BA7">
        <w:trPr>
          <w:trHeight w:val="360"/>
        </w:trPr>
        <w:tc>
          <w:tcPr>
            <w:tcW w:w="1031" w:type="pct"/>
            <w:shd w:val="clear" w:color="000000" w:fill="002060"/>
            <w:noWrap/>
            <w:vAlign w:val="center"/>
            <w:hideMark/>
          </w:tcPr>
          <w:p w14:paraId="77E63562" w14:textId="4C6191B5" w:rsidR="00774BA7" w:rsidRPr="00774BA7" w:rsidRDefault="00774BA7" w:rsidP="00774BA7">
            <w:pPr>
              <w:spacing w:line="276" w:lineRule="auto"/>
              <w:rPr>
                <w:rFonts w:asciiTheme="minorHAnsi" w:hAnsiTheme="minorHAnsi" w:cstheme="minorHAnsi"/>
                <w:b/>
                <w:bCs/>
                <w:color w:val="FFFFFF"/>
                <w:sz w:val="22"/>
                <w:szCs w:val="22"/>
              </w:rPr>
            </w:pPr>
            <w:r w:rsidRPr="00774BA7">
              <w:rPr>
                <w:rFonts w:asciiTheme="minorHAnsi" w:hAnsiTheme="minorHAnsi" w:cstheme="minorHAnsi"/>
                <w:b/>
                <w:bCs/>
                <w:color w:val="FFFFFF"/>
                <w:sz w:val="22"/>
                <w:szCs w:val="22"/>
              </w:rPr>
              <w:t xml:space="preserve">Year Ending </w:t>
            </w:r>
          </w:p>
        </w:tc>
        <w:tc>
          <w:tcPr>
            <w:tcW w:w="661" w:type="pct"/>
            <w:shd w:val="clear" w:color="000000" w:fill="002060"/>
            <w:noWrap/>
            <w:vAlign w:val="center"/>
            <w:hideMark/>
          </w:tcPr>
          <w:p w14:paraId="3348C9B1" w14:textId="77777777" w:rsidR="00774BA7" w:rsidRPr="00774BA7" w:rsidRDefault="00774BA7" w:rsidP="00774BA7">
            <w:pPr>
              <w:spacing w:line="276" w:lineRule="auto"/>
              <w:jc w:val="center"/>
              <w:rPr>
                <w:rFonts w:asciiTheme="minorHAnsi" w:hAnsiTheme="minorHAnsi" w:cstheme="minorHAnsi"/>
                <w:b/>
                <w:bCs/>
                <w:color w:val="FFFFFF"/>
                <w:sz w:val="22"/>
                <w:szCs w:val="22"/>
              </w:rPr>
            </w:pPr>
            <w:r w:rsidRPr="00774BA7">
              <w:rPr>
                <w:rFonts w:asciiTheme="minorHAnsi" w:hAnsiTheme="minorHAnsi" w:cstheme="minorHAnsi"/>
                <w:b/>
                <w:bCs/>
                <w:color w:val="FFFFFF"/>
                <w:sz w:val="22"/>
                <w:szCs w:val="22"/>
              </w:rPr>
              <w:t>31-Mar-26</w:t>
            </w:r>
          </w:p>
        </w:tc>
        <w:tc>
          <w:tcPr>
            <w:tcW w:w="662" w:type="pct"/>
            <w:shd w:val="clear" w:color="000000" w:fill="002060"/>
            <w:noWrap/>
            <w:vAlign w:val="center"/>
            <w:hideMark/>
          </w:tcPr>
          <w:p w14:paraId="0A6E5662" w14:textId="77777777" w:rsidR="00774BA7" w:rsidRPr="00774BA7" w:rsidRDefault="00774BA7" w:rsidP="00774BA7">
            <w:pPr>
              <w:spacing w:line="276" w:lineRule="auto"/>
              <w:jc w:val="center"/>
              <w:rPr>
                <w:rFonts w:asciiTheme="minorHAnsi" w:hAnsiTheme="minorHAnsi" w:cstheme="minorHAnsi"/>
                <w:b/>
                <w:bCs/>
                <w:color w:val="FFFFFF"/>
                <w:sz w:val="22"/>
                <w:szCs w:val="22"/>
              </w:rPr>
            </w:pPr>
            <w:r w:rsidRPr="00774BA7">
              <w:rPr>
                <w:rFonts w:asciiTheme="minorHAnsi" w:hAnsiTheme="minorHAnsi" w:cstheme="minorHAnsi"/>
                <w:b/>
                <w:bCs/>
                <w:color w:val="FFFFFF"/>
                <w:sz w:val="22"/>
                <w:szCs w:val="22"/>
              </w:rPr>
              <w:t>31-Mar-27</w:t>
            </w:r>
          </w:p>
        </w:tc>
        <w:tc>
          <w:tcPr>
            <w:tcW w:w="661" w:type="pct"/>
            <w:shd w:val="clear" w:color="000000" w:fill="002060"/>
            <w:noWrap/>
            <w:vAlign w:val="center"/>
            <w:hideMark/>
          </w:tcPr>
          <w:p w14:paraId="45F4A13A" w14:textId="77777777" w:rsidR="00774BA7" w:rsidRPr="00774BA7" w:rsidRDefault="00774BA7" w:rsidP="00774BA7">
            <w:pPr>
              <w:spacing w:line="276" w:lineRule="auto"/>
              <w:jc w:val="center"/>
              <w:rPr>
                <w:rFonts w:asciiTheme="minorHAnsi" w:hAnsiTheme="minorHAnsi" w:cstheme="minorHAnsi"/>
                <w:b/>
                <w:bCs/>
                <w:color w:val="FFFFFF"/>
                <w:sz w:val="22"/>
                <w:szCs w:val="22"/>
              </w:rPr>
            </w:pPr>
            <w:r w:rsidRPr="00774BA7">
              <w:rPr>
                <w:rFonts w:asciiTheme="minorHAnsi" w:hAnsiTheme="minorHAnsi" w:cstheme="minorHAnsi"/>
                <w:b/>
                <w:bCs/>
                <w:color w:val="FFFFFF"/>
                <w:sz w:val="22"/>
                <w:szCs w:val="22"/>
              </w:rPr>
              <w:t>30-Jun-27</w:t>
            </w:r>
          </w:p>
        </w:tc>
        <w:tc>
          <w:tcPr>
            <w:tcW w:w="662" w:type="pct"/>
            <w:shd w:val="clear" w:color="000000" w:fill="002060"/>
            <w:noWrap/>
            <w:vAlign w:val="center"/>
            <w:hideMark/>
          </w:tcPr>
          <w:p w14:paraId="54DA0DAE" w14:textId="77777777" w:rsidR="00774BA7" w:rsidRPr="00774BA7" w:rsidRDefault="00774BA7" w:rsidP="00774BA7">
            <w:pPr>
              <w:spacing w:line="276" w:lineRule="auto"/>
              <w:jc w:val="center"/>
              <w:rPr>
                <w:rFonts w:asciiTheme="minorHAnsi" w:hAnsiTheme="minorHAnsi" w:cstheme="minorHAnsi"/>
                <w:b/>
                <w:bCs/>
                <w:color w:val="FFFFFF"/>
                <w:sz w:val="22"/>
                <w:szCs w:val="22"/>
              </w:rPr>
            </w:pPr>
            <w:r w:rsidRPr="00774BA7">
              <w:rPr>
                <w:rFonts w:asciiTheme="minorHAnsi" w:hAnsiTheme="minorHAnsi" w:cstheme="minorHAnsi"/>
                <w:b/>
                <w:bCs/>
                <w:color w:val="FFFFFF"/>
                <w:sz w:val="22"/>
                <w:szCs w:val="22"/>
              </w:rPr>
              <w:t>31-Mar-28</w:t>
            </w:r>
          </w:p>
        </w:tc>
        <w:tc>
          <w:tcPr>
            <w:tcW w:w="661" w:type="pct"/>
            <w:shd w:val="clear" w:color="000000" w:fill="002060"/>
            <w:noWrap/>
            <w:vAlign w:val="center"/>
            <w:hideMark/>
          </w:tcPr>
          <w:p w14:paraId="4C4B9D5C" w14:textId="77777777" w:rsidR="00774BA7" w:rsidRPr="00774BA7" w:rsidRDefault="00774BA7" w:rsidP="00774BA7">
            <w:pPr>
              <w:spacing w:line="276" w:lineRule="auto"/>
              <w:jc w:val="center"/>
              <w:rPr>
                <w:rFonts w:asciiTheme="minorHAnsi" w:hAnsiTheme="minorHAnsi" w:cstheme="minorHAnsi"/>
                <w:b/>
                <w:bCs/>
                <w:color w:val="FFFFFF"/>
                <w:sz w:val="22"/>
                <w:szCs w:val="22"/>
              </w:rPr>
            </w:pPr>
            <w:r w:rsidRPr="00774BA7">
              <w:rPr>
                <w:rFonts w:asciiTheme="minorHAnsi" w:hAnsiTheme="minorHAnsi" w:cstheme="minorHAnsi"/>
                <w:b/>
                <w:bCs/>
                <w:color w:val="FFFFFF"/>
                <w:sz w:val="22"/>
                <w:szCs w:val="22"/>
              </w:rPr>
              <w:t>31-Mar-29</w:t>
            </w:r>
          </w:p>
        </w:tc>
        <w:tc>
          <w:tcPr>
            <w:tcW w:w="662" w:type="pct"/>
            <w:shd w:val="clear" w:color="000000" w:fill="002060"/>
            <w:noWrap/>
            <w:vAlign w:val="center"/>
            <w:hideMark/>
          </w:tcPr>
          <w:p w14:paraId="0BE0A166" w14:textId="77777777" w:rsidR="00774BA7" w:rsidRPr="00774BA7" w:rsidRDefault="00774BA7" w:rsidP="00774BA7">
            <w:pPr>
              <w:spacing w:line="276" w:lineRule="auto"/>
              <w:jc w:val="center"/>
              <w:rPr>
                <w:rFonts w:asciiTheme="minorHAnsi" w:hAnsiTheme="minorHAnsi" w:cstheme="minorHAnsi"/>
                <w:b/>
                <w:bCs/>
                <w:color w:val="FFFFFF"/>
                <w:sz w:val="22"/>
                <w:szCs w:val="22"/>
              </w:rPr>
            </w:pPr>
            <w:r w:rsidRPr="00774BA7">
              <w:rPr>
                <w:rFonts w:asciiTheme="minorHAnsi" w:hAnsiTheme="minorHAnsi" w:cstheme="minorHAnsi"/>
                <w:b/>
                <w:bCs/>
                <w:color w:val="FFFFFF"/>
                <w:sz w:val="22"/>
                <w:szCs w:val="22"/>
              </w:rPr>
              <w:t>31-Mar-30</w:t>
            </w:r>
          </w:p>
        </w:tc>
      </w:tr>
      <w:tr w:rsidR="001929C1" w:rsidRPr="00774BA7" w14:paraId="78002CED" w14:textId="77777777" w:rsidTr="00774BA7">
        <w:trPr>
          <w:trHeight w:val="360"/>
        </w:trPr>
        <w:tc>
          <w:tcPr>
            <w:tcW w:w="1031" w:type="pct"/>
            <w:shd w:val="clear" w:color="auto" w:fill="auto"/>
            <w:noWrap/>
            <w:vAlign w:val="center"/>
            <w:hideMark/>
          </w:tcPr>
          <w:p w14:paraId="67844A55" w14:textId="77777777" w:rsidR="001929C1" w:rsidRPr="00774BA7" w:rsidRDefault="001929C1" w:rsidP="001929C1">
            <w:pPr>
              <w:spacing w:line="276" w:lineRule="auto"/>
              <w:rPr>
                <w:rFonts w:asciiTheme="minorHAnsi" w:hAnsiTheme="minorHAnsi" w:cstheme="minorHAnsi"/>
                <w:color w:val="000000"/>
                <w:sz w:val="22"/>
                <w:szCs w:val="22"/>
              </w:rPr>
            </w:pPr>
            <w:r w:rsidRPr="00774BA7">
              <w:rPr>
                <w:rFonts w:asciiTheme="minorHAnsi" w:hAnsiTheme="minorHAnsi" w:cstheme="minorHAnsi"/>
                <w:color w:val="000000"/>
                <w:sz w:val="22"/>
                <w:szCs w:val="22"/>
              </w:rPr>
              <w:t>Opening Bal</w:t>
            </w:r>
          </w:p>
        </w:tc>
        <w:tc>
          <w:tcPr>
            <w:tcW w:w="661" w:type="pct"/>
            <w:shd w:val="clear" w:color="auto" w:fill="auto"/>
            <w:noWrap/>
            <w:vAlign w:val="center"/>
            <w:hideMark/>
          </w:tcPr>
          <w:p w14:paraId="68D5E9E4" w14:textId="747F422F" w:rsidR="001929C1" w:rsidRPr="001929C1" w:rsidRDefault="001929C1" w:rsidP="001929C1">
            <w:pPr>
              <w:spacing w:line="276" w:lineRule="auto"/>
              <w:jc w:val="center"/>
              <w:rPr>
                <w:rFonts w:asciiTheme="minorHAnsi" w:hAnsiTheme="minorHAnsi" w:cstheme="minorHAnsi"/>
                <w:sz w:val="22"/>
                <w:szCs w:val="22"/>
              </w:rPr>
            </w:pPr>
            <w:r w:rsidRPr="001929C1">
              <w:rPr>
                <w:rFonts w:ascii="Calibri" w:hAnsi="Calibri" w:cs="Calibri"/>
                <w:sz w:val="22"/>
                <w:szCs w:val="22"/>
              </w:rPr>
              <w:t>0.00</w:t>
            </w:r>
          </w:p>
        </w:tc>
        <w:tc>
          <w:tcPr>
            <w:tcW w:w="662" w:type="pct"/>
            <w:shd w:val="clear" w:color="auto" w:fill="auto"/>
            <w:noWrap/>
            <w:vAlign w:val="center"/>
            <w:hideMark/>
          </w:tcPr>
          <w:p w14:paraId="717ABD98" w14:textId="13B7C848" w:rsidR="001929C1" w:rsidRPr="001929C1" w:rsidRDefault="001929C1" w:rsidP="001929C1">
            <w:pPr>
              <w:spacing w:line="276" w:lineRule="auto"/>
              <w:jc w:val="center"/>
              <w:rPr>
                <w:rFonts w:asciiTheme="minorHAnsi" w:hAnsiTheme="minorHAnsi" w:cstheme="minorHAnsi"/>
                <w:sz w:val="22"/>
                <w:szCs w:val="22"/>
              </w:rPr>
            </w:pPr>
            <w:r w:rsidRPr="001929C1">
              <w:rPr>
                <w:rFonts w:ascii="Calibri" w:hAnsi="Calibri" w:cs="Calibri"/>
                <w:sz w:val="22"/>
                <w:szCs w:val="22"/>
              </w:rPr>
              <w:t>3000.00</w:t>
            </w:r>
          </w:p>
        </w:tc>
        <w:tc>
          <w:tcPr>
            <w:tcW w:w="661" w:type="pct"/>
            <w:shd w:val="clear" w:color="auto" w:fill="auto"/>
            <w:noWrap/>
            <w:vAlign w:val="center"/>
            <w:hideMark/>
          </w:tcPr>
          <w:p w14:paraId="0CC87465" w14:textId="5052337B" w:rsidR="001929C1" w:rsidRPr="001929C1" w:rsidRDefault="001929C1" w:rsidP="001929C1">
            <w:pPr>
              <w:spacing w:line="276" w:lineRule="auto"/>
              <w:jc w:val="center"/>
              <w:rPr>
                <w:rFonts w:asciiTheme="minorHAnsi" w:hAnsiTheme="minorHAnsi" w:cstheme="minorHAnsi"/>
                <w:sz w:val="22"/>
                <w:szCs w:val="22"/>
              </w:rPr>
            </w:pPr>
            <w:r w:rsidRPr="001929C1">
              <w:rPr>
                <w:rFonts w:ascii="Calibri" w:hAnsi="Calibri" w:cs="Calibri"/>
                <w:sz w:val="22"/>
                <w:szCs w:val="22"/>
              </w:rPr>
              <w:t>7000.00</w:t>
            </w:r>
          </w:p>
        </w:tc>
        <w:tc>
          <w:tcPr>
            <w:tcW w:w="662" w:type="pct"/>
            <w:shd w:val="clear" w:color="auto" w:fill="auto"/>
            <w:noWrap/>
            <w:vAlign w:val="center"/>
            <w:hideMark/>
          </w:tcPr>
          <w:p w14:paraId="01260A0E" w14:textId="68DD6826" w:rsidR="001929C1" w:rsidRPr="001929C1" w:rsidRDefault="001929C1" w:rsidP="001929C1">
            <w:pPr>
              <w:spacing w:line="276" w:lineRule="auto"/>
              <w:jc w:val="center"/>
              <w:rPr>
                <w:rFonts w:asciiTheme="minorHAnsi" w:hAnsiTheme="minorHAnsi" w:cstheme="minorHAnsi"/>
                <w:sz w:val="22"/>
                <w:szCs w:val="22"/>
              </w:rPr>
            </w:pPr>
            <w:r w:rsidRPr="001929C1">
              <w:rPr>
                <w:rFonts w:ascii="Calibri" w:hAnsi="Calibri" w:cs="Calibri"/>
                <w:sz w:val="22"/>
                <w:szCs w:val="22"/>
              </w:rPr>
              <w:t>7000.00</w:t>
            </w:r>
          </w:p>
        </w:tc>
        <w:tc>
          <w:tcPr>
            <w:tcW w:w="661" w:type="pct"/>
            <w:shd w:val="clear" w:color="auto" w:fill="auto"/>
            <w:noWrap/>
            <w:vAlign w:val="center"/>
            <w:hideMark/>
          </w:tcPr>
          <w:p w14:paraId="2B5C79E1" w14:textId="192D840F" w:rsidR="001929C1" w:rsidRPr="001929C1" w:rsidRDefault="001929C1" w:rsidP="001929C1">
            <w:pPr>
              <w:spacing w:line="276" w:lineRule="auto"/>
              <w:jc w:val="center"/>
              <w:rPr>
                <w:rFonts w:asciiTheme="minorHAnsi" w:hAnsiTheme="minorHAnsi" w:cstheme="minorHAnsi"/>
                <w:sz w:val="22"/>
                <w:szCs w:val="22"/>
              </w:rPr>
            </w:pPr>
            <w:r w:rsidRPr="001929C1">
              <w:rPr>
                <w:rFonts w:ascii="Calibri" w:hAnsi="Calibri" w:cs="Calibri"/>
                <w:sz w:val="22"/>
                <w:szCs w:val="22"/>
              </w:rPr>
              <w:t>5050.00</w:t>
            </w:r>
          </w:p>
        </w:tc>
        <w:tc>
          <w:tcPr>
            <w:tcW w:w="662" w:type="pct"/>
            <w:shd w:val="clear" w:color="auto" w:fill="auto"/>
            <w:noWrap/>
            <w:vAlign w:val="center"/>
            <w:hideMark/>
          </w:tcPr>
          <w:p w14:paraId="15BC6876" w14:textId="048C8ED3" w:rsidR="001929C1" w:rsidRPr="001929C1" w:rsidRDefault="001929C1" w:rsidP="001929C1">
            <w:pPr>
              <w:spacing w:line="276" w:lineRule="auto"/>
              <w:jc w:val="center"/>
              <w:rPr>
                <w:rFonts w:asciiTheme="minorHAnsi" w:hAnsiTheme="minorHAnsi" w:cstheme="minorHAnsi"/>
                <w:sz w:val="22"/>
                <w:szCs w:val="22"/>
              </w:rPr>
            </w:pPr>
            <w:r w:rsidRPr="001929C1">
              <w:rPr>
                <w:rFonts w:ascii="Calibri" w:hAnsi="Calibri" w:cs="Calibri"/>
                <w:sz w:val="22"/>
                <w:szCs w:val="22"/>
              </w:rPr>
              <w:t>2450.00</w:t>
            </w:r>
          </w:p>
        </w:tc>
      </w:tr>
      <w:tr w:rsidR="001929C1" w:rsidRPr="00774BA7" w14:paraId="50D5D36E" w14:textId="77777777" w:rsidTr="00774BA7">
        <w:trPr>
          <w:trHeight w:val="360"/>
        </w:trPr>
        <w:tc>
          <w:tcPr>
            <w:tcW w:w="1031" w:type="pct"/>
            <w:shd w:val="clear" w:color="auto" w:fill="auto"/>
            <w:noWrap/>
            <w:vAlign w:val="center"/>
            <w:hideMark/>
          </w:tcPr>
          <w:p w14:paraId="39C86F2E" w14:textId="77777777" w:rsidR="001929C1" w:rsidRPr="00774BA7" w:rsidRDefault="001929C1" w:rsidP="001929C1">
            <w:pPr>
              <w:spacing w:line="276" w:lineRule="auto"/>
              <w:rPr>
                <w:rFonts w:asciiTheme="minorHAnsi" w:hAnsiTheme="minorHAnsi" w:cstheme="minorHAnsi"/>
                <w:color w:val="000000"/>
                <w:sz w:val="22"/>
                <w:szCs w:val="22"/>
              </w:rPr>
            </w:pPr>
            <w:r w:rsidRPr="00774BA7">
              <w:rPr>
                <w:rFonts w:asciiTheme="minorHAnsi" w:hAnsiTheme="minorHAnsi" w:cstheme="minorHAnsi"/>
                <w:color w:val="000000"/>
                <w:sz w:val="22"/>
                <w:szCs w:val="22"/>
              </w:rPr>
              <w:t>Disbursement</w:t>
            </w:r>
          </w:p>
        </w:tc>
        <w:tc>
          <w:tcPr>
            <w:tcW w:w="661" w:type="pct"/>
            <w:shd w:val="clear" w:color="auto" w:fill="auto"/>
            <w:noWrap/>
            <w:vAlign w:val="center"/>
            <w:hideMark/>
          </w:tcPr>
          <w:p w14:paraId="0797EE20" w14:textId="5527BE12" w:rsidR="001929C1" w:rsidRPr="001929C1" w:rsidRDefault="001929C1" w:rsidP="001929C1">
            <w:pPr>
              <w:spacing w:line="276" w:lineRule="auto"/>
              <w:jc w:val="center"/>
              <w:rPr>
                <w:rFonts w:asciiTheme="minorHAnsi" w:hAnsiTheme="minorHAnsi" w:cstheme="minorHAnsi"/>
                <w:sz w:val="22"/>
                <w:szCs w:val="22"/>
              </w:rPr>
            </w:pPr>
            <w:r w:rsidRPr="001929C1">
              <w:rPr>
                <w:rFonts w:ascii="Calibri" w:hAnsi="Calibri" w:cs="Calibri"/>
                <w:sz w:val="22"/>
                <w:szCs w:val="22"/>
              </w:rPr>
              <w:t>3000.00</w:t>
            </w:r>
          </w:p>
        </w:tc>
        <w:tc>
          <w:tcPr>
            <w:tcW w:w="662" w:type="pct"/>
            <w:shd w:val="clear" w:color="auto" w:fill="auto"/>
            <w:noWrap/>
            <w:vAlign w:val="center"/>
            <w:hideMark/>
          </w:tcPr>
          <w:p w14:paraId="6A96ED9B" w14:textId="34BFAC7A" w:rsidR="001929C1" w:rsidRPr="001929C1" w:rsidRDefault="001929C1" w:rsidP="001929C1">
            <w:pPr>
              <w:spacing w:line="276" w:lineRule="auto"/>
              <w:jc w:val="center"/>
              <w:rPr>
                <w:rFonts w:asciiTheme="minorHAnsi" w:hAnsiTheme="minorHAnsi" w:cstheme="minorHAnsi"/>
                <w:sz w:val="22"/>
                <w:szCs w:val="22"/>
              </w:rPr>
            </w:pPr>
            <w:r w:rsidRPr="001929C1">
              <w:rPr>
                <w:rFonts w:ascii="Calibri" w:hAnsi="Calibri" w:cs="Calibri"/>
                <w:sz w:val="22"/>
                <w:szCs w:val="22"/>
              </w:rPr>
              <w:t>4000.00</w:t>
            </w:r>
          </w:p>
        </w:tc>
        <w:tc>
          <w:tcPr>
            <w:tcW w:w="661" w:type="pct"/>
            <w:shd w:val="clear" w:color="auto" w:fill="auto"/>
            <w:noWrap/>
            <w:vAlign w:val="center"/>
            <w:hideMark/>
          </w:tcPr>
          <w:p w14:paraId="3B26450D" w14:textId="552D5976" w:rsidR="001929C1" w:rsidRPr="001929C1" w:rsidRDefault="001929C1" w:rsidP="001929C1">
            <w:pPr>
              <w:spacing w:line="276" w:lineRule="auto"/>
              <w:jc w:val="center"/>
              <w:rPr>
                <w:rFonts w:asciiTheme="minorHAnsi" w:hAnsiTheme="minorHAnsi" w:cstheme="minorHAnsi"/>
                <w:sz w:val="22"/>
                <w:szCs w:val="22"/>
              </w:rPr>
            </w:pPr>
            <w:r w:rsidRPr="001929C1">
              <w:rPr>
                <w:rFonts w:ascii="Calibri" w:hAnsi="Calibri" w:cs="Calibri"/>
                <w:sz w:val="22"/>
                <w:szCs w:val="22"/>
              </w:rPr>
              <w:t>0.00</w:t>
            </w:r>
          </w:p>
        </w:tc>
        <w:tc>
          <w:tcPr>
            <w:tcW w:w="662" w:type="pct"/>
            <w:shd w:val="clear" w:color="auto" w:fill="auto"/>
            <w:noWrap/>
            <w:vAlign w:val="center"/>
            <w:hideMark/>
          </w:tcPr>
          <w:p w14:paraId="4633D339" w14:textId="421ADF44" w:rsidR="001929C1" w:rsidRPr="001929C1" w:rsidRDefault="001929C1" w:rsidP="001929C1">
            <w:pPr>
              <w:spacing w:line="276" w:lineRule="auto"/>
              <w:jc w:val="center"/>
              <w:rPr>
                <w:rFonts w:asciiTheme="minorHAnsi" w:hAnsiTheme="minorHAnsi" w:cstheme="minorHAnsi"/>
                <w:sz w:val="22"/>
                <w:szCs w:val="22"/>
              </w:rPr>
            </w:pPr>
            <w:r w:rsidRPr="001929C1">
              <w:rPr>
                <w:rFonts w:ascii="Calibri" w:hAnsi="Calibri" w:cs="Calibri"/>
                <w:sz w:val="22"/>
                <w:szCs w:val="22"/>
              </w:rPr>
              <w:t>0.00</w:t>
            </w:r>
          </w:p>
        </w:tc>
        <w:tc>
          <w:tcPr>
            <w:tcW w:w="661" w:type="pct"/>
            <w:shd w:val="clear" w:color="auto" w:fill="auto"/>
            <w:noWrap/>
            <w:vAlign w:val="center"/>
            <w:hideMark/>
          </w:tcPr>
          <w:p w14:paraId="4D3B00D5" w14:textId="7F30C2B6" w:rsidR="001929C1" w:rsidRPr="001929C1" w:rsidRDefault="001929C1" w:rsidP="001929C1">
            <w:pPr>
              <w:spacing w:line="276" w:lineRule="auto"/>
              <w:jc w:val="center"/>
              <w:rPr>
                <w:rFonts w:asciiTheme="minorHAnsi" w:hAnsiTheme="minorHAnsi" w:cstheme="minorHAnsi"/>
                <w:sz w:val="22"/>
                <w:szCs w:val="22"/>
              </w:rPr>
            </w:pPr>
            <w:r w:rsidRPr="001929C1">
              <w:rPr>
                <w:rFonts w:ascii="Calibri" w:hAnsi="Calibri" w:cs="Calibri"/>
                <w:sz w:val="22"/>
                <w:szCs w:val="22"/>
              </w:rPr>
              <w:t>0.00</w:t>
            </w:r>
          </w:p>
        </w:tc>
        <w:tc>
          <w:tcPr>
            <w:tcW w:w="662" w:type="pct"/>
            <w:shd w:val="clear" w:color="auto" w:fill="auto"/>
            <w:noWrap/>
            <w:vAlign w:val="center"/>
            <w:hideMark/>
          </w:tcPr>
          <w:p w14:paraId="6B9BBE06" w14:textId="0FAC0400" w:rsidR="001929C1" w:rsidRPr="001929C1" w:rsidRDefault="001929C1" w:rsidP="001929C1">
            <w:pPr>
              <w:spacing w:line="276" w:lineRule="auto"/>
              <w:jc w:val="center"/>
              <w:rPr>
                <w:rFonts w:asciiTheme="minorHAnsi" w:hAnsiTheme="minorHAnsi" w:cstheme="minorHAnsi"/>
                <w:sz w:val="22"/>
                <w:szCs w:val="22"/>
              </w:rPr>
            </w:pPr>
            <w:r w:rsidRPr="001929C1">
              <w:rPr>
                <w:rFonts w:ascii="Calibri" w:hAnsi="Calibri" w:cs="Calibri"/>
                <w:sz w:val="22"/>
                <w:szCs w:val="22"/>
              </w:rPr>
              <w:t>0.00</w:t>
            </w:r>
          </w:p>
        </w:tc>
      </w:tr>
      <w:tr w:rsidR="001929C1" w:rsidRPr="00774BA7" w14:paraId="7A73C1CF" w14:textId="77777777" w:rsidTr="00774BA7">
        <w:trPr>
          <w:trHeight w:val="360"/>
        </w:trPr>
        <w:tc>
          <w:tcPr>
            <w:tcW w:w="1031" w:type="pct"/>
            <w:shd w:val="clear" w:color="auto" w:fill="auto"/>
            <w:noWrap/>
            <w:vAlign w:val="center"/>
            <w:hideMark/>
          </w:tcPr>
          <w:p w14:paraId="361D087D" w14:textId="77777777" w:rsidR="001929C1" w:rsidRPr="00774BA7" w:rsidRDefault="001929C1" w:rsidP="001929C1">
            <w:pPr>
              <w:spacing w:line="276" w:lineRule="auto"/>
              <w:rPr>
                <w:rFonts w:asciiTheme="minorHAnsi" w:hAnsiTheme="minorHAnsi" w:cstheme="minorHAnsi"/>
                <w:color w:val="000000"/>
                <w:sz w:val="22"/>
                <w:szCs w:val="22"/>
              </w:rPr>
            </w:pPr>
            <w:r w:rsidRPr="00774BA7">
              <w:rPr>
                <w:rFonts w:asciiTheme="minorHAnsi" w:hAnsiTheme="minorHAnsi" w:cstheme="minorHAnsi"/>
                <w:color w:val="000000"/>
                <w:sz w:val="22"/>
                <w:szCs w:val="22"/>
              </w:rPr>
              <w:t>Repayment</w:t>
            </w:r>
          </w:p>
        </w:tc>
        <w:tc>
          <w:tcPr>
            <w:tcW w:w="661" w:type="pct"/>
            <w:shd w:val="clear" w:color="auto" w:fill="auto"/>
            <w:noWrap/>
            <w:vAlign w:val="center"/>
            <w:hideMark/>
          </w:tcPr>
          <w:p w14:paraId="0A15E9C7" w14:textId="1DE07C00" w:rsidR="001929C1" w:rsidRPr="001929C1" w:rsidRDefault="001929C1" w:rsidP="001929C1">
            <w:pPr>
              <w:spacing w:line="276" w:lineRule="auto"/>
              <w:jc w:val="center"/>
              <w:rPr>
                <w:rFonts w:asciiTheme="minorHAnsi" w:hAnsiTheme="minorHAnsi" w:cstheme="minorHAnsi"/>
                <w:sz w:val="22"/>
                <w:szCs w:val="22"/>
              </w:rPr>
            </w:pPr>
            <w:r w:rsidRPr="001929C1">
              <w:rPr>
                <w:rFonts w:ascii="Calibri" w:hAnsi="Calibri" w:cs="Calibri"/>
                <w:sz w:val="22"/>
                <w:szCs w:val="22"/>
              </w:rPr>
              <w:t>0.00</w:t>
            </w:r>
          </w:p>
        </w:tc>
        <w:tc>
          <w:tcPr>
            <w:tcW w:w="662" w:type="pct"/>
            <w:shd w:val="clear" w:color="auto" w:fill="auto"/>
            <w:noWrap/>
            <w:vAlign w:val="center"/>
            <w:hideMark/>
          </w:tcPr>
          <w:p w14:paraId="05B6333D" w14:textId="05BCA144" w:rsidR="001929C1" w:rsidRPr="001929C1" w:rsidRDefault="001929C1" w:rsidP="001929C1">
            <w:pPr>
              <w:spacing w:line="276" w:lineRule="auto"/>
              <w:jc w:val="center"/>
              <w:rPr>
                <w:rFonts w:asciiTheme="minorHAnsi" w:hAnsiTheme="minorHAnsi" w:cstheme="minorHAnsi"/>
                <w:sz w:val="22"/>
                <w:szCs w:val="22"/>
              </w:rPr>
            </w:pPr>
            <w:r w:rsidRPr="001929C1">
              <w:rPr>
                <w:rFonts w:ascii="Calibri" w:hAnsi="Calibri" w:cs="Calibri"/>
                <w:sz w:val="22"/>
                <w:szCs w:val="22"/>
              </w:rPr>
              <w:t>0.00</w:t>
            </w:r>
          </w:p>
        </w:tc>
        <w:tc>
          <w:tcPr>
            <w:tcW w:w="661" w:type="pct"/>
            <w:shd w:val="clear" w:color="auto" w:fill="auto"/>
            <w:noWrap/>
            <w:vAlign w:val="center"/>
            <w:hideMark/>
          </w:tcPr>
          <w:p w14:paraId="39D86AA0" w14:textId="3884F24B" w:rsidR="001929C1" w:rsidRPr="001929C1" w:rsidRDefault="001929C1" w:rsidP="001929C1">
            <w:pPr>
              <w:spacing w:line="276" w:lineRule="auto"/>
              <w:jc w:val="center"/>
              <w:rPr>
                <w:rFonts w:asciiTheme="minorHAnsi" w:hAnsiTheme="minorHAnsi" w:cstheme="minorHAnsi"/>
                <w:sz w:val="22"/>
                <w:szCs w:val="22"/>
              </w:rPr>
            </w:pPr>
            <w:r w:rsidRPr="001929C1">
              <w:rPr>
                <w:rFonts w:ascii="Calibri" w:hAnsi="Calibri" w:cs="Calibri"/>
                <w:sz w:val="22"/>
                <w:szCs w:val="22"/>
              </w:rPr>
              <w:t>0.00</w:t>
            </w:r>
          </w:p>
        </w:tc>
        <w:tc>
          <w:tcPr>
            <w:tcW w:w="662" w:type="pct"/>
            <w:shd w:val="clear" w:color="auto" w:fill="auto"/>
            <w:noWrap/>
            <w:vAlign w:val="center"/>
            <w:hideMark/>
          </w:tcPr>
          <w:p w14:paraId="3E7F5032" w14:textId="1955310A" w:rsidR="001929C1" w:rsidRPr="001929C1" w:rsidRDefault="001929C1" w:rsidP="001929C1">
            <w:pPr>
              <w:spacing w:line="276" w:lineRule="auto"/>
              <w:jc w:val="center"/>
              <w:rPr>
                <w:rFonts w:asciiTheme="minorHAnsi" w:hAnsiTheme="minorHAnsi" w:cstheme="minorHAnsi"/>
                <w:sz w:val="22"/>
                <w:szCs w:val="22"/>
              </w:rPr>
            </w:pPr>
            <w:r w:rsidRPr="001929C1">
              <w:rPr>
                <w:rFonts w:ascii="Calibri" w:hAnsi="Calibri" w:cs="Calibri"/>
                <w:sz w:val="22"/>
                <w:szCs w:val="22"/>
              </w:rPr>
              <w:t>1950.00</w:t>
            </w:r>
          </w:p>
        </w:tc>
        <w:tc>
          <w:tcPr>
            <w:tcW w:w="661" w:type="pct"/>
            <w:shd w:val="clear" w:color="auto" w:fill="auto"/>
            <w:noWrap/>
            <w:vAlign w:val="center"/>
            <w:hideMark/>
          </w:tcPr>
          <w:p w14:paraId="3534605D" w14:textId="66263DF3" w:rsidR="001929C1" w:rsidRPr="001929C1" w:rsidRDefault="001929C1" w:rsidP="001929C1">
            <w:pPr>
              <w:spacing w:line="276" w:lineRule="auto"/>
              <w:jc w:val="center"/>
              <w:rPr>
                <w:rFonts w:asciiTheme="minorHAnsi" w:hAnsiTheme="minorHAnsi" w:cstheme="minorHAnsi"/>
                <w:sz w:val="22"/>
                <w:szCs w:val="22"/>
              </w:rPr>
            </w:pPr>
            <w:r w:rsidRPr="001929C1">
              <w:rPr>
                <w:rFonts w:ascii="Calibri" w:hAnsi="Calibri" w:cs="Calibri"/>
                <w:sz w:val="22"/>
                <w:szCs w:val="22"/>
              </w:rPr>
              <w:t>2600.00</w:t>
            </w:r>
          </w:p>
        </w:tc>
        <w:tc>
          <w:tcPr>
            <w:tcW w:w="662" w:type="pct"/>
            <w:shd w:val="clear" w:color="auto" w:fill="auto"/>
            <w:noWrap/>
            <w:vAlign w:val="center"/>
            <w:hideMark/>
          </w:tcPr>
          <w:p w14:paraId="35618D3A" w14:textId="4114C76E" w:rsidR="001929C1" w:rsidRPr="001929C1" w:rsidRDefault="001929C1" w:rsidP="001929C1">
            <w:pPr>
              <w:spacing w:line="276" w:lineRule="auto"/>
              <w:jc w:val="center"/>
              <w:rPr>
                <w:rFonts w:asciiTheme="minorHAnsi" w:hAnsiTheme="minorHAnsi" w:cstheme="minorHAnsi"/>
                <w:sz w:val="22"/>
                <w:szCs w:val="22"/>
              </w:rPr>
            </w:pPr>
            <w:r w:rsidRPr="001929C1">
              <w:rPr>
                <w:rFonts w:ascii="Calibri" w:hAnsi="Calibri" w:cs="Calibri"/>
                <w:sz w:val="22"/>
                <w:szCs w:val="22"/>
              </w:rPr>
              <w:t>2450.00</w:t>
            </w:r>
          </w:p>
        </w:tc>
      </w:tr>
      <w:tr w:rsidR="001929C1" w:rsidRPr="00774BA7" w14:paraId="19CF51FC" w14:textId="77777777" w:rsidTr="00774BA7">
        <w:trPr>
          <w:trHeight w:val="360"/>
        </w:trPr>
        <w:tc>
          <w:tcPr>
            <w:tcW w:w="1031" w:type="pct"/>
            <w:shd w:val="clear" w:color="auto" w:fill="auto"/>
            <w:noWrap/>
            <w:vAlign w:val="center"/>
            <w:hideMark/>
          </w:tcPr>
          <w:p w14:paraId="45DF16F0" w14:textId="77777777" w:rsidR="001929C1" w:rsidRPr="00774BA7" w:rsidRDefault="001929C1" w:rsidP="001929C1">
            <w:pPr>
              <w:spacing w:line="276" w:lineRule="auto"/>
              <w:rPr>
                <w:rFonts w:asciiTheme="minorHAnsi" w:hAnsiTheme="minorHAnsi" w:cstheme="minorHAnsi"/>
                <w:color w:val="000000"/>
                <w:sz w:val="22"/>
                <w:szCs w:val="22"/>
              </w:rPr>
            </w:pPr>
            <w:r w:rsidRPr="00774BA7">
              <w:rPr>
                <w:rFonts w:asciiTheme="minorHAnsi" w:hAnsiTheme="minorHAnsi" w:cstheme="minorHAnsi"/>
                <w:color w:val="000000"/>
                <w:sz w:val="22"/>
                <w:szCs w:val="22"/>
              </w:rPr>
              <w:t>Closing Principal o/s</w:t>
            </w:r>
          </w:p>
        </w:tc>
        <w:tc>
          <w:tcPr>
            <w:tcW w:w="661" w:type="pct"/>
            <w:shd w:val="clear" w:color="auto" w:fill="auto"/>
            <w:noWrap/>
            <w:vAlign w:val="center"/>
            <w:hideMark/>
          </w:tcPr>
          <w:p w14:paraId="34361137" w14:textId="368A82B8" w:rsidR="001929C1" w:rsidRPr="001929C1" w:rsidRDefault="001929C1" w:rsidP="001929C1">
            <w:pPr>
              <w:spacing w:line="276" w:lineRule="auto"/>
              <w:jc w:val="center"/>
              <w:rPr>
                <w:rFonts w:asciiTheme="minorHAnsi" w:hAnsiTheme="minorHAnsi" w:cstheme="minorHAnsi"/>
                <w:sz w:val="22"/>
                <w:szCs w:val="22"/>
              </w:rPr>
            </w:pPr>
            <w:r w:rsidRPr="001929C1">
              <w:rPr>
                <w:rFonts w:ascii="Calibri" w:hAnsi="Calibri" w:cs="Calibri"/>
                <w:sz w:val="22"/>
                <w:szCs w:val="22"/>
              </w:rPr>
              <w:t>3000.00</w:t>
            </w:r>
          </w:p>
        </w:tc>
        <w:tc>
          <w:tcPr>
            <w:tcW w:w="662" w:type="pct"/>
            <w:shd w:val="clear" w:color="auto" w:fill="auto"/>
            <w:noWrap/>
            <w:vAlign w:val="center"/>
            <w:hideMark/>
          </w:tcPr>
          <w:p w14:paraId="193F445F" w14:textId="08230115" w:rsidR="001929C1" w:rsidRPr="001929C1" w:rsidRDefault="001929C1" w:rsidP="001929C1">
            <w:pPr>
              <w:spacing w:line="276" w:lineRule="auto"/>
              <w:jc w:val="center"/>
              <w:rPr>
                <w:rFonts w:asciiTheme="minorHAnsi" w:hAnsiTheme="minorHAnsi" w:cstheme="minorHAnsi"/>
                <w:sz w:val="22"/>
                <w:szCs w:val="22"/>
              </w:rPr>
            </w:pPr>
            <w:r w:rsidRPr="001929C1">
              <w:rPr>
                <w:rFonts w:ascii="Calibri" w:hAnsi="Calibri" w:cs="Calibri"/>
                <w:sz w:val="22"/>
                <w:szCs w:val="22"/>
              </w:rPr>
              <w:t>7000.00</w:t>
            </w:r>
          </w:p>
        </w:tc>
        <w:tc>
          <w:tcPr>
            <w:tcW w:w="661" w:type="pct"/>
            <w:shd w:val="clear" w:color="auto" w:fill="auto"/>
            <w:noWrap/>
            <w:vAlign w:val="center"/>
            <w:hideMark/>
          </w:tcPr>
          <w:p w14:paraId="2B2EBEBD" w14:textId="44B4764F" w:rsidR="001929C1" w:rsidRPr="001929C1" w:rsidRDefault="001929C1" w:rsidP="001929C1">
            <w:pPr>
              <w:spacing w:line="276" w:lineRule="auto"/>
              <w:jc w:val="center"/>
              <w:rPr>
                <w:rFonts w:asciiTheme="minorHAnsi" w:hAnsiTheme="minorHAnsi" w:cstheme="minorHAnsi"/>
                <w:sz w:val="22"/>
                <w:szCs w:val="22"/>
              </w:rPr>
            </w:pPr>
            <w:r w:rsidRPr="001929C1">
              <w:rPr>
                <w:rFonts w:ascii="Calibri" w:hAnsi="Calibri" w:cs="Calibri"/>
                <w:sz w:val="22"/>
                <w:szCs w:val="22"/>
              </w:rPr>
              <w:t>7000.00</w:t>
            </w:r>
          </w:p>
        </w:tc>
        <w:tc>
          <w:tcPr>
            <w:tcW w:w="662" w:type="pct"/>
            <w:shd w:val="clear" w:color="auto" w:fill="auto"/>
            <w:noWrap/>
            <w:vAlign w:val="center"/>
            <w:hideMark/>
          </w:tcPr>
          <w:p w14:paraId="3B58246A" w14:textId="5241EA3D" w:rsidR="001929C1" w:rsidRPr="001929C1" w:rsidRDefault="001929C1" w:rsidP="001929C1">
            <w:pPr>
              <w:spacing w:line="276" w:lineRule="auto"/>
              <w:jc w:val="center"/>
              <w:rPr>
                <w:rFonts w:asciiTheme="minorHAnsi" w:hAnsiTheme="minorHAnsi" w:cstheme="minorHAnsi"/>
                <w:sz w:val="22"/>
                <w:szCs w:val="22"/>
              </w:rPr>
            </w:pPr>
            <w:r w:rsidRPr="001929C1">
              <w:rPr>
                <w:rFonts w:ascii="Calibri" w:hAnsi="Calibri" w:cs="Calibri"/>
                <w:sz w:val="22"/>
                <w:szCs w:val="22"/>
              </w:rPr>
              <w:t>5050.00</w:t>
            </w:r>
          </w:p>
        </w:tc>
        <w:tc>
          <w:tcPr>
            <w:tcW w:w="661" w:type="pct"/>
            <w:shd w:val="clear" w:color="auto" w:fill="auto"/>
            <w:noWrap/>
            <w:vAlign w:val="center"/>
            <w:hideMark/>
          </w:tcPr>
          <w:p w14:paraId="3F79C27C" w14:textId="0B075443" w:rsidR="001929C1" w:rsidRPr="001929C1" w:rsidRDefault="001929C1" w:rsidP="001929C1">
            <w:pPr>
              <w:spacing w:line="276" w:lineRule="auto"/>
              <w:jc w:val="center"/>
              <w:rPr>
                <w:rFonts w:asciiTheme="minorHAnsi" w:hAnsiTheme="minorHAnsi" w:cstheme="minorHAnsi"/>
                <w:sz w:val="22"/>
                <w:szCs w:val="22"/>
              </w:rPr>
            </w:pPr>
            <w:r w:rsidRPr="001929C1">
              <w:rPr>
                <w:rFonts w:ascii="Calibri" w:hAnsi="Calibri" w:cs="Calibri"/>
                <w:sz w:val="22"/>
                <w:szCs w:val="22"/>
              </w:rPr>
              <w:t>2450.00</w:t>
            </w:r>
          </w:p>
        </w:tc>
        <w:tc>
          <w:tcPr>
            <w:tcW w:w="662" w:type="pct"/>
            <w:shd w:val="clear" w:color="auto" w:fill="auto"/>
            <w:noWrap/>
            <w:vAlign w:val="center"/>
            <w:hideMark/>
          </w:tcPr>
          <w:p w14:paraId="3D26EFEE" w14:textId="110AF78C" w:rsidR="001929C1" w:rsidRPr="001929C1" w:rsidRDefault="001929C1" w:rsidP="001929C1">
            <w:pPr>
              <w:spacing w:line="276" w:lineRule="auto"/>
              <w:jc w:val="center"/>
              <w:rPr>
                <w:rFonts w:asciiTheme="minorHAnsi" w:hAnsiTheme="minorHAnsi" w:cstheme="minorHAnsi"/>
                <w:sz w:val="22"/>
                <w:szCs w:val="22"/>
              </w:rPr>
            </w:pPr>
            <w:r w:rsidRPr="001929C1">
              <w:rPr>
                <w:rFonts w:ascii="Calibri" w:hAnsi="Calibri" w:cs="Calibri"/>
                <w:sz w:val="22"/>
                <w:szCs w:val="22"/>
              </w:rPr>
              <w:t>0.00</w:t>
            </w:r>
          </w:p>
        </w:tc>
      </w:tr>
      <w:tr w:rsidR="001929C1" w:rsidRPr="00774BA7" w14:paraId="514AF785" w14:textId="77777777" w:rsidTr="00774BA7">
        <w:trPr>
          <w:trHeight w:val="360"/>
        </w:trPr>
        <w:tc>
          <w:tcPr>
            <w:tcW w:w="1031" w:type="pct"/>
            <w:shd w:val="clear" w:color="auto" w:fill="auto"/>
            <w:noWrap/>
            <w:vAlign w:val="center"/>
            <w:hideMark/>
          </w:tcPr>
          <w:p w14:paraId="4188DFD4" w14:textId="77777777" w:rsidR="001929C1" w:rsidRPr="00774BA7" w:rsidRDefault="001929C1" w:rsidP="001929C1">
            <w:pPr>
              <w:spacing w:line="276" w:lineRule="auto"/>
              <w:rPr>
                <w:rFonts w:asciiTheme="minorHAnsi" w:hAnsiTheme="minorHAnsi" w:cstheme="minorHAnsi"/>
                <w:color w:val="000000"/>
                <w:sz w:val="22"/>
                <w:szCs w:val="22"/>
              </w:rPr>
            </w:pPr>
            <w:r w:rsidRPr="00774BA7">
              <w:rPr>
                <w:rFonts w:asciiTheme="minorHAnsi" w:hAnsiTheme="minorHAnsi" w:cstheme="minorHAnsi"/>
                <w:color w:val="000000"/>
                <w:sz w:val="22"/>
                <w:szCs w:val="22"/>
              </w:rPr>
              <w:t>Interest</w:t>
            </w:r>
          </w:p>
        </w:tc>
        <w:tc>
          <w:tcPr>
            <w:tcW w:w="661" w:type="pct"/>
            <w:shd w:val="clear" w:color="auto" w:fill="auto"/>
            <w:noWrap/>
            <w:vAlign w:val="center"/>
            <w:hideMark/>
          </w:tcPr>
          <w:p w14:paraId="79BAD9B4" w14:textId="3BD2BAE0" w:rsidR="001929C1" w:rsidRPr="001929C1" w:rsidRDefault="001929C1" w:rsidP="001929C1">
            <w:pPr>
              <w:spacing w:line="276" w:lineRule="auto"/>
              <w:jc w:val="center"/>
              <w:rPr>
                <w:rFonts w:asciiTheme="minorHAnsi" w:hAnsiTheme="minorHAnsi" w:cstheme="minorHAnsi"/>
                <w:sz w:val="22"/>
                <w:szCs w:val="22"/>
              </w:rPr>
            </w:pPr>
            <w:r w:rsidRPr="001929C1">
              <w:rPr>
                <w:rFonts w:ascii="Calibri" w:hAnsi="Calibri" w:cs="Calibri"/>
                <w:sz w:val="22"/>
                <w:szCs w:val="22"/>
              </w:rPr>
              <w:t>112.50</w:t>
            </w:r>
          </w:p>
        </w:tc>
        <w:tc>
          <w:tcPr>
            <w:tcW w:w="662" w:type="pct"/>
            <w:shd w:val="clear" w:color="auto" w:fill="auto"/>
            <w:noWrap/>
            <w:vAlign w:val="center"/>
            <w:hideMark/>
          </w:tcPr>
          <w:p w14:paraId="103ED45E" w14:textId="31D06AB0" w:rsidR="001929C1" w:rsidRPr="001929C1" w:rsidRDefault="001929C1" w:rsidP="001929C1">
            <w:pPr>
              <w:spacing w:line="276" w:lineRule="auto"/>
              <w:jc w:val="center"/>
              <w:rPr>
                <w:rFonts w:asciiTheme="minorHAnsi" w:hAnsiTheme="minorHAnsi" w:cstheme="minorHAnsi"/>
                <w:sz w:val="22"/>
                <w:szCs w:val="22"/>
              </w:rPr>
            </w:pPr>
            <w:r w:rsidRPr="001929C1">
              <w:rPr>
                <w:rFonts w:ascii="Calibri" w:hAnsi="Calibri" w:cs="Calibri"/>
                <w:sz w:val="22"/>
                <w:szCs w:val="22"/>
              </w:rPr>
              <w:t>500.00</w:t>
            </w:r>
          </w:p>
        </w:tc>
        <w:tc>
          <w:tcPr>
            <w:tcW w:w="661" w:type="pct"/>
            <w:shd w:val="clear" w:color="auto" w:fill="auto"/>
            <w:noWrap/>
            <w:vAlign w:val="center"/>
            <w:hideMark/>
          </w:tcPr>
          <w:p w14:paraId="5565C4EE" w14:textId="583EFB92" w:rsidR="001929C1" w:rsidRPr="001929C1" w:rsidRDefault="001929C1" w:rsidP="001929C1">
            <w:pPr>
              <w:spacing w:line="276" w:lineRule="auto"/>
              <w:jc w:val="center"/>
              <w:rPr>
                <w:rFonts w:asciiTheme="minorHAnsi" w:hAnsiTheme="minorHAnsi" w:cstheme="minorHAnsi"/>
                <w:sz w:val="22"/>
                <w:szCs w:val="22"/>
              </w:rPr>
            </w:pPr>
            <w:r w:rsidRPr="001929C1">
              <w:rPr>
                <w:rFonts w:ascii="Calibri" w:hAnsi="Calibri" w:cs="Calibri"/>
                <w:sz w:val="22"/>
                <w:szCs w:val="22"/>
              </w:rPr>
              <w:t>175.00</w:t>
            </w:r>
          </w:p>
        </w:tc>
        <w:tc>
          <w:tcPr>
            <w:tcW w:w="662" w:type="pct"/>
            <w:shd w:val="clear" w:color="auto" w:fill="auto"/>
            <w:noWrap/>
            <w:vAlign w:val="center"/>
            <w:hideMark/>
          </w:tcPr>
          <w:p w14:paraId="3C40D3CD" w14:textId="304BFED2" w:rsidR="001929C1" w:rsidRPr="001929C1" w:rsidRDefault="001929C1" w:rsidP="001929C1">
            <w:pPr>
              <w:spacing w:line="276" w:lineRule="auto"/>
              <w:jc w:val="center"/>
              <w:rPr>
                <w:rFonts w:asciiTheme="minorHAnsi" w:hAnsiTheme="minorHAnsi" w:cstheme="minorHAnsi"/>
                <w:sz w:val="22"/>
                <w:szCs w:val="22"/>
              </w:rPr>
            </w:pPr>
            <w:r w:rsidRPr="001929C1">
              <w:rPr>
                <w:rFonts w:ascii="Calibri" w:hAnsi="Calibri" w:cs="Calibri"/>
                <w:sz w:val="22"/>
                <w:szCs w:val="22"/>
              </w:rPr>
              <w:t>451.88</w:t>
            </w:r>
          </w:p>
        </w:tc>
        <w:tc>
          <w:tcPr>
            <w:tcW w:w="661" w:type="pct"/>
            <w:shd w:val="clear" w:color="auto" w:fill="auto"/>
            <w:noWrap/>
            <w:vAlign w:val="center"/>
            <w:hideMark/>
          </w:tcPr>
          <w:p w14:paraId="1E0A242F" w14:textId="1368F69E" w:rsidR="001929C1" w:rsidRPr="001929C1" w:rsidRDefault="001929C1" w:rsidP="001929C1">
            <w:pPr>
              <w:spacing w:line="276" w:lineRule="auto"/>
              <w:jc w:val="center"/>
              <w:rPr>
                <w:rFonts w:asciiTheme="minorHAnsi" w:hAnsiTheme="minorHAnsi" w:cstheme="minorHAnsi"/>
                <w:sz w:val="22"/>
                <w:szCs w:val="22"/>
              </w:rPr>
            </w:pPr>
            <w:r w:rsidRPr="001929C1">
              <w:rPr>
                <w:rFonts w:ascii="Calibri" w:hAnsi="Calibri" w:cs="Calibri"/>
                <w:sz w:val="22"/>
                <w:szCs w:val="22"/>
              </w:rPr>
              <w:t>375.00</w:t>
            </w:r>
          </w:p>
        </w:tc>
        <w:tc>
          <w:tcPr>
            <w:tcW w:w="662" w:type="pct"/>
            <w:shd w:val="clear" w:color="auto" w:fill="auto"/>
            <w:noWrap/>
            <w:vAlign w:val="center"/>
            <w:hideMark/>
          </w:tcPr>
          <w:p w14:paraId="061AE835" w14:textId="2638C02F" w:rsidR="001929C1" w:rsidRPr="001929C1" w:rsidRDefault="001929C1" w:rsidP="001929C1">
            <w:pPr>
              <w:spacing w:line="276" w:lineRule="auto"/>
              <w:jc w:val="center"/>
              <w:rPr>
                <w:rFonts w:asciiTheme="minorHAnsi" w:hAnsiTheme="minorHAnsi" w:cstheme="minorHAnsi"/>
                <w:sz w:val="22"/>
                <w:szCs w:val="22"/>
              </w:rPr>
            </w:pPr>
            <w:r w:rsidRPr="001929C1">
              <w:rPr>
                <w:rFonts w:ascii="Calibri" w:hAnsi="Calibri" w:cs="Calibri"/>
                <w:sz w:val="22"/>
                <w:szCs w:val="22"/>
              </w:rPr>
              <w:t>116.88</w:t>
            </w:r>
          </w:p>
        </w:tc>
      </w:tr>
      <w:tr w:rsidR="001929C1" w:rsidRPr="00774BA7" w14:paraId="632EF871" w14:textId="77777777" w:rsidTr="003835FB">
        <w:trPr>
          <w:trHeight w:val="360"/>
        </w:trPr>
        <w:tc>
          <w:tcPr>
            <w:tcW w:w="1031" w:type="pct"/>
            <w:shd w:val="clear" w:color="auto" w:fill="auto"/>
            <w:noWrap/>
            <w:vAlign w:val="center"/>
            <w:hideMark/>
          </w:tcPr>
          <w:p w14:paraId="440680FC" w14:textId="77777777" w:rsidR="001929C1" w:rsidRPr="00774BA7" w:rsidRDefault="001929C1" w:rsidP="001929C1">
            <w:pPr>
              <w:spacing w:line="276" w:lineRule="auto"/>
              <w:rPr>
                <w:rFonts w:asciiTheme="minorHAnsi" w:hAnsiTheme="minorHAnsi" w:cstheme="minorHAnsi"/>
                <w:sz w:val="22"/>
                <w:szCs w:val="22"/>
              </w:rPr>
            </w:pPr>
            <w:r w:rsidRPr="00774BA7">
              <w:rPr>
                <w:rFonts w:asciiTheme="minorHAnsi" w:hAnsiTheme="minorHAnsi" w:cstheme="minorHAnsi"/>
                <w:sz w:val="22"/>
                <w:szCs w:val="22"/>
              </w:rPr>
              <w:t>IDC</w:t>
            </w:r>
          </w:p>
        </w:tc>
        <w:tc>
          <w:tcPr>
            <w:tcW w:w="661" w:type="pct"/>
            <w:shd w:val="clear" w:color="auto" w:fill="DBE5F1" w:themeFill="accent1" w:themeFillTint="33"/>
            <w:noWrap/>
            <w:vAlign w:val="center"/>
            <w:hideMark/>
          </w:tcPr>
          <w:p w14:paraId="32A41074" w14:textId="080FF60E" w:rsidR="001929C1" w:rsidRPr="001929C1" w:rsidRDefault="001929C1" w:rsidP="001929C1">
            <w:pPr>
              <w:spacing w:line="276" w:lineRule="auto"/>
              <w:jc w:val="center"/>
              <w:rPr>
                <w:rFonts w:asciiTheme="minorHAnsi" w:hAnsiTheme="minorHAnsi" w:cstheme="minorHAnsi"/>
                <w:b/>
                <w:bCs/>
                <w:sz w:val="22"/>
                <w:szCs w:val="22"/>
              </w:rPr>
            </w:pPr>
            <w:r w:rsidRPr="001929C1">
              <w:rPr>
                <w:rFonts w:ascii="Calibri" w:hAnsi="Calibri" w:cs="Calibri"/>
                <w:b/>
                <w:bCs/>
                <w:sz w:val="22"/>
                <w:szCs w:val="22"/>
              </w:rPr>
              <w:t>112.50</w:t>
            </w:r>
          </w:p>
        </w:tc>
        <w:tc>
          <w:tcPr>
            <w:tcW w:w="662" w:type="pct"/>
            <w:shd w:val="clear" w:color="auto" w:fill="DBE5F1" w:themeFill="accent1" w:themeFillTint="33"/>
            <w:noWrap/>
            <w:vAlign w:val="center"/>
            <w:hideMark/>
          </w:tcPr>
          <w:p w14:paraId="5B17F580" w14:textId="46C8C0D1" w:rsidR="001929C1" w:rsidRPr="001929C1" w:rsidRDefault="001929C1" w:rsidP="001929C1">
            <w:pPr>
              <w:spacing w:line="276" w:lineRule="auto"/>
              <w:jc w:val="center"/>
              <w:rPr>
                <w:rFonts w:asciiTheme="minorHAnsi" w:hAnsiTheme="minorHAnsi" w:cstheme="minorHAnsi"/>
                <w:b/>
                <w:bCs/>
                <w:sz w:val="22"/>
                <w:szCs w:val="22"/>
              </w:rPr>
            </w:pPr>
            <w:r w:rsidRPr="001929C1">
              <w:rPr>
                <w:rFonts w:ascii="Calibri" w:hAnsi="Calibri" w:cs="Calibri"/>
                <w:b/>
                <w:bCs/>
                <w:sz w:val="22"/>
                <w:szCs w:val="22"/>
              </w:rPr>
              <w:t>500.00</w:t>
            </w:r>
          </w:p>
        </w:tc>
        <w:tc>
          <w:tcPr>
            <w:tcW w:w="661" w:type="pct"/>
            <w:shd w:val="clear" w:color="auto" w:fill="DBE5F1" w:themeFill="accent1" w:themeFillTint="33"/>
            <w:noWrap/>
            <w:vAlign w:val="center"/>
            <w:hideMark/>
          </w:tcPr>
          <w:p w14:paraId="413214A7" w14:textId="0FBD697C" w:rsidR="001929C1" w:rsidRPr="001929C1" w:rsidRDefault="001929C1" w:rsidP="001929C1">
            <w:pPr>
              <w:spacing w:line="276" w:lineRule="auto"/>
              <w:jc w:val="center"/>
              <w:rPr>
                <w:rFonts w:asciiTheme="minorHAnsi" w:hAnsiTheme="minorHAnsi" w:cstheme="minorHAnsi"/>
                <w:b/>
                <w:bCs/>
                <w:sz w:val="22"/>
                <w:szCs w:val="22"/>
              </w:rPr>
            </w:pPr>
            <w:r w:rsidRPr="001929C1">
              <w:rPr>
                <w:rFonts w:ascii="Calibri" w:hAnsi="Calibri" w:cs="Calibri"/>
                <w:b/>
                <w:bCs/>
                <w:sz w:val="22"/>
                <w:szCs w:val="22"/>
              </w:rPr>
              <w:t>175.00</w:t>
            </w:r>
          </w:p>
        </w:tc>
        <w:tc>
          <w:tcPr>
            <w:tcW w:w="662" w:type="pct"/>
            <w:shd w:val="clear" w:color="auto" w:fill="auto"/>
            <w:noWrap/>
            <w:vAlign w:val="center"/>
            <w:hideMark/>
          </w:tcPr>
          <w:p w14:paraId="394F2CC0" w14:textId="24E5EE48" w:rsidR="001929C1" w:rsidRPr="001929C1" w:rsidRDefault="001929C1" w:rsidP="001929C1">
            <w:pPr>
              <w:spacing w:line="276" w:lineRule="auto"/>
              <w:jc w:val="center"/>
              <w:rPr>
                <w:rFonts w:asciiTheme="minorHAnsi" w:hAnsiTheme="minorHAnsi" w:cstheme="minorHAnsi"/>
                <w:sz w:val="22"/>
                <w:szCs w:val="22"/>
              </w:rPr>
            </w:pPr>
            <w:r w:rsidRPr="001929C1">
              <w:rPr>
                <w:rFonts w:ascii="Calibri" w:hAnsi="Calibri" w:cs="Calibri"/>
                <w:sz w:val="22"/>
                <w:szCs w:val="22"/>
              </w:rPr>
              <w:t>0.00</w:t>
            </w:r>
          </w:p>
        </w:tc>
        <w:tc>
          <w:tcPr>
            <w:tcW w:w="661" w:type="pct"/>
            <w:shd w:val="clear" w:color="auto" w:fill="auto"/>
            <w:noWrap/>
            <w:vAlign w:val="center"/>
            <w:hideMark/>
          </w:tcPr>
          <w:p w14:paraId="2D7492AD" w14:textId="3F2529B9" w:rsidR="001929C1" w:rsidRPr="001929C1" w:rsidRDefault="001929C1" w:rsidP="001929C1">
            <w:pPr>
              <w:spacing w:line="276" w:lineRule="auto"/>
              <w:jc w:val="center"/>
              <w:rPr>
                <w:rFonts w:asciiTheme="minorHAnsi" w:hAnsiTheme="minorHAnsi" w:cstheme="minorHAnsi"/>
                <w:sz w:val="22"/>
                <w:szCs w:val="22"/>
              </w:rPr>
            </w:pPr>
            <w:r w:rsidRPr="001929C1">
              <w:rPr>
                <w:rFonts w:ascii="Calibri" w:hAnsi="Calibri" w:cs="Calibri"/>
                <w:sz w:val="22"/>
                <w:szCs w:val="22"/>
              </w:rPr>
              <w:t>0.00</w:t>
            </w:r>
          </w:p>
        </w:tc>
        <w:tc>
          <w:tcPr>
            <w:tcW w:w="662" w:type="pct"/>
            <w:shd w:val="clear" w:color="auto" w:fill="auto"/>
            <w:noWrap/>
            <w:vAlign w:val="center"/>
            <w:hideMark/>
          </w:tcPr>
          <w:p w14:paraId="6C2BB0EA" w14:textId="1ACAE21E" w:rsidR="001929C1" w:rsidRPr="001929C1" w:rsidRDefault="001929C1" w:rsidP="001929C1">
            <w:pPr>
              <w:spacing w:line="276" w:lineRule="auto"/>
              <w:jc w:val="center"/>
              <w:rPr>
                <w:rFonts w:asciiTheme="minorHAnsi" w:hAnsiTheme="minorHAnsi" w:cstheme="minorHAnsi"/>
                <w:sz w:val="22"/>
                <w:szCs w:val="22"/>
              </w:rPr>
            </w:pPr>
            <w:r w:rsidRPr="001929C1">
              <w:rPr>
                <w:rFonts w:ascii="Calibri" w:hAnsi="Calibri" w:cs="Calibri"/>
                <w:sz w:val="22"/>
                <w:szCs w:val="22"/>
              </w:rPr>
              <w:t>0.00</w:t>
            </w:r>
          </w:p>
        </w:tc>
      </w:tr>
      <w:tr w:rsidR="001929C1" w:rsidRPr="00774BA7" w14:paraId="164D56AB" w14:textId="77777777" w:rsidTr="00774BA7">
        <w:trPr>
          <w:trHeight w:val="360"/>
        </w:trPr>
        <w:tc>
          <w:tcPr>
            <w:tcW w:w="1031" w:type="pct"/>
            <w:shd w:val="clear" w:color="000000" w:fill="002060"/>
            <w:noWrap/>
            <w:vAlign w:val="center"/>
            <w:hideMark/>
          </w:tcPr>
          <w:p w14:paraId="1BFDF593" w14:textId="77777777" w:rsidR="001929C1" w:rsidRPr="00774BA7" w:rsidRDefault="001929C1" w:rsidP="001929C1">
            <w:pPr>
              <w:spacing w:line="276" w:lineRule="auto"/>
              <w:rPr>
                <w:rFonts w:asciiTheme="minorHAnsi" w:hAnsiTheme="minorHAnsi" w:cstheme="minorHAnsi"/>
                <w:b/>
                <w:bCs/>
                <w:color w:val="FFFFFF"/>
                <w:sz w:val="22"/>
                <w:szCs w:val="22"/>
              </w:rPr>
            </w:pPr>
            <w:r w:rsidRPr="00774BA7">
              <w:rPr>
                <w:rFonts w:asciiTheme="minorHAnsi" w:hAnsiTheme="minorHAnsi" w:cstheme="minorHAnsi"/>
                <w:b/>
                <w:bCs/>
                <w:color w:val="FFFFFF"/>
                <w:sz w:val="22"/>
                <w:szCs w:val="22"/>
              </w:rPr>
              <w:t>TL Interest</w:t>
            </w:r>
          </w:p>
        </w:tc>
        <w:tc>
          <w:tcPr>
            <w:tcW w:w="661" w:type="pct"/>
            <w:shd w:val="clear" w:color="000000" w:fill="002060"/>
            <w:noWrap/>
            <w:vAlign w:val="center"/>
            <w:hideMark/>
          </w:tcPr>
          <w:p w14:paraId="61389DB6" w14:textId="707B330F" w:rsidR="001929C1" w:rsidRPr="001929C1" w:rsidRDefault="001929C1" w:rsidP="001929C1">
            <w:pPr>
              <w:spacing w:line="276" w:lineRule="auto"/>
              <w:jc w:val="center"/>
              <w:rPr>
                <w:rFonts w:asciiTheme="minorHAnsi" w:hAnsiTheme="minorHAnsi" w:cstheme="minorHAnsi"/>
                <w:b/>
                <w:bCs/>
                <w:sz w:val="22"/>
                <w:szCs w:val="22"/>
              </w:rPr>
            </w:pPr>
            <w:r w:rsidRPr="001929C1">
              <w:rPr>
                <w:rFonts w:ascii="Calibri" w:hAnsi="Calibri" w:cs="Calibri"/>
                <w:b/>
                <w:bCs/>
                <w:sz w:val="22"/>
                <w:szCs w:val="22"/>
              </w:rPr>
              <w:t>0.00</w:t>
            </w:r>
          </w:p>
        </w:tc>
        <w:tc>
          <w:tcPr>
            <w:tcW w:w="662" w:type="pct"/>
            <w:shd w:val="clear" w:color="000000" w:fill="002060"/>
            <w:noWrap/>
            <w:vAlign w:val="center"/>
            <w:hideMark/>
          </w:tcPr>
          <w:p w14:paraId="54073817" w14:textId="028BE787" w:rsidR="001929C1" w:rsidRPr="001929C1" w:rsidRDefault="001929C1" w:rsidP="001929C1">
            <w:pPr>
              <w:spacing w:line="276" w:lineRule="auto"/>
              <w:jc w:val="center"/>
              <w:rPr>
                <w:rFonts w:asciiTheme="minorHAnsi" w:hAnsiTheme="minorHAnsi" w:cstheme="minorHAnsi"/>
                <w:b/>
                <w:bCs/>
                <w:sz w:val="22"/>
                <w:szCs w:val="22"/>
              </w:rPr>
            </w:pPr>
            <w:r w:rsidRPr="001929C1">
              <w:rPr>
                <w:rFonts w:ascii="Calibri" w:hAnsi="Calibri" w:cs="Calibri"/>
                <w:b/>
                <w:bCs/>
                <w:sz w:val="22"/>
                <w:szCs w:val="22"/>
              </w:rPr>
              <w:t>0.00</w:t>
            </w:r>
          </w:p>
        </w:tc>
        <w:tc>
          <w:tcPr>
            <w:tcW w:w="661" w:type="pct"/>
            <w:shd w:val="clear" w:color="000000" w:fill="002060"/>
            <w:noWrap/>
            <w:vAlign w:val="center"/>
            <w:hideMark/>
          </w:tcPr>
          <w:p w14:paraId="33FFB68E" w14:textId="79E8CAD8" w:rsidR="001929C1" w:rsidRPr="001929C1" w:rsidRDefault="001929C1" w:rsidP="001929C1">
            <w:pPr>
              <w:spacing w:line="276" w:lineRule="auto"/>
              <w:jc w:val="center"/>
              <w:rPr>
                <w:rFonts w:asciiTheme="minorHAnsi" w:hAnsiTheme="minorHAnsi" w:cstheme="minorHAnsi"/>
                <w:b/>
                <w:bCs/>
                <w:sz w:val="22"/>
                <w:szCs w:val="22"/>
              </w:rPr>
            </w:pPr>
            <w:r w:rsidRPr="001929C1">
              <w:rPr>
                <w:rFonts w:ascii="Calibri" w:hAnsi="Calibri" w:cs="Calibri"/>
                <w:b/>
                <w:bCs/>
                <w:sz w:val="22"/>
                <w:szCs w:val="22"/>
              </w:rPr>
              <w:t>0.00</w:t>
            </w:r>
          </w:p>
        </w:tc>
        <w:tc>
          <w:tcPr>
            <w:tcW w:w="662" w:type="pct"/>
            <w:shd w:val="clear" w:color="000000" w:fill="002060"/>
            <w:noWrap/>
            <w:vAlign w:val="center"/>
            <w:hideMark/>
          </w:tcPr>
          <w:p w14:paraId="740B2426" w14:textId="0002E94E" w:rsidR="001929C1" w:rsidRPr="001929C1" w:rsidRDefault="001929C1" w:rsidP="001929C1">
            <w:pPr>
              <w:spacing w:line="276" w:lineRule="auto"/>
              <w:jc w:val="center"/>
              <w:rPr>
                <w:rFonts w:asciiTheme="minorHAnsi" w:hAnsiTheme="minorHAnsi" w:cstheme="minorHAnsi"/>
                <w:b/>
                <w:bCs/>
                <w:sz w:val="22"/>
                <w:szCs w:val="22"/>
              </w:rPr>
            </w:pPr>
            <w:r w:rsidRPr="001929C1">
              <w:rPr>
                <w:rFonts w:ascii="Calibri" w:hAnsi="Calibri" w:cs="Calibri"/>
                <w:b/>
                <w:bCs/>
                <w:sz w:val="22"/>
                <w:szCs w:val="22"/>
              </w:rPr>
              <w:t>451.88</w:t>
            </w:r>
          </w:p>
        </w:tc>
        <w:tc>
          <w:tcPr>
            <w:tcW w:w="661" w:type="pct"/>
            <w:shd w:val="clear" w:color="000000" w:fill="002060"/>
            <w:noWrap/>
            <w:vAlign w:val="center"/>
            <w:hideMark/>
          </w:tcPr>
          <w:p w14:paraId="6A76B958" w14:textId="130D4DF6" w:rsidR="001929C1" w:rsidRPr="001929C1" w:rsidRDefault="001929C1" w:rsidP="001929C1">
            <w:pPr>
              <w:spacing w:line="276" w:lineRule="auto"/>
              <w:jc w:val="center"/>
              <w:rPr>
                <w:rFonts w:asciiTheme="minorHAnsi" w:hAnsiTheme="minorHAnsi" w:cstheme="minorHAnsi"/>
                <w:b/>
                <w:bCs/>
                <w:sz w:val="22"/>
                <w:szCs w:val="22"/>
              </w:rPr>
            </w:pPr>
            <w:r w:rsidRPr="001929C1">
              <w:rPr>
                <w:rFonts w:ascii="Calibri" w:hAnsi="Calibri" w:cs="Calibri"/>
                <w:b/>
                <w:bCs/>
                <w:sz w:val="22"/>
                <w:szCs w:val="22"/>
              </w:rPr>
              <w:t>375.00</w:t>
            </w:r>
          </w:p>
        </w:tc>
        <w:tc>
          <w:tcPr>
            <w:tcW w:w="662" w:type="pct"/>
            <w:shd w:val="clear" w:color="000000" w:fill="002060"/>
            <w:noWrap/>
            <w:vAlign w:val="center"/>
            <w:hideMark/>
          </w:tcPr>
          <w:p w14:paraId="67B14267" w14:textId="11EC0047" w:rsidR="001929C1" w:rsidRPr="001929C1" w:rsidRDefault="001929C1" w:rsidP="001929C1">
            <w:pPr>
              <w:spacing w:line="276" w:lineRule="auto"/>
              <w:jc w:val="center"/>
              <w:rPr>
                <w:rFonts w:asciiTheme="minorHAnsi" w:hAnsiTheme="minorHAnsi" w:cstheme="minorHAnsi"/>
                <w:b/>
                <w:bCs/>
                <w:sz w:val="22"/>
                <w:szCs w:val="22"/>
              </w:rPr>
            </w:pPr>
            <w:r w:rsidRPr="001929C1">
              <w:rPr>
                <w:rFonts w:ascii="Calibri" w:hAnsi="Calibri" w:cs="Calibri"/>
                <w:b/>
                <w:bCs/>
                <w:sz w:val="22"/>
                <w:szCs w:val="22"/>
              </w:rPr>
              <w:t>116.88</w:t>
            </w:r>
          </w:p>
        </w:tc>
      </w:tr>
    </w:tbl>
    <w:p w14:paraId="19CEB1DF" w14:textId="77777777" w:rsidR="00774BA7" w:rsidRDefault="00774BA7" w:rsidP="00774BA7">
      <w:pPr>
        <w:pStyle w:val="ListParagraph"/>
        <w:autoSpaceDE w:val="0"/>
        <w:autoSpaceDN w:val="0"/>
        <w:adjustRightInd w:val="0"/>
        <w:spacing w:line="360" w:lineRule="auto"/>
        <w:ind w:left="426" w:right="142"/>
        <w:jc w:val="both"/>
        <w:rPr>
          <w:rFonts w:ascii="Arial" w:hAnsi="Arial" w:cs="Arial"/>
          <w:b/>
          <w:noProof/>
          <w:sz w:val="22"/>
          <w:szCs w:val="22"/>
          <w:lang w:eastAsia="en-IN"/>
        </w:rPr>
      </w:pPr>
    </w:p>
    <w:p w14:paraId="7E7FF6EF" w14:textId="25D36103" w:rsidR="00501B36" w:rsidRDefault="00B32A94" w:rsidP="004F51B1">
      <w:pPr>
        <w:pStyle w:val="ListParagraph"/>
        <w:numPr>
          <w:ilvl w:val="0"/>
          <w:numId w:val="9"/>
        </w:numPr>
        <w:autoSpaceDE w:val="0"/>
        <w:autoSpaceDN w:val="0"/>
        <w:adjustRightInd w:val="0"/>
        <w:spacing w:after="240" w:line="360" w:lineRule="auto"/>
        <w:ind w:left="426" w:right="142" w:hanging="425"/>
        <w:jc w:val="both"/>
        <w:rPr>
          <w:rFonts w:ascii="Arial" w:hAnsi="Arial" w:cs="Arial"/>
          <w:b/>
          <w:noProof/>
          <w:sz w:val="22"/>
          <w:szCs w:val="22"/>
          <w:lang w:eastAsia="en-IN"/>
        </w:rPr>
      </w:pPr>
      <w:r w:rsidRPr="00215F49">
        <w:rPr>
          <w:rFonts w:ascii="Arial" w:hAnsi="Arial" w:cs="Arial"/>
          <w:b/>
          <w:noProof/>
          <w:sz w:val="22"/>
          <w:szCs w:val="22"/>
          <w:lang w:eastAsia="en-IN"/>
        </w:rPr>
        <w:t>KEY ASSUMPTIONS &amp; BASIS:</w:t>
      </w:r>
    </w:p>
    <w:p w14:paraId="7916771B" w14:textId="77777777" w:rsidR="00936456" w:rsidRPr="00215F49" w:rsidRDefault="00936456" w:rsidP="00936456">
      <w:pPr>
        <w:pStyle w:val="ListParagraph"/>
        <w:autoSpaceDE w:val="0"/>
        <w:autoSpaceDN w:val="0"/>
        <w:adjustRightInd w:val="0"/>
        <w:spacing w:after="240" w:line="360" w:lineRule="auto"/>
        <w:ind w:left="426" w:right="142"/>
        <w:jc w:val="both"/>
        <w:rPr>
          <w:rFonts w:ascii="Arial" w:hAnsi="Arial" w:cs="Arial"/>
          <w:b/>
          <w:noProof/>
          <w:sz w:val="22"/>
          <w:szCs w:val="22"/>
          <w:lang w:eastAsia="en-IN"/>
        </w:rPr>
      </w:pPr>
    </w:p>
    <w:tbl>
      <w:tblPr>
        <w:tblStyle w:val="TableGrid"/>
        <w:tblW w:w="4933" w:type="pct"/>
        <w:tblInd w:w="-5" w:type="dxa"/>
        <w:tblLayout w:type="fixed"/>
        <w:tblLook w:val="04A0" w:firstRow="1" w:lastRow="0" w:firstColumn="1" w:lastColumn="0" w:noHBand="0" w:noVBand="1"/>
      </w:tblPr>
      <w:tblGrid>
        <w:gridCol w:w="1134"/>
        <w:gridCol w:w="1561"/>
        <w:gridCol w:w="7085"/>
      </w:tblGrid>
      <w:tr w:rsidR="00665646" w:rsidRPr="00B4411C" w14:paraId="57CD0CB9" w14:textId="77777777" w:rsidTr="005066EC">
        <w:trPr>
          <w:trHeight w:val="20"/>
        </w:trPr>
        <w:tc>
          <w:tcPr>
            <w:tcW w:w="580" w:type="pct"/>
            <w:shd w:val="clear" w:color="auto" w:fill="002060"/>
            <w:vAlign w:val="center"/>
          </w:tcPr>
          <w:p w14:paraId="1AC9BF54" w14:textId="29757B3A" w:rsidR="002763F7" w:rsidRPr="00B4411C" w:rsidRDefault="00E62015" w:rsidP="004F51B1">
            <w:pPr>
              <w:spacing w:line="360" w:lineRule="auto"/>
              <w:ind w:right="142"/>
              <w:jc w:val="center"/>
              <w:rPr>
                <w:rFonts w:ascii="Calibri" w:hAnsi="Calibri" w:cs="Calibri"/>
                <w:b/>
                <w:color w:val="FFFFFF"/>
                <w:sz w:val="22"/>
                <w:szCs w:val="22"/>
              </w:rPr>
            </w:pPr>
            <w:r w:rsidRPr="00B4411C">
              <w:rPr>
                <w:rFonts w:ascii="Calibri" w:hAnsi="Calibri" w:cs="Calibri"/>
                <w:b/>
                <w:color w:val="FFFFFF"/>
                <w:sz w:val="22"/>
                <w:szCs w:val="22"/>
              </w:rPr>
              <w:lastRenderedPageBreak/>
              <w:t>S</w:t>
            </w:r>
            <w:r w:rsidR="002763F7" w:rsidRPr="00B4411C">
              <w:rPr>
                <w:rFonts w:ascii="Calibri" w:hAnsi="Calibri" w:cs="Calibri"/>
                <w:b/>
                <w:color w:val="FFFFFF"/>
                <w:sz w:val="22"/>
                <w:szCs w:val="22"/>
              </w:rPr>
              <w:t>. No.</w:t>
            </w:r>
          </w:p>
        </w:tc>
        <w:tc>
          <w:tcPr>
            <w:tcW w:w="798" w:type="pct"/>
            <w:shd w:val="clear" w:color="auto" w:fill="002060"/>
            <w:vAlign w:val="center"/>
          </w:tcPr>
          <w:p w14:paraId="48BDA739" w14:textId="77777777" w:rsidR="002763F7" w:rsidRPr="00B4411C" w:rsidRDefault="002763F7" w:rsidP="004F51B1">
            <w:pPr>
              <w:spacing w:line="360" w:lineRule="auto"/>
              <w:ind w:right="142"/>
              <w:jc w:val="center"/>
              <w:rPr>
                <w:rFonts w:ascii="Calibri" w:hAnsi="Calibri" w:cs="Calibri"/>
                <w:b/>
                <w:color w:val="FFFFFF"/>
                <w:sz w:val="22"/>
                <w:szCs w:val="22"/>
              </w:rPr>
            </w:pPr>
            <w:r w:rsidRPr="00B4411C">
              <w:rPr>
                <w:rFonts w:ascii="Calibri" w:hAnsi="Calibri" w:cs="Calibri"/>
                <w:b/>
                <w:color w:val="FFFFFF"/>
                <w:sz w:val="22"/>
                <w:szCs w:val="22"/>
              </w:rPr>
              <w:t>Item</w:t>
            </w:r>
          </w:p>
        </w:tc>
        <w:tc>
          <w:tcPr>
            <w:tcW w:w="3622" w:type="pct"/>
            <w:shd w:val="clear" w:color="auto" w:fill="002060"/>
            <w:vAlign w:val="center"/>
          </w:tcPr>
          <w:p w14:paraId="2EC507E8" w14:textId="77777777" w:rsidR="002763F7" w:rsidRPr="00B4411C" w:rsidRDefault="002763F7" w:rsidP="004F51B1">
            <w:pPr>
              <w:spacing w:line="360" w:lineRule="auto"/>
              <w:ind w:right="142"/>
              <w:jc w:val="center"/>
              <w:rPr>
                <w:rFonts w:ascii="Calibri" w:hAnsi="Calibri" w:cs="Calibri"/>
                <w:b/>
                <w:color w:val="FFFFFF"/>
                <w:sz w:val="22"/>
                <w:szCs w:val="22"/>
              </w:rPr>
            </w:pPr>
            <w:r w:rsidRPr="00B4411C">
              <w:rPr>
                <w:rFonts w:ascii="Calibri" w:hAnsi="Calibri" w:cs="Calibri"/>
                <w:b/>
                <w:color w:val="FFFFFF"/>
                <w:sz w:val="22"/>
                <w:szCs w:val="22"/>
              </w:rPr>
              <w:t>Assumptions and Basis</w:t>
            </w:r>
          </w:p>
        </w:tc>
      </w:tr>
      <w:tr w:rsidR="00665646" w:rsidRPr="00B4411C" w14:paraId="4FB790F2" w14:textId="77777777" w:rsidTr="005066EC">
        <w:trPr>
          <w:trHeight w:val="568"/>
        </w:trPr>
        <w:tc>
          <w:tcPr>
            <w:tcW w:w="580" w:type="pct"/>
            <w:shd w:val="clear" w:color="auto" w:fill="auto"/>
            <w:vAlign w:val="center"/>
          </w:tcPr>
          <w:p w14:paraId="706DECF2" w14:textId="77777777" w:rsidR="002763F7" w:rsidRPr="00B4411C" w:rsidRDefault="002763F7" w:rsidP="004F51B1">
            <w:pPr>
              <w:pStyle w:val="ListParagraph"/>
              <w:numPr>
                <w:ilvl w:val="0"/>
                <w:numId w:val="7"/>
              </w:numPr>
              <w:spacing w:line="360" w:lineRule="auto"/>
              <w:ind w:left="720" w:right="142"/>
              <w:jc w:val="center"/>
              <w:rPr>
                <w:rFonts w:ascii="Calibri" w:hAnsi="Calibri" w:cs="Calibri"/>
                <w:b/>
                <w:bCs/>
                <w:sz w:val="22"/>
                <w:szCs w:val="22"/>
              </w:rPr>
            </w:pPr>
          </w:p>
        </w:tc>
        <w:tc>
          <w:tcPr>
            <w:tcW w:w="798" w:type="pct"/>
            <w:shd w:val="clear" w:color="auto" w:fill="auto"/>
            <w:vAlign w:val="center"/>
          </w:tcPr>
          <w:p w14:paraId="4427F4A7" w14:textId="77777777" w:rsidR="002763F7" w:rsidRPr="00B4411C" w:rsidRDefault="002763F7" w:rsidP="004F51B1">
            <w:pPr>
              <w:spacing w:line="360" w:lineRule="auto"/>
              <w:ind w:right="142"/>
              <w:rPr>
                <w:rFonts w:ascii="Calibri" w:hAnsi="Calibri" w:cs="Calibri"/>
                <w:b/>
                <w:bCs/>
                <w:sz w:val="22"/>
                <w:szCs w:val="22"/>
              </w:rPr>
            </w:pPr>
            <w:r w:rsidRPr="00B4411C">
              <w:rPr>
                <w:rFonts w:ascii="Calibri" w:hAnsi="Calibri" w:cs="Calibri"/>
                <w:b/>
                <w:bCs/>
                <w:sz w:val="22"/>
                <w:szCs w:val="22"/>
              </w:rPr>
              <w:t>General</w:t>
            </w:r>
          </w:p>
        </w:tc>
        <w:tc>
          <w:tcPr>
            <w:tcW w:w="3622" w:type="pct"/>
            <w:shd w:val="clear" w:color="auto" w:fill="auto"/>
          </w:tcPr>
          <w:p w14:paraId="300EE78A" w14:textId="77777777" w:rsidR="0033321B" w:rsidRDefault="004E5B51" w:rsidP="0033321B">
            <w:pPr>
              <w:pStyle w:val="ListParagraph"/>
              <w:numPr>
                <w:ilvl w:val="1"/>
                <w:numId w:val="7"/>
              </w:numPr>
              <w:spacing w:before="240" w:after="240" w:line="360" w:lineRule="auto"/>
              <w:ind w:left="333" w:right="142"/>
              <w:jc w:val="both"/>
              <w:rPr>
                <w:rFonts w:ascii="Calibri" w:hAnsi="Calibri" w:cs="Calibri"/>
                <w:sz w:val="22"/>
                <w:szCs w:val="22"/>
              </w:rPr>
            </w:pPr>
            <w:r w:rsidRPr="0033321B">
              <w:rPr>
                <w:rFonts w:ascii="Calibri" w:hAnsi="Calibri" w:cs="Calibri"/>
                <w:sz w:val="22"/>
                <w:szCs w:val="22"/>
              </w:rPr>
              <w:t>The financial projections for the “Rasik Green” residential group housing project have been prepared for a 5-year period from FY 2025-26 to FY 2029-30, aligning with the envisaged term loan tenure and planned project exit timeline. The projection horizon captures the complete development lifecycle, including land development, construction, sales, and collections, ensuring realistic cash flow mapping and debt servicing ability.</w:t>
            </w:r>
          </w:p>
          <w:p w14:paraId="31E25B9E" w14:textId="6A923953" w:rsidR="00CB72CE" w:rsidRPr="00CB72CE" w:rsidRDefault="0033321B" w:rsidP="00CB72CE">
            <w:pPr>
              <w:pStyle w:val="ListParagraph"/>
              <w:numPr>
                <w:ilvl w:val="1"/>
                <w:numId w:val="7"/>
              </w:numPr>
              <w:spacing w:before="240" w:after="240" w:line="360" w:lineRule="auto"/>
              <w:ind w:left="333" w:right="142"/>
              <w:jc w:val="both"/>
              <w:rPr>
                <w:rFonts w:ascii="Calibri" w:hAnsi="Calibri" w:cs="Calibri"/>
                <w:sz w:val="22"/>
                <w:szCs w:val="22"/>
              </w:rPr>
            </w:pPr>
            <w:r w:rsidRPr="0033321B">
              <w:rPr>
                <w:rFonts w:ascii="Calibri" w:hAnsi="Calibri" w:cs="Calibri"/>
                <w:sz w:val="22"/>
                <w:szCs w:val="22"/>
              </w:rPr>
              <w:t xml:space="preserve">As required by the lender, the projections merge existing financials with project-specific estimates. However, assessment or audit of the existing financials remains outside the scope of this engagement. The existing figures have been relied upon as provided by the client, in good faith, without independent verification. </w:t>
            </w:r>
            <w:r w:rsidR="00CB72CE">
              <w:rPr>
                <w:rFonts w:ascii="Calibri" w:hAnsi="Calibri" w:cs="Calibri"/>
                <w:sz w:val="22"/>
                <w:szCs w:val="22"/>
              </w:rPr>
              <w:t xml:space="preserve"> </w:t>
            </w:r>
            <w:r w:rsidR="00CB72CE" w:rsidRPr="00CB72CE">
              <w:rPr>
                <w:rFonts w:ascii="Calibri" w:hAnsi="Calibri" w:cs="Calibri"/>
                <w:sz w:val="22"/>
                <w:szCs w:val="22"/>
              </w:rPr>
              <w:t>We recommend that the bank advise the client to submit validated and audited existing financials directly to the bank for due consideration.</w:t>
            </w:r>
          </w:p>
          <w:p w14:paraId="25A540E6" w14:textId="7E2F6846" w:rsidR="00CB72CE" w:rsidRPr="00CB72CE" w:rsidRDefault="00CB72CE" w:rsidP="00CB72CE">
            <w:pPr>
              <w:pStyle w:val="ListParagraph"/>
              <w:numPr>
                <w:ilvl w:val="1"/>
                <w:numId w:val="7"/>
              </w:numPr>
              <w:spacing w:after="240" w:line="360" w:lineRule="auto"/>
              <w:ind w:left="333" w:right="142"/>
              <w:jc w:val="both"/>
              <w:rPr>
                <w:rFonts w:ascii="Calibri" w:hAnsi="Calibri" w:cs="Calibri"/>
                <w:sz w:val="22"/>
                <w:szCs w:val="22"/>
              </w:rPr>
            </w:pPr>
            <w:r w:rsidRPr="00CB72CE">
              <w:rPr>
                <w:rFonts w:ascii="Calibri" w:hAnsi="Calibri" w:cs="Calibri"/>
                <w:sz w:val="22"/>
                <w:szCs w:val="22"/>
              </w:rPr>
              <w:t>A revenue and cost recognition-based approach has been adopted for projecting the financials, in line with standard real estate project evaluation practices.</w:t>
            </w:r>
          </w:p>
        </w:tc>
      </w:tr>
      <w:tr w:rsidR="00665646" w:rsidRPr="00B4411C" w14:paraId="50EB062A" w14:textId="77777777" w:rsidTr="009E05A4">
        <w:trPr>
          <w:trHeight w:val="5831"/>
        </w:trPr>
        <w:tc>
          <w:tcPr>
            <w:tcW w:w="580" w:type="pct"/>
            <w:shd w:val="clear" w:color="auto" w:fill="auto"/>
            <w:vAlign w:val="center"/>
          </w:tcPr>
          <w:p w14:paraId="351A4560" w14:textId="77777777" w:rsidR="00622FA9" w:rsidRPr="00B4411C" w:rsidRDefault="00622FA9" w:rsidP="004F51B1">
            <w:pPr>
              <w:pStyle w:val="ListParagraph"/>
              <w:numPr>
                <w:ilvl w:val="0"/>
                <w:numId w:val="7"/>
              </w:numPr>
              <w:spacing w:line="360" w:lineRule="auto"/>
              <w:ind w:left="720" w:right="142"/>
              <w:jc w:val="center"/>
              <w:rPr>
                <w:rFonts w:ascii="Calibri" w:hAnsi="Calibri" w:cs="Calibri"/>
                <w:b/>
                <w:bCs/>
                <w:sz w:val="22"/>
                <w:szCs w:val="22"/>
              </w:rPr>
            </w:pPr>
          </w:p>
        </w:tc>
        <w:tc>
          <w:tcPr>
            <w:tcW w:w="798" w:type="pct"/>
            <w:shd w:val="clear" w:color="auto" w:fill="auto"/>
            <w:vAlign w:val="center"/>
          </w:tcPr>
          <w:p w14:paraId="4BE44B3E" w14:textId="2FB70689" w:rsidR="00622FA9" w:rsidRPr="00B4411C" w:rsidRDefault="002277AB" w:rsidP="004F51B1">
            <w:pPr>
              <w:spacing w:line="360" w:lineRule="auto"/>
              <w:ind w:right="142"/>
              <w:rPr>
                <w:rFonts w:ascii="Calibri" w:hAnsi="Calibri" w:cs="Calibri"/>
                <w:b/>
                <w:bCs/>
                <w:sz w:val="22"/>
                <w:szCs w:val="22"/>
              </w:rPr>
            </w:pPr>
            <w:r w:rsidRPr="00B4411C">
              <w:rPr>
                <w:rFonts w:ascii="Calibri" w:hAnsi="Calibri" w:cs="Calibri"/>
                <w:b/>
                <w:bCs/>
                <w:sz w:val="22"/>
                <w:szCs w:val="22"/>
              </w:rPr>
              <w:t>Revenue Build up</w:t>
            </w:r>
          </w:p>
        </w:tc>
        <w:tc>
          <w:tcPr>
            <w:tcW w:w="3622" w:type="pct"/>
            <w:shd w:val="clear" w:color="auto" w:fill="auto"/>
          </w:tcPr>
          <w:p w14:paraId="57A629FB" w14:textId="77777777" w:rsidR="007B3911" w:rsidRDefault="000107C9" w:rsidP="007B3911">
            <w:pPr>
              <w:pStyle w:val="ListParagraph"/>
              <w:numPr>
                <w:ilvl w:val="1"/>
                <w:numId w:val="7"/>
              </w:numPr>
              <w:spacing w:before="240" w:after="240" w:line="360" w:lineRule="auto"/>
              <w:ind w:left="333" w:right="142"/>
              <w:jc w:val="both"/>
              <w:rPr>
                <w:rFonts w:ascii="Calibri" w:hAnsi="Calibri" w:cs="Calibri"/>
                <w:sz w:val="22"/>
                <w:szCs w:val="22"/>
              </w:rPr>
            </w:pPr>
            <w:r w:rsidRPr="000107C9">
              <w:rPr>
                <w:rFonts w:ascii="Calibri" w:hAnsi="Calibri" w:cs="Calibri"/>
                <w:sz w:val="22"/>
                <w:szCs w:val="22"/>
              </w:rPr>
              <w:t xml:space="preserve">The revenue projections </w:t>
            </w:r>
            <w:r>
              <w:rPr>
                <w:rFonts w:ascii="Calibri" w:hAnsi="Calibri" w:cs="Calibri"/>
                <w:sz w:val="22"/>
                <w:szCs w:val="22"/>
              </w:rPr>
              <w:t>of project “Rasik Green”</w:t>
            </w:r>
            <w:r w:rsidRPr="000107C9">
              <w:rPr>
                <w:rFonts w:ascii="Calibri" w:hAnsi="Calibri" w:cs="Calibri"/>
                <w:sz w:val="22"/>
                <w:szCs w:val="22"/>
              </w:rPr>
              <w:t xml:space="preserve">, being developed based on phased sales of a total of 256 residential units (128 units each of 3 BHK and 4 BHK) over a five-year period from FY2025–26 to FY2029–30. </w:t>
            </w:r>
            <w:r w:rsidRPr="007B3911">
              <w:rPr>
                <w:rFonts w:ascii="Calibri" w:hAnsi="Calibri" w:cs="Calibri"/>
                <w:sz w:val="22"/>
                <w:szCs w:val="22"/>
              </w:rPr>
              <w:t xml:space="preserve">Unit pricing is considered as INR 45 lakh for 3 BHK and INR 65 lakh for 4 BHK in FY26, in line with prevailing market trends. </w:t>
            </w:r>
          </w:p>
          <w:p w14:paraId="32ED2E8F" w14:textId="1CA567B7" w:rsidR="000107C9" w:rsidRPr="007B3911" w:rsidRDefault="000107C9" w:rsidP="007B3911">
            <w:pPr>
              <w:pStyle w:val="ListParagraph"/>
              <w:numPr>
                <w:ilvl w:val="1"/>
                <w:numId w:val="7"/>
              </w:numPr>
              <w:spacing w:before="240" w:after="240" w:line="360" w:lineRule="auto"/>
              <w:ind w:left="333" w:right="142"/>
              <w:jc w:val="both"/>
              <w:rPr>
                <w:rFonts w:ascii="Calibri" w:hAnsi="Calibri" w:cs="Calibri"/>
                <w:sz w:val="22"/>
                <w:szCs w:val="22"/>
              </w:rPr>
            </w:pPr>
            <w:r w:rsidRPr="007B3911">
              <w:rPr>
                <w:rFonts w:ascii="Calibri" w:hAnsi="Calibri" w:cs="Calibri"/>
                <w:sz w:val="22"/>
                <w:szCs w:val="22"/>
              </w:rPr>
              <w:t xml:space="preserve">Customer advances are structured in instalments linked to project progress and milestone achievements, resulting in progressive inflow of INR 550 lakh in FY26 rising to INR 3,254.04 lakh by FY30. </w:t>
            </w:r>
          </w:p>
          <w:p w14:paraId="35C91157" w14:textId="77777777" w:rsidR="007B3911" w:rsidRDefault="000107C9" w:rsidP="007B3911">
            <w:pPr>
              <w:pStyle w:val="ListParagraph"/>
              <w:numPr>
                <w:ilvl w:val="1"/>
                <w:numId w:val="7"/>
              </w:numPr>
              <w:spacing w:before="240" w:after="240" w:line="360" w:lineRule="auto"/>
              <w:ind w:left="333" w:right="142"/>
              <w:jc w:val="both"/>
              <w:rPr>
                <w:rFonts w:ascii="Calibri" w:hAnsi="Calibri" w:cs="Calibri"/>
                <w:sz w:val="22"/>
                <w:szCs w:val="22"/>
              </w:rPr>
            </w:pPr>
            <w:r w:rsidRPr="000107C9">
              <w:rPr>
                <w:rFonts w:ascii="Calibri" w:hAnsi="Calibri" w:cs="Calibri"/>
                <w:sz w:val="22"/>
                <w:szCs w:val="22"/>
              </w:rPr>
              <w:t>Revenue recognition follows the cost-to-completion method as per Ind AS 115, with 50% construction progress assumed in FY26 and FY27. Accordingly, sales recognised in the pro</w:t>
            </w:r>
            <w:r w:rsidR="007B3911">
              <w:rPr>
                <w:rFonts w:ascii="Calibri" w:hAnsi="Calibri" w:cs="Calibri"/>
                <w:sz w:val="22"/>
                <w:szCs w:val="22"/>
              </w:rPr>
              <w:t xml:space="preserve">fit and loss account amount to </w:t>
            </w:r>
            <w:r w:rsidR="007B3911">
              <w:rPr>
                <w:rFonts w:ascii="Calibri" w:hAnsi="Calibri" w:cs="Calibri"/>
                <w:sz w:val="22"/>
                <w:szCs w:val="22"/>
              </w:rPr>
              <w:lastRenderedPageBreak/>
              <w:t xml:space="preserve">INR 825 lakh in FY26 and peak at INR </w:t>
            </w:r>
            <w:r w:rsidRPr="000107C9">
              <w:rPr>
                <w:rFonts w:ascii="Calibri" w:hAnsi="Calibri" w:cs="Calibri"/>
                <w:sz w:val="22"/>
                <w:szCs w:val="22"/>
              </w:rPr>
              <w:t>4,585 lakh in FY29, aggregating to a</w:t>
            </w:r>
            <w:r w:rsidR="007B3911">
              <w:rPr>
                <w:rFonts w:ascii="Calibri" w:hAnsi="Calibri" w:cs="Calibri"/>
                <w:sz w:val="22"/>
                <w:szCs w:val="22"/>
              </w:rPr>
              <w:t xml:space="preserve"> cumulative project revenue of INR </w:t>
            </w:r>
            <w:r w:rsidRPr="000107C9">
              <w:rPr>
                <w:rFonts w:ascii="Calibri" w:hAnsi="Calibri" w:cs="Calibri"/>
                <w:sz w:val="22"/>
                <w:szCs w:val="22"/>
              </w:rPr>
              <w:t xml:space="preserve">16,084.10 lakh by FY30. </w:t>
            </w:r>
          </w:p>
          <w:p w14:paraId="5F06A24D" w14:textId="7DAB1756" w:rsidR="000107C9" w:rsidRPr="007B3911" w:rsidRDefault="000107C9" w:rsidP="007B3911">
            <w:pPr>
              <w:pStyle w:val="ListParagraph"/>
              <w:numPr>
                <w:ilvl w:val="1"/>
                <w:numId w:val="7"/>
              </w:numPr>
              <w:spacing w:before="240" w:after="240" w:line="360" w:lineRule="auto"/>
              <w:ind w:left="333" w:right="142"/>
              <w:jc w:val="both"/>
              <w:rPr>
                <w:rFonts w:ascii="Calibri" w:hAnsi="Calibri" w:cs="Calibri"/>
                <w:sz w:val="22"/>
                <w:szCs w:val="22"/>
              </w:rPr>
            </w:pPr>
            <w:r w:rsidRPr="007B3911">
              <w:rPr>
                <w:rFonts w:ascii="Calibri" w:hAnsi="Calibri" w:cs="Calibri"/>
                <w:sz w:val="22"/>
                <w:szCs w:val="22"/>
              </w:rPr>
              <w:t xml:space="preserve">Unbilled revenue/advance balances have been factored in the balance sheet up to FY27. </w:t>
            </w:r>
            <w:r w:rsidR="007B3911" w:rsidRPr="007B3911">
              <w:rPr>
                <w:rFonts w:ascii="Calibri" w:hAnsi="Calibri" w:cs="Calibri"/>
                <w:sz w:val="22"/>
                <w:szCs w:val="22"/>
              </w:rPr>
              <w:t>The build-up is strategically phased and firmly aligned with actual demand trends and absorption capacity of the Aligarh housing market, ensuring commercial viability and timely unit off-take.</w:t>
            </w:r>
          </w:p>
          <w:tbl>
            <w:tblPr>
              <w:tblW w:w="498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1050"/>
              <w:gridCol w:w="1049"/>
              <w:gridCol w:w="1049"/>
              <w:gridCol w:w="1049"/>
              <w:gridCol w:w="1048"/>
            </w:tblGrid>
            <w:tr w:rsidR="00665646" w:rsidRPr="00097A49" w14:paraId="28F84A9D" w14:textId="77777777" w:rsidTr="00665646">
              <w:trPr>
                <w:trHeight w:val="360"/>
              </w:trPr>
              <w:tc>
                <w:tcPr>
                  <w:tcW w:w="1161" w:type="pct"/>
                  <w:shd w:val="clear" w:color="000000" w:fill="002060"/>
                  <w:noWrap/>
                  <w:vAlign w:val="center"/>
                  <w:hideMark/>
                </w:tcPr>
                <w:p w14:paraId="162DACDD" w14:textId="77777777" w:rsidR="00097A49" w:rsidRPr="00097A49" w:rsidRDefault="00097A49" w:rsidP="00097A49">
                  <w:pPr>
                    <w:spacing w:line="276" w:lineRule="auto"/>
                    <w:rPr>
                      <w:rFonts w:asciiTheme="minorHAnsi" w:hAnsiTheme="minorHAnsi" w:cstheme="minorHAnsi"/>
                      <w:b/>
                      <w:bCs/>
                      <w:sz w:val="20"/>
                      <w:szCs w:val="20"/>
                    </w:rPr>
                  </w:pPr>
                  <w:r w:rsidRPr="00097A49">
                    <w:rPr>
                      <w:rFonts w:asciiTheme="minorHAnsi" w:hAnsiTheme="minorHAnsi" w:cstheme="minorHAnsi"/>
                      <w:b/>
                      <w:bCs/>
                      <w:sz w:val="20"/>
                      <w:szCs w:val="20"/>
                    </w:rPr>
                    <w:t>Year Ending (INR lakhs)</w:t>
                  </w:r>
                </w:p>
              </w:tc>
              <w:tc>
                <w:tcPr>
                  <w:tcW w:w="768" w:type="pct"/>
                  <w:shd w:val="clear" w:color="000000" w:fill="002060"/>
                  <w:noWrap/>
                  <w:vAlign w:val="center"/>
                  <w:hideMark/>
                </w:tcPr>
                <w:p w14:paraId="714D5B78" w14:textId="77777777" w:rsidR="00097A49" w:rsidRPr="00097A49" w:rsidRDefault="00097A49" w:rsidP="00097A49">
                  <w:pPr>
                    <w:spacing w:line="276" w:lineRule="auto"/>
                    <w:jc w:val="center"/>
                    <w:rPr>
                      <w:rFonts w:asciiTheme="minorHAnsi" w:hAnsiTheme="minorHAnsi" w:cstheme="minorHAnsi"/>
                      <w:b/>
                      <w:bCs/>
                      <w:sz w:val="20"/>
                      <w:szCs w:val="20"/>
                    </w:rPr>
                  </w:pPr>
                  <w:r w:rsidRPr="00097A49">
                    <w:rPr>
                      <w:rFonts w:asciiTheme="minorHAnsi" w:hAnsiTheme="minorHAnsi" w:cstheme="minorHAnsi"/>
                      <w:b/>
                      <w:bCs/>
                      <w:sz w:val="20"/>
                      <w:szCs w:val="20"/>
                    </w:rPr>
                    <w:t>Mar-2026</w:t>
                  </w:r>
                </w:p>
              </w:tc>
              <w:tc>
                <w:tcPr>
                  <w:tcW w:w="768" w:type="pct"/>
                  <w:shd w:val="clear" w:color="000000" w:fill="002060"/>
                  <w:noWrap/>
                  <w:vAlign w:val="center"/>
                  <w:hideMark/>
                </w:tcPr>
                <w:p w14:paraId="3FBB0BD8" w14:textId="77777777" w:rsidR="00097A49" w:rsidRPr="00097A49" w:rsidRDefault="00097A49" w:rsidP="00097A49">
                  <w:pPr>
                    <w:spacing w:line="276" w:lineRule="auto"/>
                    <w:jc w:val="center"/>
                    <w:rPr>
                      <w:rFonts w:asciiTheme="minorHAnsi" w:hAnsiTheme="minorHAnsi" w:cstheme="minorHAnsi"/>
                      <w:b/>
                      <w:bCs/>
                      <w:sz w:val="20"/>
                      <w:szCs w:val="20"/>
                    </w:rPr>
                  </w:pPr>
                  <w:r w:rsidRPr="00097A49">
                    <w:rPr>
                      <w:rFonts w:asciiTheme="minorHAnsi" w:hAnsiTheme="minorHAnsi" w:cstheme="minorHAnsi"/>
                      <w:b/>
                      <w:bCs/>
                      <w:sz w:val="20"/>
                      <w:szCs w:val="20"/>
                    </w:rPr>
                    <w:t>Mar-2027</w:t>
                  </w:r>
                </w:p>
              </w:tc>
              <w:tc>
                <w:tcPr>
                  <w:tcW w:w="768" w:type="pct"/>
                  <w:shd w:val="clear" w:color="000000" w:fill="002060"/>
                  <w:noWrap/>
                  <w:vAlign w:val="center"/>
                  <w:hideMark/>
                </w:tcPr>
                <w:p w14:paraId="05C2440D" w14:textId="77777777" w:rsidR="00097A49" w:rsidRPr="00097A49" w:rsidRDefault="00097A49" w:rsidP="00097A49">
                  <w:pPr>
                    <w:spacing w:line="276" w:lineRule="auto"/>
                    <w:jc w:val="center"/>
                    <w:rPr>
                      <w:rFonts w:asciiTheme="minorHAnsi" w:hAnsiTheme="minorHAnsi" w:cstheme="minorHAnsi"/>
                      <w:b/>
                      <w:bCs/>
                      <w:sz w:val="20"/>
                      <w:szCs w:val="20"/>
                    </w:rPr>
                  </w:pPr>
                  <w:r w:rsidRPr="00097A49">
                    <w:rPr>
                      <w:rFonts w:asciiTheme="minorHAnsi" w:hAnsiTheme="minorHAnsi" w:cstheme="minorHAnsi"/>
                      <w:b/>
                      <w:bCs/>
                      <w:sz w:val="20"/>
                      <w:szCs w:val="20"/>
                    </w:rPr>
                    <w:t>Mar-2028</w:t>
                  </w:r>
                </w:p>
              </w:tc>
              <w:tc>
                <w:tcPr>
                  <w:tcW w:w="768" w:type="pct"/>
                  <w:shd w:val="clear" w:color="000000" w:fill="002060"/>
                  <w:noWrap/>
                  <w:vAlign w:val="center"/>
                  <w:hideMark/>
                </w:tcPr>
                <w:p w14:paraId="08B94D64" w14:textId="77777777" w:rsidR="00097A49" w:rsidRPr="00097A49" w:rsidRDefault="00097A49" w:rsidP="00097A49">
                  <w:pPr>
                    <w:spacing w:line="276" w:lineRule="auto"/>
                    <w:jc w:val="center"/>
                    <w:rPr>
                      <w:rFonts w:asciiTheme="minorHAnsi" w:hAnsiTheme="minorHAnsi" w:cstheme="minorHAnsi"/>
                      <w:b/>
                      <w:bCs/>
                      <w:sz w:val="20"/>
                      <w:szCs w:val="20"/>
                    </w:rPr>
                  </w:pPr>
                  <w:r w:rsidRPr="00097A49">
                    <w:rPr>
                      <w:rFonts w:asciiTheme="minorHAnsi" w:hAnsiTheme="minorHAnsi" w:cstheme="minorHAnsi"/>
                      <w:b/>
                      <w:bCs/>
                      <w:sz w:val="20"/>
                      <w:szCs w:val="20"/>
                    </w:rPr>
                    <w:t>Mar-2029</w:t>
                  </w:r>
                </w:p>
              </w:tc>
              <w:tc>
                <w:tcPr>
                  <w:tcW w:w="767" w:type="pct"/>
                  <w:shd w:val="clear" w:color="000000" w:fill="002060"/>
                  <w:noWrap/>
                  <w:vAlign w:val="center"/>
                  <w:hideMark/>
                </w:tcPr>
                <w:p w14:paraId="47DA9E50" w14:textId="77777777" w:rsidR="00097A49" w:rsidRPr="00097A49" w:rsidRDefault="00097A49" w:rsidP="00097A49">
                  <w:pPr>
                    <w:spacing w:line="276" w:lineRule="auto"/>
                    <w:jc w:val="center"/>
                    <w:rPr>
                      <w:rFonts w:asciiTheme="minorHAnsi" w:hAnsiTheme="minorHAnsi" w:cstheme="minorHAnsi"/>
                      <w:b/>
                      <w:bCs/>
                      <w:sz w:val="20"/>
                      <w:szCs w:val="20"/>
                    </w:rPr>
                  </w:pPr>
                  <w:r w:rsidRPr="00097A49">
                    <w:rPr>
                      <w:rFonts w:asciiTheme="minorHAnsi" w:hAnsiTheme="minorHAnsi" w:cstheme="minorHAnsi"/>
                      <w:b/>
                      <w:bCs/>
                      <w:sz w:val="20"/>
                      <w:szCs w:val="20"/>
                    </w:rPr>
                    <w:t>Mar-2030</w:t>
                  </w:r>
                </w:p>
              </w:tc>
            </w:tr>
            <w:tr w:rsidR="00665646" w:rsidRPr="00097A49" w14:paraId="4859E610" w14:textId="77777777" w:rsidTr="00665646">
              <w:trPr>
                <w:trHeight w:val="390"/>
              </w:trPr>
              <w:tc>
                <w:tcPr>
                  <w:tcW w:w="1161" w:type="pct"/>
                  <w:shd w:val="clear" w:color="auto" w:fill="auto"/>
                  <w:noWrap/>
                  <w:vAlign w:val="center"/>
                  <w:hideMark/>
                </w:tcPr>
                <w:p w14:paraId="585343EC" w14:textId="056BDF98" w:rsidR="00097A49" w:rsidRPr="00097A49" w:rsidRDefault="00097A49" w:rsidP="00097A49">
                  <w:pPr>
                    <w:spacing w:line="276" w:lineRule="auto"/>
                    <w:rPr>
                      <w:rFonts w:asciiTheme="minorHAnsi" w:hAnsiTheme="minorHAnsi" w:cstheme="minorHAnsi"/>
                      <w:sz w:val="20"/>
                      <w:szCs w:val="20"/>
                    </w:rPr>
                  </w:pPr>
                  <w:r w:rsidRPr="00097A49">
                    <w:rPr>
                      <w:rFonts w:asciiTheme="minorHAnsi" w:hAnsiTheme="minorHAnsi" w:cstheme="minorHAnsi"/>
                      <w:sz w:val="20"/>
                      <w:szCs w:val="20"/>
                    </w:rPr>
                    <w:t>No Of Flat Booking 3 BHK</w:t>
                  </w:r>
                </w:p>
              </w:tc>
              <w:tc>
                <w:tcPr>
                  <w:tcW w:w="768" w:type="pct"/>
                  <w:shd w:val="clear" w:color="auto" w:fill="auto"/>
                  <w:noWrap/>
                  <w:vAlign w:val="center"/>
                  <w:hideMark/>
                </w:tcPr>
                <w:p w14:paraId="0D619B3D" w14:textId="77777777"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15</w:t>
                  </w:r>
                </w:p>
              </w:tc>
              <w:tc>
                <w:tcPr>
                  <w:tcW w:w="768" w:type="pct"/>
                  <w:shd w:val="clear" w:color="auto" w:fill="auto"/>
                  <w:noWrap/>
                  <w:vAlign w:val="center"/>
                  <w:hideMark/>
                </w:tcPr>
                <w:p w14:paraId="748D3937" w14:textId="77777777"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20</w:t>
                  </w:r>
                </w:p>
              </w:tc>
              <w:tc>
                <w:tcPr>
                  <w:tcW w:w="768" w:type="pct"/>
                  <w:shd w:val="clear" w:color="auto" w:fill="auto"/>
                  <w:noWrap/>
                  <w:vAlign w:val="center"/>
                  <w:hideMark/>
                </w:tcPr>
                <w:p w14:paraId="68D8ECD0" w14:textId="77777777"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35</w:t>
                  </w:r>
                </w:p>
              </w:tc>
              <w:tc>
                <w:tcPr>
                  <w:tcW w:w="768" w:type="pct"/>
                  <w:shd w:val="clear" w:color="auto" w:fill="auto"/>
                  <w:noWrap/>
                  <w:vAlign w:val="center"/>
                  <w:hideMark/>
                </w:tcPr>
                <w:p w14:paraId="6501CEE3" w14:textId="77777777"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35</w:t>
                  </w:r>
                </w:p>
              </w:tc>
              <w:tc>
                <w:tcPr>
                  <w:tcW w:w="767" w:type="pct"/>
                  <w:shd w:val="clear" w:color="auto" w:fill="auto"/>
                  <w:noWrap/>
                  <w:vAlign w:val="center"/>
                  <w:hideMark/>
                </w:tcPr>
                <w:p w14:paraId="116AC6D0" w14:textId="3DD2B888"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23</w:t>
                  </w:r>
                </w:p>
              </w:tc>
            </w:tr>
            <w:tr w:rsidR="00665646" w:rsidRPr="00097A49" w14:paraId="13A051F4" w14:textId="77777777" w:rsidTr="00665646">
              <w:trPr>
                <w:trHeight w:val="390"/>
              </w:trPr>
              <w:tc>
                <w:tcPr>
                  <w:tcW w:w="1161" w:type="pct"/>
                  <w:shd w:val="clear" w:color="auto" w:fill="auto"/>
                  <w:noWrap/>
                  <w:vAlign w:val="center"/>
                  <w:hideMark/>
                </w:tcPr>
                <w:p w14:paraId="3BDBDF1C" w14:textId="03956F28" w:rsidR="00097A49" w:rsidRPr="00097A49" w:rsidRDefault="00097A49" w:rsidP="00097A49">
                  <w:pPr>
                    <w:spacing w:line="276" w:lineRule="auto"/>
                    <w:rPr>
                      <w:rFonts w:asciiTheme="minorHAnsi" w:hAnsiTheme="minorHAnsi" w:cstheme="minorHAnsi"/>
                      <w:sz w:val="20"/>
                      <w:szCs w:val="20"/>
                    </w:rPr>
                  </w:pPr>
                  <w:r w:rsidRPr="00097A49">
                    <w:rPr>
                      <w:rFonts w:asciiTheme="minorHAnsi" w:hAnsiTheme="minorHAnsi" w:cstheme="minorHAnsi"/>
                      <w:sz w:val="20"/>
                      <w:szCs w:val="20"/>
                    </w:rPr>
                    <w:t>No Of Flat Booking 4 BHK</w:t>
                  </w:r>
                </w:p>
              </w:tc>
              <w:tc>
                <w:tcPr>
                  <w:tcW w:w="768" w:type="pct"/>
                  <w:shd w:val="clear" w:color="auto" w:fill="auto"/>
                  <w:noWrap/>
                  <w:vAlign w:val="center"/>
                  <w:hideMark/>
                </w:tcPr>
                <w:p w14:paraId="7D0B1334" w14:textId="77777777"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15</w:t>
                  </w:r>
                </w:p>
              </w:tc>
              <w:tc>
                <w:tcPr>
                  <w:tcW w:w="768" w:type="pct"/>
                  <w:shd w:val="clear" w:color="auto" w:fill="auto"/>
                  <w:noWrap/>
                  <w:vAlign w:val="center"/>
                  <w:hideMark/>
                </w:tcPr>
                <w:p w14:paraId="2CECB085" w14:textId="77777777"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20</w:t>
                  </w:r>
                </w:p>
              </w:tc>
              <w:tc>
                <w:tcPr>
                  <w:tcW w:w="768" w:type="pct"/>
                  <w:shd w:val="clear" w:color="auto" w:fill="auto"/>
                  <w:noWrap/>
                  <w:vAlign w:val="center"/>
                  <w:hideMark/>
                </w:tcPr>
                <w:p w14:paraId="0F3CB742" w14:textId="77777777"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35</w:t>
                  </w:r>
                </w:p>
              </w:tc>
              <w:tc>
                <w:tcPr>
                  <w:tcW w:w="768" w:type="pct"/>
                  <w:shd w:val="clear" w:color="auto" w:fill="auto"/>
                  <w:noWrap/>
                  <w:vAlign w:val="center"/>
                  <w:hideMark/>
                </w:tcPr>
                <w:p w14:paraId="274F29C2" w14:textId="77777777"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35</w:t>
                  </w:r>
                </w:p>
              </w:tc>
              <w:tc>
                <w:tcPr>
                  <w:tcW w:w="767" w:type="pct"/>
                  <w:shd w:val="clear" w:color="auto" w:fill="auto"/>
                  <w:noWrap/>
                  <w:vAlign w:val="center"/>
                  <w:hideMark/>
                </w:tcPr>
                <w:p w14:paraId="2301B598" w14:textId="4B03F4BD"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23</w:t>
                  </w:r>
                </w:p>
              </w:tc>
            </w:tr>
            <w:tr w:rsidR="00665646" w:rsidRPr="00097A49" w14:paraId="5BFCEF72" w14:textId="77777777" w:rsidTr="00665646">
              <w:trPr>
                <w:trHeight w:val="405"/>
              </w:trPr>
              <w:tc>
                <w:tcPr>
                  <w:tcW w:w="1161" w:type="pct"/>
                  <w:shd w:val="clear" w:color="auto" w:fill="auto"/>
                  <w:noWrap/>
                  <w:vAlign w:val="center"/>
                  <w:hideMark/>
                </w:tcPr>
                <w:p w14:paraId="0874A6EE" w14:textId="2AF855FF" w:rsidR="00097A49" w:rsidRPr="00097A49" w:rsidRDefault="00097A49" w:rsidP="00097A49">
                  <w:pPr>
                    <w:spacing w:line="276" w:lineRule="auto"/>
                    <w:rPr>
                      <w:rFonts w:asciiTheme="minorHAnsi" w:hAnsiTheme="minorHAnsi" w:cstheme="minorHAnsi"/>
                      <w:sz w:val="20"/>
                      <w:szCs w:val="20"/>
                    </w:rPr>
                  </w:pPr>
                  <w:r w:rsidRPr="00097A49">
                    <w:rPr>
                      <w:rFonts w:asciiTheme="minorHAnsi" w:hAnsiTheme="minorHAnsi" w:cstheme="minorHAnsi"/>
                      <w:sz w:val="20"/>
                      <w:szCs w:val="20"/>
                    </w:rPr>
                    <w:t>Rate per Flat 4 BHK  in Lacs</w:t>
                  </w:r>
                </w:p>
              </w:tc>
              <w:tc>
                <w:tcPr>
                  <w:tcW w:w="768" w:type="pct"/>
                  <w:shd w:val="clear" w:color="auto" w:fill="auto"/>
                  <w:noWrap/>
                  <w:vAlign w:val="center"/>
                  <w:hideMark/>
                </w:tcPr>
                <w:p w14:paraId="7E34AF28" w14:textId="71184479"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65.00</w:t>
                  </w:r>
                </w:p>
              </w:tc>
              <w:tc>
                <w:tcPr>
                  <w:tcW w:w="768" w:type="pct"/>
                  <w:shd w:val="clear" w:color="auto" w:fill="auto"/>
                  <w:noWrap/>
                  <w:vAlign w:val="center"/>
                  <w:hideMark/>
                </w:tcPr>
                <w:p w14:paraId="4630824C" w14:textId="05DAFE37"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68.25</w:t>
                  </w:r>
                </w:p>
              </w:tc>
              <w:tc>
                <w:tcPr>
                  <w:tcW w:w="768" w:type="pct"/>
                  <w:shd w:val="clear" w:color="auto" w:fill="auto"/>
                  <w:noWrap/>
                  <w:vAlign w:val="center"/>
                  <w:hideMark/>
                </w:tcPr>
                <w:p w14:paraId="4E0385AF" w14:textId="56A6AD49"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72.35</w:t>
                  </w:r>
                </w:p>
              </w:tc>
              <w:tc>
                <w:tcPr>
                  <w:tcW w:w="768" w:type="pct"/>
                  <w:shd w:val="clear" w:color="auto" w:fill="auto"/>
                  <w:noWrap/>
                  <w:vAlign w:val="center"/>
                  <w:hideMark/>
                </w:tcPr>
                <w:p w14:paraId="782C6FE0" w14:textId="26D2D542"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77.41</w:t>
                  </w:r>
                </w:p>
              </w:tc>
              <w:tc>
                <w:tcPr>
                  <w:tcW w:w="767" w:type="pct"/>
                  <w:shd w:val="clear" w:color="auto" w:fill="auto"/>
                  <w:noWrap/>
                  <w:vAlign w:val="center"/>
                  <w:hideMark/>
                </w:tcPr>
                <w:p w14:paraId="5BCCD464" w14:textId="5AB8299D"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83.60</w:t>
                  </w:r>
                </w:p>
              </w:tc>
            </w:tr>
            <w:tr w:rsidR="00665646" w:rsidRPr="00097A49" w14:paraId="77E73DA7" w14:textId="77777777" w:rsidTr="00665646">
              <w:trPr>
                <w:trHeight w:val="405"/>
              </w:trPr>
              <w:tc>
                <w:tcPr>
                  <w:tcW w:w="1161" w:type="pct"/>
                  <w:shd w:val="clear" w:color="auto" w:fill="auto"/>
                  <w:noWrap/>
                  <w:vAlign w:val="center"/>
                  <w:hideMark/>
                </w:tcPr>
                <w:p w14:paraId="3526300D" w14:textId="0CB6EA4D" w:rsidR="00097A49" w:rsidRPr="00097A49" w:rsidRDefault="00097A49" w:rsidP="00097A49">
                  <w:pPr>
                    <w:spacing w:line="276" w:lineRule="auto"/>
                    <w:rPr>
                      <w:rFonts w:asciiTheme="minorHAnsi" w:hAnsiTheme="minorHAnsi" w:cstheme="minorHAnsi"/>
                      <w:sz w:val="20"/>
                      <w:szCs w:val="20"/>
                    </w:rPr>
                  </w:pPr>
                  <w:r w:rsidRPr="00097A49">
                    <w:rPr>
                      <w:rFonts w:asciiTheme="minorHAnsi" w:hAnsiTheme="minorHAnsi" w:cstheme="minorHAnsi"/>
                      <w:sz w:val="20"/>
                      <w:szCs w:val="20"/>
                    </w:rPr>
                    <w:t>Rate per Flat 3 BHK  in Lacs</w:t>
                  </w:r>
                </w:p>
              </w:tc>
              <w:tc>
                <w:tcPr>
                  <w:tcW w:w="768" w:type="pct"/>
                  <w:shd w:val="clear" w:color="auto" w:fill="auto"/>
                  <w:noWrap/>
                  <w:vAlign w:val="center"/>
                  <w:hideMark/>
                </w:tcPr>
                <w:p w14:paraId="150E3AB1" w14:textId="267114C7"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45.00</w:t>
                  </w:r>
                </w:p>
              </w:tc>
              <w:tc>
                <w:tcPr>
                  <w:tcW w:w="768" w:type="pct"/>
                  <w:shd w:val="clear" w:color="auto" w:fill="auto"/>
                  <w:noWrap/>
                  <w:vAlign w:val="center"/>
                  <w:hideMark/>
                </w:tcPr>
                <w:p w14:paraId="5DEE5537" w14:textId="64DDE313"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47.25</w:t>
                  </w:r>
                </w:p>
              </w:tc>
              <w:tc>
                <w:tcPr>
                  <w:tcW w:w="768" w:type="pct"/>
                  <w:shd w:val="clear" w:color="auto" w:fill="auto"/>
                  <w:noWrap/>
                  <w:vAlign w:val="center"/>
                  <w:hideMark/>
                </w:tcPr>
                <w:p w14:paraId="1B4812AC" w14:textId="27028E13"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50.09</w:t>
                  </w:r>
                </w:p>
              </w:tc>
              <w:tc>
                <w:tcPr>
                  <w:tcW w:w="768" w:type="pct"/>
                  <w:shd w:val="clear" w:color="auto" w:fill="auto"/>
                  <w:noWrap/>
                  <w:vAlign w:val="center"/>
                  <w:hideMark/>
                </w:tcPr>
                <w:p w14:paraId="37011558" w14:textId="34B6F108"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53.59</w:t>
                  </w:r>
                </w:p>
              </w:tc>
              <w:tc>
                <w:tcPr>
                  <w:tcW w:w="767" w:type="pct"/>
                  <w:shd w:val="clear" w:color="auto" w:fill="auto"/>
                  <w:noWrap/>
                  <w:vAlign w:val="center"/>
                  <w:hideMark/>
                </w:tcPr>
                <w:p w14:paraId="3F9CA809" w14:textId="46431594"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57.88</w:t>
                  </w:r>
                </w:p>
              </w:tc>
            </w:tr>
            <w:tr w:rsidR="00665646" w:rsidRPr="00097A49" w14:paraId="172D8968" w14:textId="77777777" w:rsidTr="00665646">
              <w:trPr>
                <w:trHeight w:val="405"/>
              </w:trPr>
              <w:tc>
                <w:tcPr>
                  <w:tcW w:w="1161" w:type="pct"/>
                  <w:shd w:val="clear" w:color="auto" w:fill="auto"/>
                  <w:noWrap/>
                  <w:vAlign w:val="center"/>
                  <w:hideMark/>
                </w:tcPr>
                <w:p w14:paraId="7D352E71" w14:textId="77777777" w:rsidR="00097A49" w:rsidRPr="00097A49" w:rsidRDefault="00097A49" w:rsidP="00097A49">
                  <w:pPr>
                    <w:spacing w:line="276" w:lineRule="auto"/>
                    <w:rPr>
                      <w:rFonts w:asciiTheme="minorHAnsi" w:hAnsiTheme="minorHAnsi" w:cstheme="minorHAnsi"/>
                      <w:i/>
                      <w:iCs/>
                      <w:sz w:val="20"/>
                      <w:szCs w:val="20"/>
                    </w:rPr>
                  </w:pPr>
                  <w:r w:rsidRPr="00097A49">
                    <w:rPr>
                      <w:rFonts w:asciiTheme="minorHAnsi" w:hAnsiTheme="minorHAnsi" w:cstheme="minorHAnsi"/>
                      <w:i/>
                      <w:iCs/>
                      <w:sz w:val="20"/>
                      <w:szCs w:val="20"/>
                    </w:rPr>
                    <w:t>Escalation %</w:t>
                  </w:r>
                </w:p>
              </w:tc>
              <w:tc>
                <w:tcPr>
                  <w:tcW w:w="768" w:type="pct"/>
                  <w:shd w:val="clear" w:color="auto" w:fill="auto"/>
                  <w:noWrap/>
                  <w:vAlign w:val="center"/>
                  <w:hideMark/>
                </w:tcPr>
                <w:p w14:paraId="7C43B223" w14:textId="77777777" w:rsidR="00097A49" w:rsidRPr="00097A49" w:rsidRDefault="00097A49" w:rsidP="00097A49">
                  <w:pPr>
                    <w:spacing w:line="276" w:lineRule="auto"/>
                    <w:jc w:val="center"/>
                    <w:rPr>
                      <w:rFonts w:asciiTheme="minorHAnsi" w:hAnsiTheme="minorHAnsi" w:cstheme="minorHAnsi"/>
                      <w:i/>
                      <w:iCs/>
                      <w:sz w:val="20"/>
                      <w:szCs w:val="20"/>
                    </w:rPr>
                  </w:pPr>
                </w:p>
              </w:tc>
              <w:tc>
                <w:tcPr>
                  <w:tcW w:w="768" w:type="pct"/>
                  <w:shd w:val="clear" w:color="auto" w:fill="auto"/>
                  <w:noWrap/>
                  <w:vAlign w:val="center"/>
                  <w:hideMark/>
                </w:tcPr>
                <w:p w14:paraId="4C15EA1E" w14:textId="77777777" w:rsidR="00097A49" w:rsidRPr="00097A49" w:rsidRDefault="00097A49" w:rsidP="00097A49">
                  <w:pPr>
                    <w:spacing w:line="276" w:lineRule="auto"/>
                    <w:jc w:val="center"/>
                    <w:rPr>
                      <w:rFonts w:asciiTheme="minorHAnsi" w:hAnsiTheme="minorHAnsi" w:cstheme="minorHAnsi"/>
                      <w:i/>
                      <w:iCs/>
                      <w:sz w:val="20"/>
                      <w:szCs w:val="20"/>
                    </w:rPr>
                  </w:pPr>
                  <w:r w:rsidRPr="00097A49">
                    <w:rPr>
                      <w:rFonts w:asciiTheme="minorHAnsi" w:hAnsiTheme="minorHAnsi" w:cstheme="minorHAnsi"/>
                      <w:i/>
                      <w:iCs/>
                      <w:sz w:val="20"/>
                      <w:szCs w:val="20"/>
                    </w:rPr>
                    <w:t>5%</w:t>
                  </w:r>
                </w:p>
              </w:tc>
              <w:tc>
                <w:tcPr>
                  <w:tcW w:w="768" w:type="pct"/>
                  <w:shd w:val="clear" w:color="auto" w:fill="auto"/>
                  <w:noWrap/>
                  <w:vAlign w:val="center"/>
                  <w:hideMark/>
                </w:tcPr>
                <w:p w14:paraId="7FC34F0C" w14:textId="77777777" w:rsidR="00097A49" w:rsidRPr="00097A49" w:rsidRDefault="00097A49" w:rsidP="00097A49">
                  <w:pPr>
                    <w:spacing w:line="276" w:lineRule="auto"/>
                    <w:jc w:val="center"/>
                    <w:rPr>
                      <w:rFonts w:asciiTheme="minorHAnsi" w:hAnsiTheme="minorHAnsi" w:cstheme="minorHAnsi"/>
                      <w:i/>
                      <w:iCs/>
                      <w:sz w:val="20"/>
                      <w:szCs w:val="20"/>
                    </w:rPr>
                  </w:pPr>
                  <w:r w:rsidRPr="00097A49">
                    <w:rPr>
                      <w:rFonts w:asciiTheme="minorHAnsi" w:hAnsiTheme="minorHAnsi" w:cstheme="minorHAnsi"/>
                      <w:i/>
                      <w:iCs/>
                      <w:sz w:val="20"/>
                      <w:szCs w:val="20"/>
                    </w:rPr>
                    <w:t>6.00%</w:t>
                  </w:r>
                </w:p>
              </w:tc>
              <w:tc>
                <w:tcPr>
                  <w:tcW w:w="768" w:type="pct"/>
                  <w:shd w:val="clear" w:color="auto" w:fill="auto"/>
                  <w:noWrap/>
                  <w:vAlign w:val="center"/>
                  <w:hideMark/>
                </w:tcPr>
                <w:p w14:paraId="02BC6A83" w14:textId="77777777" w:rsidR="00097A49" w:rsidRPr="00097A49" w:rsidRDefault="00097A49" w:rsidP="00097A49">
                  <w:pPr>
                    <w:spacing w:line="276" w:lineRule="auto"/>
                    <w:jc w:val="center"/>
                    <w:rPr>
                      <w:rFonts w:asciiTheme="minorHAnsi" w:hAnsiTheme="minorHAnsi" w:cstheme="minorHAnsi"/>
                      <w:i/>
                      <w:iCs/>
                      <w:sz w:val="20"/>
                      <w:szCs w:val="20"/>
                    </w:rPr>
                  </w:pPr>
                  <w:r w:rsidRPr="00097A49">
                    <w:rPr>
                      <w:rFonts w:asciiTheme="minorHAnsi" w:hAnsiTheme="minorHAnsi" w:cstheme="minorHAnsi"/>
                      <w:i/>
                      <w:iCs/>
                      <w:sz w:val="20"/>
                      <w:szCs w:val="20"/>
                    </w:rPr>
                    <w:t>7.00%</w:t>
                  </w:r>
                </w:p>
              </w:tc>
              <w:tc>
                <w:tcPr>
                  <w:tcW w:w="767" w:type="pct"/>
                  <w:shd w:val="clear" w:color="auto" w:fill="auto"/>
                  <w:noWrap/>
                  <w:vAlign w:val="center"/>
                  <w:hideMark/>
                </w:tcPr>
                <w:p w14:paraId="114ECD7A" w14:textId="77777777" w:rsidR="00097A49" w:rsidRPr="00097A49" w:rsidRDefault="00097A49" w:rsidP="00097A49">
                  <w:pPr>
                    <w:spacing w:line="276" w:lineRule="auto"/>
                    <w:jc w:val="center"/>
                    <w:rPr>
                      <w:rFonts w:asciiTheme="minorHAnsi" w:hAnsiTheme="minorHAnsi" w:cstheme="minorHAnsi"/>
                      <w:i/>
                      <w:iCs/>
                      <w:sz w:val="20"/>
                      <w:szCs w:val="20"/>
                    </w:rPr>
                  </w:pPr>
                  <w:r w:rsidRPr="00097A49">
                    <w:rPr>
                      <w:rFonts w:asciiTheme="minorHAnsi" w:hAnsiTheme="minorHAnsi" w:cstheme="minorHAnsi"/>
                      <w:i/>
                      <w:iCs/>
                      <w:sz w:val="20"/>
                      <w:szCs w:val="20"/>
                    </w:rPr>
                    <w:t>8.00%</w:t>
                  </w:r>
                </w:p>
              </w:tc>
            </w:tr>
            <w:tr w:rsidR="00665646" w:rsidRPr="00097A49" w14:paraId="03B5514E" w14:textId="77777777" w:rsidTr="00665646">
              <w:trPr>
                <w:trHeight w:val="390"/>
              </w:trPr>
              <w:tc>
                <w:tcPr>
                  <w:tcW w:w="1161" w:type="pct"/>
                  <w:shd w:val="clear" w:color="000000" w:fill="DCE6F1"/>
                  <w:noWrap/>
                  <w:vAlign w:val="center"/>
                  <w:hideMark/>
                </w:tcPr>
                <w:p w14:paraId="48FD1B38" w14:textId="77777777" w:rsidR="00097A49" w:rsidRPr="00097A49" w:rsidRDefault="00097A49" w:rsidP="00097A49">
                  <w:pPr>
                    <w:spacing w:line="276" w:lineRule="auto"/>
                    <w:rPr>
                      <w:rFonts w:asciiTheme="minorHAnsi" w:hAnsiTheme="minorHAnsi" w:cstheme="minorHAnsi"/>
                      <w:sz w:val="20"/>
                      <w:szCs w:val="20"/>
                    </w:rPr>
                  </w:pPr>
                  <w:r w:rsidRPr="00097A49">
                    <w:rPr>
                      <w:rFonts w:asciiTheme="minorHAnsi" w:hAnsiTheme="minorHAnsi" w:cstheme="minorHAnsi"/>
                      <w:sz w:val="20"/>
                      <w:szCs w:val="20"/>
                    </w:rPr>
                    <w:t>Payment schedule for Year 1 booking - 3BHK</w:t>
                  </w:r>
                </w:p>
              </w:tc>
              <w:tc>
                <w:tcPr>
                  <w:tcW w:w="768" w:type="pct"/>
                  <w:shd w:val="clear" w:color="auto" w:fill="auto"/>
                  <w:noWrap/>
                  <w:vAlign w:val="center"/>
                  <w:hideMark/>
                </w:tcPr>
                <w:p w14:paraId="310A1547" w14:textId="0561DC01"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15.00</w:t>
                  </w:r>
                </w:p>
              </w:tc>
              <w:tc>
                <w:tcPr>
                  <w:tcW w:w="768" w:type="pct"/>
                  <w:shd w:val="clear" w:color="auto" w:fill="auto"/>
                  <w:noWrap/>
                  <w:vAlign w:val="center"/>
                  <w:hideMark/>
                </w:tcPr>
                <w:p w14:paraId="6ADF07C7" w14:textId="724A320E"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15.00</w:t>
                  </w:r>
                </w:p>
              </w:tc>
              <w:tc>
                <w:tcPr>
                  <w:tcW w:w="768" w:type="pct"/>
                  <w:shd w:val="clear" w:color="auto" w:fill="auto"/>
                  <w:noWrap/>
                  <w:vAlign w:val="center"/>
                  <w:hideMark/>
                </w:tcPr>
                <w:p w14:paraId="093A45F9" w14:textId="7A92AC60"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15.00</w:t>
                  </w:r>
                </w:p>
              </w:tc>
              <w:tc>
                <w:tcPr>
                  <w:tcW w:w="768" w:type="pct"/>
                  <w:shd w:val="clear" w:color="auto" w:fill="auto"/>
                  <w:noWrap/>
                  <w:vAlign w:val="center"/>
                  <w:hideMark/>
                </w:tcPr>
                <w:p w14:paraId="1B9B0B7F" w14:textId="77777777" w:rsidR="00097A49" w:rsidRPr="00097A49" w:rsidRDefault="00097A49" w:rsidP="00097A49">
                  <w:pPr>
                    <w:spacing w:line="276" w:lineRule="auto"/>
                    <w:jc w:val="center"/>
                    <w:rPr>
                      <w:rFonts w:asciiTheme="minorHAnsi" w:hAnsiTheme="minorHAnsi" w:cstheme="minorHAnsi"/>
                      <w:sz w:val="20"/>
                      <w:szCs w:val="20"/>
                    </w:rPr>
                  </w:pPr>
                </w:p>
              </w:tc>
              <w:tc>
                <w:tcPr>
                  <w:tcW w:w="767" w:type="pct"/>
                  <w:shd w:val="clear" w:color="auto" w:fill="auto"/>
                  <w:noWrap/>
                  <w:vAlign w:val="center"/>
                  <w:hideMark/>
                </w:tcPr>
                <w:p w14:paraId="2614B6CB" w14:textId="77777777" w:rsidR="00097A49" w:rsidRPr="00097A49" w:rsidRDefault="00097A49" w:rsidP="00097A49">
                  <w:pPr>
                    <w:spacing w:line="276" w:lineRule="auto"/>
                    <w:jc w:val="center"/>
                    <w:rPr>
                      <w:rFonts w:asciiTheme="minorHAnsi" w:hAnsiTheme="minorHAnsi" w:cstheme="minorHAnsi"/>
                      <w:sz w:val="20"/>
                      <w:szCs w:val="20"/>
                    </w:rPr>
                  </w:pPr>
                </w:p>
              </w:tc>
            </w:tr>
            <w:tr w:rsidR="00665646" w:rsidRPr="00097A49" w14:paraId="679BD179" w14:textId="77777777" w:rsidTr="00665646">
              <w:trPr>
                <w:trHeight w:val="390"/>
              </w:trPr>
              <w:tc>
                <w:tcPr>
                  <w:tcW w:w="1161" w:type="pct"/>
                  <w:shd w:val="clear" w:color="000000" w:fill="DCE6F1"/>
                  <w:noWrap/>
                  <w:vAlign w:val="center"/>
                  <w:hideMark/>
                </w:tcPr>
                <w:p w14:paraId="5DFCE2B8" w14:textId="77777777" w:rsidR="00097A49" w:rsidRPr="00097A49" w:rsidRDefault="00097A49" w:rsidP="00097A49">
                  <w:pPr>
                    <w:spacing w:line="276" w:lineRule="auto"/>
                    <w:rPr>
                      <w:rFonts w:asciiTheme="minorHAnsi" w:hAnsiTheme="minorHAnsi" w:cstheme="minorHAnsi"/>
                      <w:sz w:val="20"/>
                      <w:szCs w:val="20"/>
                    </w:rPr>
                  </w:pPr>
                  <w:r w:rsidRPr="00097A49">
                    <w:rPr>
                      <w:rFonts w:asciiTheme="minorHAnsi" w:hAnsiTheme="minorHAnsi" w:cstheme="minorHAnsi"/>
                      <w:sz w:val="20"/>
                      <w:szCs w:val="20"/>
                    </w:rPr>
                    <w:t>Payment schedule for Year 2 booking - 3BHK</w:t>
                  </w:r>
                </w:p>
              </w:tc>
              <w:tc>
                <w:tcPr>
                  <w:tcW w:w="768" w:type="pct"/>
                  <w:shd w:val="clear" w:color="auto" w:fill="auto"/>
                  <w:noWrap/>
                  <w:vAlign w:val="center"/>
                  <w:hideMark/>
                </w:tcPr>
                <w:p w14:paraId="49928E53" w14:textId="77777777" w:rsidR="00097A49" w:rsidRPr="00097A49" w:rsidRDefault="00097A49" w:rsidP="00097A49">
                  <w:pPr>
                    <w:spacing w:line="276" w:lineRule="auto"/>
                    <w:jc w:val="center"/>
                    <w:rPr>
                      <w:rFonts w:asciiTheme="minorHAnsi" w:hAnsiTheme="minorHAnsi" w:cstheme="minorHAnsi"/>
                      <w:sz w:val="20"/>
                      <w:szCs w:val="20"/>
                    </w:rPr>
                  </w:pPr>
                </w:p>
              </w:tc>
              <w:tc>
                <w:tcPr>
                  <w:tcW w:w="768" w:type="pct"/>
                  <w:shd w:val="clear" w:color="auto" w:fill="auto"/>
                  <w:noWrap/>
                  <w:vAlign w:val="center"/>
                  <w:hideMark/>
                </w:tcPr>
                <w:p w14:paraId="166AEC0F" w14:textId="5B0B5FC7"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23.63</w:t>
                  </w:r>
                </w:p>
              </w:tc>
              <w:tc>
                <w:tcPr>
                  <w:tcW w:w="768" w:type="pct"/>
                  <w:shd w:val="clear" w:color="auto" w:fill="auto"/>
                  <w:noWrap/>
                  <w:vAlign w:val="center"/>
                  <w:hideMark/>
                </w:tcPr>
                <w:p w14:paraId="1EEEB020" w14:textId="137E0242"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23.63</w:t>
                  </w:r>
                </w:p>
              </w:tc>
              <w:tc>
                <w:tcPr>
                  <w:tcW w:w="768" w:type="pct"/>
                  <w:shd w:val="clear" w:color="auto" w:fill="auto"/>
                  <w:noWrap/>
                  <w:vAlign w:val="center"/>
                  <w:hideMark/>
                </w:tcPr>
                <w:p w14:paraId="45E789B3" w14:textId="1EB9913D"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w:t>
                  </w:r>
                </w:p>
              </w:tc>
              <w:tc>
                <w:tcPr>
                  <w:tcW w:w="767" w:type="pct"/>
                  <w:shd w:val="clear" w:color="auto" w:fill="auto"/>
                  <w:noWrap/>
                  <w:vAlign w:val="center"/>
                  <w:hideMark/>
                </w:tcPr>
                <w:p w14:paraId="5E9A7C34" w14:textId="77777777" w:rsidR="00097A49" w:rsidRPr="00097A49" w:rsidRDefault="00097A49" w:rsidP="00097A49">
                  <w:pPr>
                    <w:spacing w:line="276" w:lineRule="auto"/>
                    <w:jc w:val="center"/>
                    <w:rPr>
                      <w:rFonts w:asciiTheme="minorHAnsi" w:hAnsiTheme="minorHAnsi" w:cstheme="minorHAnsi"/>
                      <w:sz w:val="20"/>
                      <w:szCs w:val="20"/>
                    </w:rPr>
                  </w:pPr>
                </w:p>
              </w:tc>
            </w:tr>
            <w:tr w:rsidR="00665646" w:rsidRPr="00097A49" w14:paraId="57819124" w14:textId="77777777" w:rsidTr="00665646">
              <w:trPr>
                <w:trHeight w:val="390"/>
              </w:trPr>
              <w:tc>
                <w:tcPr>
                  <w:tcW w:w="1161" w:type="pct"/>
                  <w:shd w:val="clear" w:color="000000" w:fill="DCE6F1"/>
                  <w:noWrap/>
                  <w:vAlign w:val="center"/>
                  <w:hideMark/>
                </w:tcPr>
                <w:p w14:paraId="5FBFEF17" w14:textId="77777777" w:rsidR="00097A49" w:rsidRPr="00097A49" w:rsidRDefault="00097A49" w:rsidP="00097A49">
                  <w:pPr>
                    <w:spacing w:line="276" w:lineRule="auto"/>
                    <w:rPr>
                      <w:rFonts w:asciiTheme="minorHAnsi" w:hAnsiTheme="minorHAnsi" w:cstheme="minorHAnsi"/>
                      <w:sz w:val="20"/>
                      <w:szCs w:val="20"/>
                    </w:rPr>
                  </w:pPr>
                  <w:r w:rsidRPr="00097A49">
                    <w:rPr>
                      <w:rFonts w:asciiTheme="minorHAnsi" w:hAnsiTheme="minorHAnsi" w:cstheme="minorHAnsi"/>
                      <w:sz w:val="20"/>
                      <w:szCs w:val="20"/>
                    </w:rPr>
                    <w:t>Payment schedule for Year 3 booking - 3BHK</w:t>
                  </w:r>
                </w:p>
              </w:tc>
              <w:tc>
                <w:tcPr>
                  <w:tcW w:w="768" w:type="pct"/>
                  <w:shd w:val="clear" w:color="auto" w:fill="auto"/>
                  <w:noWrap/>
                  <w:vAlign w:val="center"/>
                  <w:hideMark/>
                </w:tcPr>
                <w:p w14:paraId="614420EB" w14:textId="77777777" w:rsidR="00097A49" w:rsidRPr="00097A49" w:rsidRDefault="00097A49" w:rsidP="00097A49">
                  <w:pPr>
                    <w:spacing w:line="276" w:lineRule="auto"/>
                    <w:jc w:val="center"/>
                    <w:rPr>
                      <w:rFonts w:asciiTheme="minorHAnsi" w:hAnsiTheme="minorHAnsi" w:cstheme="minorHAnsi"/>
                      <w:sz w:val="20"/>
                      <w:szCs w:val="20"/>
                    </w:rPr>
                  </w:pPr>
                </w:p>
              </w:tc>
              <w:tc>
                <w:tcPr>
                  <w:tcW w:w="768" w:type="pct"/>
                  <w:shd w:val="clear" w:color="auto" w:fill="auto"/>
                  <w:noWrap/>
                  <w:vAlign w:val="center"/>
                  <w:hideMark/>
                </w:tcPr>
                <w:p w14:paraId="0DAFAFDD" w14:textId="77777777" w:rsidR="00097A49" w:rsidRPr="00097A49" w:rsidRDefault="00097A49" w:rsidP="00097A49">
                  <w:pPr>
                    <w:spacing w:line="276" w:lineRule="auto"/>
                    <w:jc w:val="center"/>
                    <w:rPr>
                      <w:rFonts w:asciiTheme="minorHAnsi" w:hAnsiTheme="minorHAnsi" w:cstheme="minorHAnsi"/>
                      <w:sz w:val="20"/>
                      <w:szCs w:val="20"/>
                    </w:rPr>
                  </w:pPr>
                </w:p>
              </w:tc>
              <w:tc>
                <w:tcPr>
                  <w:tcW w:w="768" w:type="pct"/>
                  <w:shd w:val="clear" w:color="auto" w:fill="auto"/>
                  <w:noWrap/>
                  <w:vAlign w:val="center"/>
                  <w:hideMark/>
                </w:tcPr>
                <w:p w14:paraId="27FA789E" w14:textId="025EA91E"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50.09</w:t>
                  </w:r>
                </w:p>
              </w:tc>
              <w:tc>
                <w:tcPr>
                  <w:tcW w:w="768" w:type="pct"/>
                  <w:shd w:val="clear" w:color="auto" w:fill="auto"/>
                  <w:noWrap/>
                  <w:vAlign w:val="center"/>
                  <w:hideMark/>
                </w:tcPr>
                <w:p w14:paraId="4EF21C3D" w14:textId="558A5C47"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w:t>
                  </w:r>
                </w:p>
              </w:tc>
              <w:tc>
                <w:tcPr>
                  <w:tcW w:w="767" w:type="pct"/>
                  <w:shd w:val="clear" w:color="auto" w:fill="auto"/>
                  <w:noWrap/>
                  <w:vAlign w:val="center"/>
                  <w:hideMark/>
                </w:tcPr>
                <w:p w14:paraId="39323E01" w14:textId="6621FAF8"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w:t>
                  </w:r>
                </w:p>
              </w:tc>
            </w:tr>
            <w:tr w:rsidR="00665646" w:rsidRPr="00097A49" w14:paraId="3CEADA72" w14:textId="77777777" w:rsidTr="00665646">
              <w:trPr>
                <w:trHeight w:val="390"/>
              </w:trPr>
              <w:tc>
                <w:tcPr>
                  <w:tcW w:w="1161" w:type="pct"/>
                  <w:shd w:val="clear" w:color="000000" w:fill="DCE6F1"/>
                  <w:noWrap/>
                  <w:vAlign w:val="center"/>
                  <w:hideMark/>
                </w:tcPr>
                <w:p w14:paraId="20A9F7AF" w14:textId="77777777" w:rsidR="00097A49" w:rsidRPr="00097A49" w:rsidRDefault="00097A49" w:rsidP="00097A49">
                  <w:pPr>
                    <w:spacing w:line="276" w:lineRule="auto"/>
                    <w:rPr>
                      <w:rFonts w:asciiTheme="minorHAnsi" w:hAnsiTheme="minorHAnsi" w:cstheme="minorHAnsi"/>
                      <w:sz w:val="20"/>
                      <w:szCs w:val="20"/>
                    </w:rPr>
                  </w:pPr>
                  <w:r w:rsidRPr="00097A49">
                    <w:rPr>
                      <w:rFonts w:asciiTheme="minorHAnsi" w:hAnsiTheme="minorHAnsi" w:cstheme="minorHAnsi"/>
                      <w:sz w:val="20"/>
                      <w:szCs w:val="20"/>
                    </w:rPr>
                    <w:t>Payment schedule for Year 4 booking - 3BHK</w:t>
                  </w:r>
                </w:p>
              </w:tc>
              <w:tc>
                <w:tcPr>
                  <w:tcW w:w="768" w:type="pct"/>
                  <w:shd w:val="clear" w:color="auto" w:fill="auto"/>
                  <w:noWrap/>
                  <w:vAlign w:val="center"/>
                  <w:hideMark/>
                </w:tcPr>
                <w:p w14:paraId="338FB3BD" w14:textId="77777777" w:rsidR="00097A49" w:rsidRPr="00097A49" w:rsidRDefault="00097A49" w:rsidP="00097A49">
                  <w:pPr>
                    <w:spacing w:line="276" w:lineRule="auto"/>
                    <w:jc w:val="center"/>
                    <w:rPr>
                      <w:rFonts w:asciiTheme="minorHAnsi" w:hAnsiTheme="minorHAnsi" w:cstheme="minorHAnsi"/>
                      <w:sz w:val="20"/>
                      <w:szCs w:val="20"/>
                    </w:rPr>
                  </w:pPr>
                </w:p>
              </w:tc>
              <w:tc>
                <w:tcPr>
                  <w:tcW w:w="768" w:type="pct"/>
                  <w:shd w:val="clear" w:color="auto" w:fill="auto"/>
                  <w:noWrap/>
                  <w:vAlign w:val="center"/>
                  <w:hideMark/>
                </w:tcPr>
                <w:p w14:paraId="2AEF3839" w14:textId="77777777" w:rsidR="00097A49" w:rsidRPr="00097A49" w:rsidRDefault="00097A49" w:rsidP="00097A49">
                  <w:pPr>
                    <w:spacing w:line="276" w:lineRule="auto"/>
                    <w:jc w:val="center"/>
                    <w:rPr>
                      <w:rFonts w:asciiTheme="minorHAnsi" w:hAnsiTheme="minorHAnsi" w:cstheme="minorHAnsi"/>
                      <w:sz w:val="20"/>
                      <w:szCs w:val="20"/>
                    </w:rPr>
                  </w:pPr>
                </w:p>
              </w:tc>
              <w:tc>
                <w:tcPr>
                  <w:tcW w:w="768" w:type="pct"/>
                  <w:shd w:val="clear" w:color="auto" w:fill="auto"/>
                  <w:noWrap/>
                  <w:vAlign w:val="center"/>
                  <w:hideMark/>
                </w:tcPr>
                <w:p w14:paraId="364C9F06" w14:textId="77777777" w:rsidR="00097A49" w:rsidRPr="00097A49" w:rsidRDefault="00097A49" w:rsidP="00097A49">
                  <w:pPr>
                    <w:spacing w:line="276" w:lineRule="auto"/>
                    <w:jc w:val="center"/>
                    <w:rPr>
                      <w:rFonts w:asciiTheme="minorHAnsi" w:hAnsiTheme="minorHAnsi" w:cstheme="minorHAnsi"/>
                      <w:sz w:val="20"/>
                      <w:szCs w:val="20"/>
                    </w:rPr>
                  </w:pPr>
                </w:p>
              </w:tc>
              <w:tc>
                <w:tcPr>
                  <w:tcW w:w="768" w:type="pct"/>
                  <w:shd w:val="clear" w:color="auto" w:fill="auto"/>
                  <w:noWrap/>
                  <w:vAlign w:val="center"/>
                  <w:hideMark/>
                </w:tcPr>
                <w:p w14:paraId="347D8B7D" w14:textId="3A59C674"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53.59</w:t>
                  </w:r>
                </w:p>
              </w:tc>
              <w:tc>
                <w:tcPr>
                  <w:tcW w:w="767" w:type="pct"/>
                  <w:shd w:val="clear" w:color="auto" w:fill="auto"/>
                  <w:noWrap/>
                  <w:vAlign w:val="center"/>
                  <w:hideMark/>
                </w:tcPr>
                <w:p w14:paraId="4F5CF9E0" w14:textId="453E00F9"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w:t>
                  </w:r>
                </w:p>
              </w:tc>
            </w:tr>
            <w:tr w:rsidR="00665646" w:rsidRPr="00097A49" w14:paraId="2B2E87D7" w14:textId="77777777" w:rsidTr="00665646">
              <w:trPr>
                <w:trHeight w:val="390"/>
              </w:trPr>
              <w:tc>
                <w:tcPr>
                  <w:tcW w:w="1161" w:type="pct"/>
                  <w:shd w:val="clear" w:color="000000" w:fill="DCE6F1"/>
                  <w:noWrap/>
                  <w:vAlign w:val="center"/>
                  <w:hideMark/>
                </w:tcPr>
                <w:p w14:paraId="18CB199D" w14:textId="77777777" w:rsidR="00097A49" w:rsidRPr="00097A49" w:rsidRDefault="00097A49" w:rsidP="00097A49">
                  <w:pPr>
                    <w:spacing w:line="276" w:lineRule="auto"/>
                    <w:rPr>
                      <w:rFonts w:asciiTheme="minorHAnsi" w:hAnsiTheme="minorHAnsi" w:cstheme="minorHAnsi"/>
                      <w:sz w:val="20"/>
                      <w:szCs w:val="20"/>
                    </w:rPr>
                  </w:pPr>
                  <w:r w:rsidRPr="00097A49">
                    <w:rPr>
                      <w:rFonts w:asciiTheme="minorHAnsi" w:hAnsiTheme="minorHAnsi" w:cstheme="minorHAnsi"/>
                      <w:sz w:val="20"/>
                      <w:szCs w:val="20"/>
                    </w:rPr>
                    <w:t>Payment schedule for Year 5 booking - 3BHK</w:t>
                  </w:r>
                </w:p>
              </w:tc>
              <w:tc>
                <w:tcPr>
                  <w:tcW w:w="768" w:type="pct"/>
                  <w:shd w:val="clear" w:color="auto" w:fill="auto"/>
                  <w:noWrap/>
                  <w:vAlign w:val="center"/>
                  <w:hideMark/>
                </w:tcPr>
                <w:p w14:paraId="42A2597A" w14:textId="77777777" w:rsidR="00097A49" w:rsidRPr="00097A49" w:rsidRDefault="00097A49" w:rsidP="00097A49">
                  <w:pPr>
                    <w:spacing w:line="276" w:lineRule="auto"/>
                    <w:jc w:val="center"/>
                    <w:rPr>
                      <w:rFonts w:asciiTheme="minorHAnsi" w:hAnsiTheme="minorHAnsi" w:cstheme="minorHAnsi"/>
                      <w:sz w:val="20"/>
                      <w:szCs w:val="20"/>
                    </w:rPr>
                  </w:pPr>
                </w:p>
              </w:tc>
              <w:tc>
                <w:tcPr>
                  <w:tcW w:w="768" w:type="pct"/>
                  <w:shd w:val="clear" w:color="auto" w:fill="auto"/>
                  <w:noWrap/>
                  <w:vAlign w:val="center"/>
                  <w:hideMark/>
                </w:tcPr>
                <w:p w14:paraId="694F750F" w14:textId="77777777" w:rsidR="00097A49" w:rsidRPr="00097A49" w:rsidRDefault="00097A49" w:rsidP="00097A49">
                  <w:pPr>
                    <w:spacing w:line="276" w:lineRule="auto"/>
                    <w:jc w:val="center"/>
                    <w:rPr>
                      <w:rFonts w:asciiTheme="minorHAnsi" w:hAnsiTheme="minorHAnsi" w:cstheme="minorHAnsi"/>
                      <w:sz w:val="20"/>
                      <w:szCs w:val="20"/>
                    </w:rPr>
                  </w:pPr>
                </w:p>
              </w:tc>
              <w:tc>
                <w:tcPr>
                  <w:tcW w:w="768" w:type="pct"/>
                  <w:shd w:val="clear" w:color="auto" w:fill="auto"/>
                  <w:noWrap/>
                  <w:vAlign w:val="center"/>
                  <w:hideMark/>
                </w:tcPr>
                <w:p w14:paraId="284AB530" w14:textId="77777777" w:rsidR="00097A49" w:rsidRPr="00097A49" w:rsidRDefault="00097A49" w:rsidP="00097A49">
                  <w:pPr>
                    <w:spacing w:line="276" w:lineRule="auto"/>
                    <w:jc w:val="center"/>
                    <w:rPr>
                      <w:rFonts w:asciiTheme="minorHAnsi" w:hAnsiTheme="minorHAnsi" w:cstheme="minorHAnsi"/>
                      <w:sz w:val="20"/>
                      <w:szCs w:val="20"/>
                    </w:rPr>
                  </w:pPr>
                </w:p>
              </w:tc>
              <w:tc>
                <w:tcPr>
                  <w:tcW w:w="768" w:type="pct"/>
                  <w:shd w:val="clear" w:color="auto" w:fill="auto"/>
                  <w:noWrap/>
                  <w:vAlign w:val="center"/>
                  <w:hideMark/>
                </w:tcPr>
                <w:p w14:paraId="5515CC20" w14:textId="77777777" w:rsidR="00097A49" w:rsidRPr="00097A49" w:rsidRDefault="00097A49" w:rsidP="00097A49">
                  <w:pPr>
                    <w:spacing w:line="276" w:lineRule="auto"/>
                    <w:jc w:val="center"/>
                    <w:rPr>
                      <w:rFonts w:asciiTheme="minorHAnsi" w:hAnsiTheme="minorHAnsi" w:cstheme="minorHAnsi"/>
                      <w:sz w:val="20"/>
                      <w:szCs w:val="20"/>
                    </w:rPr>
                  </w:pPr>
                </w:p>
              </w:tc>
              <w:tc>
                <w:tcPr>
                  <w:tcW w:w="767" w:type="pct"/>
                  <w:shd w:val="clear" w:color="auto" w:fill="auto"/>
                  <w:noWrap/>
                  <w:vAlign w:val="center"/>
                  <w:hideMark/>
                </w:tcPr>
                <w:p w14:paraId="4044D1B9" w14:textId="13FBE31C"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57.88</w:t>
                  </w:r>
                </w:p>
              </w:tc>
            </w:tr>
            <w:tr w:rsidR="00665646" w:rsidRPr="00097A49" w14:paraId="1CEBEC3B" w14:textId="77777777" w:rsidTr="00665646">
              <w:trPr>
                <w:trHeight w:val="390"/>
              </w:trPr>
              <w:tc>
                <w:tcPr>
                  <w:tcW w:w="1161" w:type="pct"/>
                  <w:shd w:val="clear" w:color="000000" w:fill="D8E4BC"/>
                  <w:noWrap/>
                  <w:vAlign w:val="center"/>
                  <w:hideMark/>
                </w:tcPr>
                <w:p w14:paraId="331E1095" w14:textId="77777777" w:rsidR="00097A49" w:rsidRPr="00097A49" w:rsidRDefault="00097A49" w:rsidP="00097A49">
                  <w:pPr>
                    <w:spacing w:line="276" w:lineRule="auto"/>
                    <w:rPr>
                      <w:rFonts w:asciiTheme="minorHAnsi" w:hAnsiTheme="minorHAnsi" w:cstheme="minorHAnsi"/>
                      <w:sz w:val="20"/>
                      <w:szCs w:val="20"/>
                    </w:rPr>
                  </w:pPr>
                  <w:r w:rsidRPr="00097A49">
                    <w:rPr>
                      <w:rFonts w:asciiTheme="minorHAnsi" w:hAnsiTheme="minorHAnsi" w:cstheme="minorHAnsi"/>
                      <w:sz w:val="20"/>
                      <w:szCs w:val="20"/>
                    </w:rPr>
                    <w:t>Payment schedule for Year 1 booking - 4BHK</w:t>
                  </w:r>
                </w:p>
              </w:tc>
              <w:tc>
                <w:tcPr>
                  <w:tcW w:w="768" w:type="pct"/>
                  <w:shd w:val="clear" w:color="auto" w:fill="auto"/>
                  <w:noWrap/>
                  <w:vAlign w:val="center"/>
                  <w:hideMark/>
                </w:tcPr>
                <w:p w14:paraId="236EF6ED" w14:textId="77FC0E74"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21.67</w:t>
                  </w:r>
                </w:p>
              </w:tc>
              <w:tc>
                <w:tcPr>
                  <w:tcW w:w="768" w:type="pct"/>
                  <w:shd w:val="clear" w:color="auto" w:fill="auto"/>
                  <w:noWrap/>
                  <w:vAlign w:val="center"/>
                  <w:hideMark/>
                </w:tcPr>
                <w:p w14:paraId="7303B0EB" w14:textId="357C5340"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21.67</w:t>
                  </w:r>
                </w:p>
              </w:tc>
              <w:tc>
                <w:tcPr>
                  <w:tcW w:w="768" w:type="pct"/>
                  <w:shd w:val="clear" w:color="auto" w:fill="auto"/>
                  <w:noWrap/>
                  <w:vAlign w:val="center"/>
                  <w:hideMark/>
                </w:tcPr>
                <w:p w14:paraId="6FA72ADE" w14:textId="7AB96958"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21.67</w:t>
                  </w:r>
                </w:p>
              </w:tc>
              <w:tc>
                <w:tcPr>
                  <w:tcW w:w="768" w:type="pct"/>
                  <w:shd w:val="clear" w:color="auto" w:fill="auto"/>
                  <w:noWrap/>
                  <w:vAlign w:val="center"/>
                  <w:hideMark/>
                </w:tcPr>
                <w:p w14:paraId="7B247E75" w14:textId="77777777" w:rsidR="00097A49" w:rsidRPr="00097A49" w:rsidRDefault="00097A49" w:rsidP="00097A49">
                  <w:pPr>
                    <w:spacing w:line="276" w:lineRule="auto"/>
                    <w:jc w:val="center"/>
                    <w:rPr>
                      <w:rFonts w:asciiTheme="minorHAnsi" w:hAnsiTheme="minorHAnsi" w:cstheme="minorHAnsi"/>
                      <w:sz w:val="20"/>
                      <w:szCs w:val="20"/>
                    </w:rPr>
                  </w:pPr>
                </w:p>
              </w:tc>
              <w:tc>
                <w:tcPr>
                  <w:tcW w:w="767" w:type="pct"/>
                  <w:shd w:val="clear" w:color="auto" w:fill="auto"/>
                  <w:noWrap/>
                  <w:vAlign w:val="center"/>
                  <w:hideMark/>
                </w:tcPr>
                <w:p w14:paraId="4214396D" w14:textId="77777777" w:rsidR="00097A49" w:rsidRPr="00097A49" w:rsidRDefault="00097A49" w:rsidP="00097A49">
                  <w:pPr>
                    <w:spacing w:line="276" w:lineRule="auto"/>
                    <w:jc w:val="center"/>
                    <w:rPr>
                      <w:rFonts w:asciiTheme="minorHAnsi" w:hAnsiTheme="minorHAnsi" w:cstheme="minorHAnsi"/>
                      <w:sz w:val="20"/>
                      <w:szCs w:val="20"/>
                    </w:rPr>
                  </w:pPr>
                </w:p>
              </w:tc>
            </w:tr>
            <w:tr w:rsidR="00665646" w:rsidRPr="00097A49" w14:paraId="2B26BAAC" w14:textId="77777777" w:rsidTr="00665646">
              <w:trPr>
                <w:trHeight w:val="390"/>
              </w:trPr>
              <w:tc>
                <w:tcPr>
                  <w:tcW w:w="1161" w:type="pct"/>
                  <w:shd w:val="clear" w:color="000000" w:fill="D8E4BC"/>
                  <w:noWrap/>
                  <w:vAlign w:val="center"/>
                  <w:hideMark/>
                </w:tcPr>
                <w:p w14:paraId="21D260E9" w14:textId="77777777" w:rsidR="00097A49" w:rsidRPr="00097A49" w:rsidRDefault="00097A49" w:rsidP="00097A49">
                  <w:pPr>
                    <w:spacing w:line="276" w:lineRule="auto"/>
                    <w:rPr>
                      <w:rFonts w:asciiTheme="minorHAnsi" w:hAnsiTheme="minorHAnsi" w:cstheme="minorHAnsi"/>
                      <w:sz w:val="20"/>
                      <w:szCs w:val="20"/>
                    </w:rPr>
                  </w:pPr>
                  <w:r w:rsidRPr="00097A49">
                    <w:rPr>
                      <w:rFonts w:asciiTheme="minorHAnsi" w:hAnsiTheme="minorHAnsi" w:cstheme="minorHAnsi"/>
                      <w:sz w:val="20"/>
                      <w:szCs w:val="20"/>
                    </w:rPr>
                    <w:t>Payment schedule for Year 2 booking - 4BHK</w:t>
                  </w:r>
                </w:p>
              </w:tc>
              <w:tc>
                <w:tcPr>
                  <w:tcW w:w="768" w:type="pct"/>
                  <w:shd w:val="clear" w:color="auto" w:fill="auto"/>
                  <w:noWrap/>
                  <w:vAlign w:val="center"/>
                  <w:hideMark/>
                </w:tcPr>
                <w:p w14:paraId="1EDC9D71" w14:textId="77777777" w:rsidR="00097A49" w:rsidRPr="00097A49" w:rsidRDefault="00097A49" w:rsidP="00097A49">
                  <w:pPr>
                    <w:spacing w:line="276" w:lineRule="auto"/>
                    <w:jc w:val="center"/>
                    <w:rPr>
                      <w:rFonts w:asciiTheme="minorHAnsi" w:hAnsiTheme="minorHAnsi" w:cstheme="minorHAnsi"/>
                      <w:sz w:val="20"/>
                      <w:szCs w:val="20"/>
                    </w:rPr>
                  </w:pPr>
                </w:p>
              </w:tc>
              <w:tc>
                <w:tcPr>
                  <w:tcW w:w="768" w:type="pct"/>
                  <w:shd w:val="clear" w:color="auto" w:fill="auto"/>
                  <w:noWrap/>
                  <w:vAlign w:val="center"/>
                  <w:hideMark/>
                </w:tcPr>
                <w:p w14:paraId="1090C6E1" w14:textId="6C1FC71C"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34.13</w:t>
                  </w:r>
                </w:p>
              </w:tc>
              <w:tc>
                <w:tcPr>
                  <w:tcW w:w="768" w:type="pct"/>
                  <w:shd w:val="clear" w:color="auto" w:fill="auto"/>
                  <w:noWrap/>
                  <w:vAlign w:val="center"/>
                  <w:hideMark/>
                </w:tcPr>
                <w:p w14:paraId="1D2A5C83" w14:textId="4CD3752D"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34.13</w:t>
                  </w:r>
                </w:p>
              </w:tc>
              <w:tc>
                <w:tcPr>
                  <w:tcW w:w="768" w:type="pct"/>
                  <w:shd w:val="clear" w:color="auto" w:fill="auto"/>
                  <w:noWrap/>
                  <w:vAlign w:val="center"/>
                  <w:hideMark/>
                </w:tcPr>
                <w:p w14:paraId="7D2BDEF5" w14:textId="16AB1B46"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w:t>
                  </w:r>
                </w:p>
              </w:tc>
              <w:tc>
                <w:tcPr>
                  <w:tcW w:w="767" w:type="pct"/>
                  <w:shd w:val="clear" w:color="auto" w:fill="auto"/>
                  <w:noWrap/>
                  <w:vAlign w:val="center"/>
                  <w:hideMark/>
                </w:tcPr>
                <w:p w14:paraId="17156740" w14:textId="77777777" w:rsidR="00097A49" w:rsidRPr="00097A49" w:rsidRDefault="00097A49" w:rsidP="00097A49">
                  <w:pPr>
                    <w:spacing w:line="276" w:lineRule="auto"/>
                    <w:jc w:val="center"/>
                    <w:rPr>
                      <w:rFonts w:asciiTheme="minorHAnsi" w:hAnsiTheme="minorHAnsi" w:cstheme="minorHAnsi"/>
                      <w:sz w:val="20"/>
                      <w:szCs w:val="20"/>
                    </w:rPr>
                  </w:pPr>
                </w:p>
              </w:tc>
            </w:tr>
            <w:tr w:rsidR="00665646" w:rsidRPr="00097A49" w14:paraId="5DD4B0FE" w14:textId="77777777" w:rsidTr="00665646">
              <w:trPr>
                <w:trHeight w:val="390"/>
              </w:trPr>
              <w:tc>
                <w:tcPr>
                  <w:tcW w:w="1161" w:type="pct"/>
                  <w:shd w:val="clear" w:color="000000" w:fill="D8E4BC"/>
                  <w:noWrap/>
                  <w:vAlign w:val="center"/>
                  <w:hideMark/>
                </w:tcPr>
                <w:p w14:paraId="07D429B6" w14:textId="77777777" w:rsidR="00097A49" w:rsidRPr="00097A49" w:rsidRDefault="00097A49" w:rsidP="00097A49">
                  <w:pPr>
                    <w:spacing w:line="276" w:lineRule="auto"/>
                    <w:rPr>
                      <w:rFonts w:asciiTheme="minorHAnsi" w:hAnsiTheme="minorHAnsi" w:cstheme="minorHAnsi"/>
                      <w:sz w:val="20"/>
                      <w:szCs w:val="20"/>
                    </w:rPr>
                  </w:pPr>
                  <w:r w:rsidRPr="00097A49">
                    <w:rPr>
                      <w:rFonts w:asciiTheme="minorHAnsi" w:hAnsiTheme="minorHAnsi" w:cstheme="minorHAnsi"/>
                      <w:sz w:val="20"/>
                      <w:szCs w:val="20"/>
                    </w:rPr>
                    <w:lastRenderedPageBreak/>
                    <w:t>Payment schedule for Year 3 booking - 4BHK</w:t>
                  </w:r>
                </w:p>
              </w:tc>
              <w:tc>
                <w:tcPr>
                  <w:tcW w:w="768" w:type="pct"/>
                  <w:shd w:val="clear" w:color="auto" w:fill="auto"/>
                  <w:noWrap/>
                  <w:vAlign w:val="center"/>
                  <w:hideMark/>
                </w:tcPr>
                <w:p w14:paraId="7150DAB2" w14:textId="77777777" w:rsidR="00097A49" w:rsidRPr="00097A49" w:rsidRDefault="00097A49" w:rsidP="00097A49">
                  <w:pPr>
                    <w:spacing w:line="276" w:lineRule="auto"/>
                    <w:jc w:val="center"/>
                    <w:rPr>
                      <w:rFonts w:asciiTheme="minorHAnsi" w:hAnsiTheme="minorHAnsi" w:cstheme="minorHAnsi"/>
                      <w:sz w:val="20"/>
                      <w:szCs w:val="20"/>
                    </w:rPr>
                  </w:pPr>
                </w:p>
              </w:tc>
              <w:tc>
                <w:tcPr>
                  <w:tcW w:w="768" w:type="pct"/>
                  <w:shd w:val="clear" w:color="auto" w:fill="auto"/>
                  <w:noWrap/>
                  <w:vAlign w:val="center"/>
                  <w:hideMark/>
                </w:tcPr>
                <w:p w14:paraId="45E2C59E" w14:textId="77777777" w:rsidR="00097A49" w:rsidRPr="00097A49" w:rsidRDefault="00097A49" w:rsidP="00097A49">
                  <w:pPr>
                    <w:spacing w:line="276" w:lineRule="auto"/>
                    <w:jc w:val="center"/>
                    <w:rPr>
                      <w:rFonts w:asciiTheme="minorHAnsi" w:hAnsiTheme="minorHAnsi" w:cstheme="minorHAnsi"/>
                      <w:sz w:val="20"/>
                      <w:szCs w:val="20"/>
                    </w:rPr>
                  </w:pPr>
                </w:p>
              </w:tc>
              <w:tc>
                <w:tcPr>
                  <w:tcW w:w="768" w:type="pct"/>
                  <w:shd w:val="clear" w:color="auto" w:fill="auto"/>
                  <w:noWrap/>
                  <w:vAlign w:val="center"/>
                  <w:hideMark/>
                </w:tcPr>
                <w:p w14:paraId="27C4080E" w14:textId="283416C2"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72.35</w:t>
                  </w:r>
                </w:p>
              </w:tc>
              <w:tc>
                <w:tcPr>
                  <w:tcW w:w="768" w:type="pct"/>
                  <w:shd w:val="clear" w:color="auto" w:fill="auto"/>
                  <w:noWrap/>
                  <w:vAlign w:val="center"/>
                  <w:hideMark/>
                </w:tcPr>
                <w:p w14:paraId="2675C9C5" w14:textId="1CADCE95"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w:t>
                  </w:r>
                </w:p>
              </w:tc>
              <w:tc>
                <w:tcPr>
                  <w:tcW w:w="767" w:type="pct"/>
                  <w:shd w:val="clear" w:color="auto" w:fill="auto"/>
                  <w:noWrap/>
                  <w:vAlign w:val="center"/>
                  <w:hideMark/>
                </w:tcPr>
                <w:p w14:paraId="0FCA4563" w14:textId="31E19011"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w:t>
                  </w:r>
                </w:p>
              </w:tc>
            </w:tr>
            <w:tr w:rsidR="00665646" w:rsidRPr="00097A49" w14:paraId="3AF80988" w14:textId="77777777" w:rsidTr="00665646">
              <w:trPr>
                <w:trHeight w:val="390"/>
              </w:trPr>
              <w:tc>
                <w:tcPr>
                  <w:tcW w:w="1161" w:type="pct"/>
                  <w:shd w:val="clear" w:color="000000" w:fill="D8E4BC"/>
                  <w:noWrap/>
                  <w:vAlign w:val="center"/>
                  <w:hideMark/>
                </w:tcPr>
                <w:p w14:paraId="4396EBCC" w14:textId="77777777" w:rsidR="00097A49" w:rsidRPr="00097A49" w:rsidRDefault="00097A49" w:rsidP="00097A49">
                  <w:pPr>
                    <w:spacing w:line="276" w:lineRule="auto"/>
                    <w:rPr>
                      <w:rFonts w:asciiTheme="minorHAnsi" w:hAnsiTheme="minorHAnsi" w:cstheme="minorHAnsi"/>
                      <w:sz w:val="20"/>
                      <w:szCs w:val="20"/>
                    </w:rPr>
                  </w:pPr>
                  <w:r w:rsidRPr="00097A49">
                    <w:rPr>
                      <w:rFonts w:asciiTheme="minorHAnsi" w:hAnsiTheme="minorHAnsi" w:cstheme="minorHAnsi"/>
                      <w:sz w:val="20"/>
                      <w:szCs w:val="20"/>
                    </w:rPr>
                    <w:t>Payment schedule for Year 4 booking - 4BHK</w:t>
                  </w:r>
                </w:p>
              </w:tc>
              <w:tc>
                <w:tcPr>
                  <w:tcW w:w="768" w:type="pct"/>
                  <w:shd w:val="clear" w:color="auto" w:fill="auto"/>
                  <w:noWrap/>
                  <w:vAlign w:val="center"/>
                  <w:hideMark/>
                </w:tcPr>
                <w:p w14:paraId="0FE0BDB0" w14:textId="77777777" w:rsidR="00097A49" w:rsidRPr="00097A49" w:rsidRDefault="00097A49" w:rsidP="00097A49">
                  <w:pPr>
                    <w:spacing w:line="276" w:lineRule="auto"/>
                    <w:jc w:val="center"/>
                    <w:rPr>
                      <w:rFonts w:asciiTheme="minorHAnsi" w:hAnsiTheme="minorHAnsi" w:cstheme="minorHAnsi"/>
                      <w:sz w:val="20"/>
                      <w:szCs w:val="20"/>
                    </w:rPr>
                  </w:pPr>
                </w:p>
              </w:tc>
              <w:tc>
                <w:tcPr>
                  <w:tcW w:w="768" w:type="pct"/>
                  <w:shd w:val="clear" w:color="auto" w:fill="auto"/>
                  <w:noWrap/>
                  <w:vAlign w:val="center"/>
                  <w:hideMark/>
                </w:tcPr>
                <w:p w14:paraId="3BD9D4D7" w14:textId="77777777" w:rsidR="00097A49" w:rsidRPr="00097A49" w:rsidRDefault="00097A49" w:rsidP="00097A49">
                  <w:pPr>
                    <w:spacing w:line="276" w:lineRule="auto"/>
                    <w:jc w:val="center"/>
                    <w:rPr>
                      <w:rFonts w:asciiTheme="minorHAnsi" w:hAnsiTheme="minorHAnsi" w:cstheme="minorHAnsi"/>
                      <w:sz w:val="20"/>
                      <w:szCs w:val="20"/>
                    </w:rPr>
                  </w:pPr>
                </w:p>
              </w:tc>
              <w:tc>
                <w:tcPr>
                  <w:tcW w:w="768" w:type="pct"/>
                  <w:shd w:val="clear" w:color="auto" w:fill="auto"/>
                  <w:noWrap/>
                  <w:vAlign w:val="center"/>
                  <w:hideMark/>
                </w:tcPr>
                <w:p w14:paraId="2EC71605" w14:textId="77777777" w:rsidR="00097A49" w:rsidRPr="00097A49" w:rsidRDefault="00097A49" w:rsidP="00097A49">
                  <w:pPr>
                    <w:spacing w:line="276" w:lineRule="auto"/>
                    <w:jc w:val="center"/>
                    <w:rPr>
                      <w:rFonts w:asciiTheme="minorHAnsi" w:hAnsiTheme="minorHAnsi" w:cstheme="minorHAnsi"/>
                      <w:sz w:val="20"/>
                      <w:szCs w:val="20"/>
                    </w:rPr>
                  </w:pPr>
                </w:p>
              </w:tc>
              <w:tc>
                <w:tcPr>
                  <w:tcW w:w="768" w:type="pct"/>
                  <w:shd w:val="clear" w:color="auto" w:fill="auto"/>
                  <w:noWrap/>
                  <w:vAlign w:val="center"/>
                  <w:hideMark/>
                </w:tcPr>
                <w:p w14:paraId="26A49675" w14:textId="59A98F55"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77.41</w:t>
                  </w:r>
                </w:p>
              </w:tc>
              <w:tc>
                <w:tcPr>
                  <w:tcW w:w="767" w:type="pct"/>
                  <w:shd w:val="clear" w:color="auto" w:fill="auto"/>
                  <w:noWrap/>
                  <w:vAlign w:val="center"/>
                  <w:hideMark/>
                </w:tcPr>
                <w:p w14:paraId="132CDBC6" w14:textId="0640DFF3"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w:t>
                  </w:r>
                </w:p>
              </w:tc>
            </w:tr>
            <w:tr w:rsidR="00665646" w:rsidRPr="00097A49" w14:paraId="33035A1A" w14:textId="77777777" w:rsidTr="00665646">
              <w:trPr>
                <w:trHeight w:val="390"/>
              </w:trPr>
              <w:tc>
                <w:tcPr>
                  <w:tcW w:w="1161" w:type="pct"/>
                  <w:shd w:val="clear" w:color="000000" w:fill="D8E4BC"/>
                  <w:noWrap/>
                  <w:vAlign w:val="center"/>
                  <w:hideMark/>
                </w:tcPr>
                <w:p w14:paraId="58926EA3" w14:textId="77777777" w:rsidR="00097A49" w:rsidRPr="00097A49" w:rsidRDefault="00097A49" w:rsidP="00097A49">
                  <w:pPr>
                    <w:spacing w:line="276" w:lineRule="auto"/>
                    <w:rPr>
                      <w:rFonts w:asciiTheme="minorHAnsi" w:hAnsiTheme="minorHAnsi" w:cstheme="minorHAnsi"/>
                      <w:sz w:val="20"/>
                      <w:szCs w:val="20"/>
                    </w:rPr>
                  </w:pPr>
                  <w:r w:rsidRPr="00097A49">
                    <w:rPr>
                      <w:rFonts w:asciiTheme="minorHAnsi" w:hAnsiTheme="minorHAnsi" w:cstheme="minorHAnsi"/>
                      <w:sz w:val="20"/>
                      <w:szCs w:val="20"/>
                    </w:rPr>
                    <w:t>Payment schedule for Year 5 booking - 4BHK</w:t>
                  </w:r>
                </w:p>
              </w:tc>
              <w:tc>
                <w:tcPr>
                  <w:tcW w:w="768" w:type="pct"/>
                  <w:shd w:val="clear" w:color="auto" w:fill="auto"/>
                  <w:noWrap/>
                  <w:vAlign w:val="center"/>
                  <w:hideMark/>
                </w:tcPr>
                <w:p w14:paraId="04AB40F4" w14:textId="77777777" w:rsidR="00097A49" w:rsidRPr="00097A49" w:rsidRDefault="00097A49" w:rsidP="00097A49">
                  <w:pPr>
                    <w:spacing w:line="276" w:lineRule="auto"/>
                    <w:jc w:val="center"/>
                    <w:rPr>
                      <w:rFonts w:asciiTheme="minorHAnsi" w:hAnsiTheme="minorHAnsi" w:cstheme="minorHAnsi"/>
                      <w:sz w:val="20"/>
                      <w:szCs w:val="20"/>
                    </w:rPr>
                  </w:pPr>
                </w:p>
              </w:tc>
              <w:tc>
                <w:tcPr>
                  <w:tcW w:w="768" w:type="pct"/>
                  <w:shd w:val="clear" w:color="auto" w:fill="auto"/>
                  <w:noWrap/>
                  <w:vAlign w:val="center"/>
                  <w:hideMark/>
                </w:tcPr>
                <w:p w14:paraId="38E78D09" w14:textId="77777777" w:rsidR="00097A49" w:rsidRPr="00097A49" w:rsidRDefault="00097A49" w:rsidP="00097A49">
                  <w:pPr>
                    <w:spacing w:line="276" w:lineRule="auto"/>
                    <w:jc w:val="center"/>
                    <w:rPr>
                      <w:rFonts w:asciiTheme="minorHAnsi" w:hAnsiTheme="minorHAnsi" w:cstheme="minorHAnsi"/>
                      <w:sz w:val="20"/>
                      <w:szCs w:val="20"/>
                    </w:rPr>
                  </w:pPr>
                </w:p>
              </w:tc>
              <w:tc>
                <w:tcPr>
                  <w:tcW w:w="768" w:type="pct"/>
                  <w:shd w:val="clear" w:color="auto" w:fill="auto"/>
                  <w:noWrap/>
                  <w:vAlign w:val="center"/>
                  <w:hideMark/>
                </w:tcPr>
                <w:p w14:paraId="261A552F" w14:textId="77777777" w:rsidR="00097A49" w:rsidRPr="00097A49" w:rsidRDefault="00097A49" w:rsidP="00097A49">
                  <w:pPr>
                    <w:spacing w:line="276" w:lineRule="auto"/>
                    <w:jc w:val="center"/>
                    <w:rPr>
                      <w:rFonts w:asciiTheme="minorHAnsi" w:hAnsiTheme="minorHAnsi" w:cstheme="minorHAnsi"/>
                      <w:sz w:val="20"/>
                      <w:szCs w:val="20"/>
                    </w:rPr>
                  </w:pPr>
                </w:p>
              </w:tc>
              <w:tc>
                <w:tcPr>
                  <w:tcW w:w="768" w:type="pct"/>
                  <w:shd w:val="clear" w:color="auto" w:fill="auto"/>
                  <w:noWrap/>
                  <w:vAlign w:val="center"/>
                  <w:hideMark/>
                </w:tcPr>
                <w:p w14:paraId="5B42A76B" w14:textId="77777777" w:rsidR="00097A49" w:rsidRPr="00097A49" w:rsidRDefault="00097A49" w:rsidP="00097A49">
                  <w:pPr>
                    <w:spacing w:line="276" w:lineRule="auto"/>
                    <w:jc w:val="center"/>
                    <w:rPr>
                      <w:rFonts w:asciiTheme="minorHAnsi" w:hAnsiTheme="minorHAnsi" w:cstheme="minorHAnsi"/>
                      <w:sz w:val="20"/>
                      <w:szCs w:val="20"/>
                    </w:rPr>
                  </w:pPr>
                </w:p>
              </w:tc>
              <w:tc>
                <w:tcPr>
                  <w:tcW w:w="767" w:type="pct"/>
                  <w:shd w:val="clear" w:color="auto" w:fill="auto"/>
                  <w:noWrap/>
                  <w:vAlign w:val="center"/>
                  <w:hideMark/>
                </w:tcPr>
                <w:p w14:paraId="271D8851" w14:textId="751ADB32"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83.60</w:t>
                  </w:r>
                </w:p>
              </w:tc>
            </w:tr>
            <w:tr w:rsidR="00665646" w:rsidRPr="00097A49" w14:paraId="6B5AB24F" w14:textId="77777777" w:rsidTr="00665646">
              <w:trPr>
                <w:trHeight w:val="390"/>
              </w:trPr>
              <w:tc>
                <w:tcPr>
                  <w:tcW w:w="1161" w:type="pct"/>
                  <w:shd w:val="clear" w:color="000000" w:fill="FDE9D9"/>
                  <w:noWrap/>
                  <w:vAlign w:val="center"/>
                  <w:hideMark/>
                </w:tcPr>
                <w:p w14:paraId="22A466A6" w14:textId="77777777" w:rsidR="00097A49" w:rsidRPr="00097A49" w:rsidRDefault="00097A49" w:rsidP="00097A49">
                  <w:pPr>
                    <w:spacing w:line="276" w:lineRule="auto"/>
                    <w:rPr>
                      <w:rFonts w:asciiTheme="minorHAnsi" w:hAnsiTheme="minorHAnsi" w:cstheme="minorHAnsi"/>
                      <w:sz w:val="20"/>
                      <w:szCs w:val="20"/>
                    </w:rPr>
                  </w:pPr>
                  <w:r w:rsidRPr="00097A49">
                    <w:rPr>
                      <w:rFonts w:asciiTheme="minorHAnsi" w:hAnsiTheme="minorHAnsi" w:cstheme="minorHAnsi"/>
                      <w:sz w:val="20"/>
                      <w:szCs w:val="20"/>
                    </w:rPr>
                    <w:t>Total amount received unit booked in year 1</w:t>
                  </w:r>
                </w:p>
              </w:tc>
              <w:tc>
                <w:tcPr>
                  <w:tcW w:w="768" w:type="pct"/>
                  <w:shd w:val="clear" w:color="auto" w:fill="auto"/>
                  <w:noWrap/>
                  <w:vAlign w:val="center"/>
                  <w:hideMark/>
                </w:tcPr>
                <w:p w14:paraId="1802A18F" w14:textId="77777777"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550.00</w:t>
                  </w:r>
                </w:p>
              </w:tc>
              <w:tc>
                <w:tcPr>
                  <w:tcW w:w="768" w:type="pct"/>
                  <w:shd w:val="clear" w:color="auto" w:fill="auto"/>
                  <w:noWrap/>
                  <w:vAlign w:val="center"/>
                  <w:hideMark/>
                </w:tcPr>
                <w:p w14:paraId="37FCA7B8" w14:textId="77777777"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550.00</w:t>
                  </w:r>
                </w:p>
              </w:tc>
              <w:tc>
                <w:tcPr>
                  <w:tcW w:w="768" w:type="pct"/>
                  <w:shd w:val="clear" w:color="auto" w:fill="auto"/>
                  <w:noWrap/>
                  <w:vAlign w:val="center"/>
                  <w:hideMark/>
                </w:tcPr>
                <w:p w14:paraId="72BAFD3B" w14:textId="77777777"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550.00</w:t>
                  </w:r>
                </w:p>
              </w:tc>
              <w:tc>
                <w:tcPr>
                  <w:tcW w:w="768" w:type="pct"/>
                  <w:shd w:val="clear" w:color="auto" w:fill="auto"/>
                  <w:noWrap/>
                  <w:vAlign w:val="center"/>
                  <w:hideMark/>
                </w:tcPr>
                <w:p w14:paraId="0A91B3E7" w14:textId="77777777"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0.00</w:t>
                  </w:r>
                </w:p>
              </w:tc>
              <w:tc>
                <w:tcPr>
                  <w:tcW w:w="767" w:type="pct"/>
                  <w:shd w:val="clear" w:color="auto" w:fill="auto"/>
                  <w:noWrap/>
                  <w:vAlign w:val="center"/>
                  <w:hideMark/>
                </w:tcPr>
                <w:p w14:paraId="12AF54F3" w14:textId="77777777"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0.00</w:t>
                  </w:r>
                </w:p>
              </w:tc>
            </w:tr>
            <w:tr w:rsidR="00665646" w:rsidRPr="00097A49" w14:paraId="6CFEF60A" w14:textId="77777777" w:rsidTr="00665646">
              <w:trPr>
                <w:trHeight w:val="390"/>
              </w:trPr>
              <w:tc>
                <w:tcPr>
                  <w:tcW w:w="1161" w:type="pct"/>
                  <w:shd w:val="clear" w:color="000000" w:fill="FDE9D9"/>
                  <w:noWrap/>
                  <w:vAlign w:val="center"/>
                  <w:hideMark/>
                </w:tcPr>
                <w:p w14:paraId="11777E35" w14:textId="77777777" w:rsidR="00097A49" w:rsidRPr="00097A49" w:rsidRDefault="00097A49" w:rsidP="00097A49">
                  <w:pPr>
                    <w:spacing w:line="276" w:lineRule="auto"/>
                    <w:rPr>
                      <w:rFonts w:asciiTheme="minorHAnsi" w:hAnsiTheme="minorHAnsi" w:cstheme="minorHAnsi"/>
                      <w:sz w:val="20"/>
                      <w:szCs w:val="20"/>
                    </w:rPr>
                  </w:pPr>
                  <w:r w:rsidRPr="00097A49">
                    <w:rPr>
                      <w:rFonts w:asciiTheme="minorHAnsi" w:hAnsiTheme="minorHAnsi" w:cstheme="minorHAnsi"/>
                      <w:sz w:val="20"/>
                      <w:szCs w:val="20"/>
                    </w:rPr>
                    <w:t>Total amount received unit booked in year 2</w:t>
                  </w:r>
                </w:p>
              </w:tc>
              <w:tc>
                <w:tcPr>
                  <w:tcW w:w="768" w:type="pct"/>
                  <w:shd w:val="clear" w:color="auto" w:fill="auto"/>
                  <w:noWrap/>
                  <w:vAlign w:val="center"/>
                  <w:hideMark/>
                </w:tcPr>
                <w:p w14:paraId="30317452" w14:textId="77777777" w:rsidR="00097A49" w:rsidRPr="00097A49" w:rsidRDefault="00097A49" w:rsidP="00097A49">
                  <w:pPr>
                    <w:spacing w:line="276" w:lineRule="auto"/>
                    <w:jc w:val="center"/>
                    <w:rPr>
                      <w:rFonts w:asciiTheme="minorHAnsi" w:hAnsiTheme="minorHAnsi" w:cstheme="minorHAnsi"/>
                      <w:sz w:val="20"/>
                      <w:szCs w:val="20"/>
                    </w:rPr>
                  </w:pPr>
                </w:p>
              </w:tc>
              <w:tc>
                <w:tcPr>
                  <w:tcW w:w="768" w:type="pct"/>
                  <w:shd w:val="clear" w:color="auto" w:fill="auto"/>
                  <w:noWrap/>
                  <w:vAlign w:val="center"/>
                  <w:hideMark/>
                </w:tcPr>
                <w:p w14:paraId="7448490D" w14:textId="77777777"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1155.00</w:t>
                  </w:r>
                </w:p>
              </w:tc>
              <w:tc>
                <w:tcPr>
                  <w:tcW w:w="768" w:type="pct"/>
                  <w:shd w:val="clear" w:color="auto" w:fill="auto"/>
                  <w:noWrap/>
                  <w:vAlign w:val="center"/>
                  <w:hideMark/>
                </w:tcPr>
                <w:p w14:paraId="14275AB5" w14:textId="77777777"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1155.00</w:t>
                  </w:r>
                </w:p>
              </w:tc>
              <w:tc>
                <w:tcPr>
                  <w:tcW w:w="768" w:type="pct"/>
                  <w:shd w:val="clear" w:color="auto" w:fill="auto"/>
                  <w:noWrap/>
                  <w:vAlign w:val="center"/>
                  <w:hideMark/>
                </w:tcPr>
                <w:p w14:paraId="44CF8348" w14:textId="77777777"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0.00</w:t>
                  </w:r>
                </w:p>
              </w:tc>
              <w:tc>
                <w:tcPr>
                  <w:tcW w:w="767" w:type="pct"/>
                  <w:shd w:val="clear" w:color="auto" w:fill="auto"/>
                  <w:noWrap/>
                  <w:vAlign w:val="center"/>
                  <w:hideMark/>
                </w:tcPr>
                <w:p w14:paraId="67EC3D77" w14:textId="77777777"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0.00</w:t>
                  </w:r>
                </w:p>
              </w:tc>
            </w:tr>
            <w:tr w:rsidR="00665646" w:rsidRPr="00097A49" w14:paraId="3A68CC58" w14:textId="77777777" w:rsidTr="00665646">
              <w:trPr>
                <w:trHeight w:val="390"/>
              </w:trPr>
              <w:tc>
                <w:tcPr>
                  <w:tcW w:w="1161" w:type="pct"/>
                  <w:shd w:val="clear" w:color="000000" w:fill="FDE9D9"/>
                  <w:noWrap/>
                  <w:vAlign w:val="center"/>
                  <w:hideMark/>
                </w:tcPr>
                <w:p w14:paraId="0C31C87C" w14:textId="77777777" w:rsidR="00097A49" w:rsidRPr="00097A49" w:rsidRDefault="00097A49" w:rsidP="00097A49">
                  <w:pPr>
                    <w:spacing w:line="276" w:lineRule="auto"/>
                    <w:rPr>
                      <w:rFonts w:asciiTheme="minorHAnsi" w:hAnsiTheme="minorHAnsi" w:cstheme="minorHAnsi"/>
                      <w:sz w:val="20"/>
                      <w:szCs w:val="20"/>
                    </w:rPr>
                  </w:pPr>
                  <w:r w:rsidRPr="00097A49">
                    <w:rPr>
                      <w:rFonts w:asciiTheme="minorHAnsi" w:hAnsiTheme="minorHAnsi" w:cstheme="minorHAnsi"/>
                      <w:sz w:val="20"/>
                      <w:szCs w:val="20"/>
                    </w:rPr>
                    <w:t>Total amount received unit booked in year 3</w:t>
                  </w:r>
                </w:p>
              </w:tc>
              <w:tc>
                <w:tcPr>
                  <w:tcW w:w="768" w:type="pct"/>
                  <w:shd w:val="clear" w:color="auto" w:fill="auto"/>
                  <w:noWrap/>
                  <w:vAlign w:val="center"/>
                  <w:hideMark/>
                </w:tcPr>
                <w:p w14:paraId="6CE4F16B" w14:textId="77777777" w:rsidR="00097A49" w:rsidRPr="00097A49" w:rsidRDefault="00097A49" w:rsidP="00097A49">
                  <w:pPr>
                    <w:spacing w:line="276" w:lineRule="auto"/>
                    <w:jc w:val="center"/>
                    <w:rPr>
                      <w:rFonts w:asciiTheme="minorHAnsi" w:hAnsiTheme="minorHAnsi" w:cstheme="minorHAnsi"/>
                      <w:sz w:val="20"/>
                      <w:szCs w:val="20"/>
                    </w:rPr>
                  </w:pPr>
                </w:p>
              </w:tc>
              <w:tc>
                <w:tcPr>
                  <w:tcW w:w="768" w:type="pct"/>
                  <w:shd w:val="clear" w:color="auto" w:fill="auto"/>
                  <w:noWrap/>
                  <w:vAlign w:val="center"/>
                  <w:hideMark/>
                </w:tcPr>
                <w:p w14:paraId="260E94CD" w14:textId="77777777" w:rsidR="00097A49" w:rsidRPr="00097A49" w:rsidRDefault="00097A49" w:rsidP="00097A49">
                  <w:pPr>
                    <w:spacing w:line="276" w:lineRule="auto"/>
                    <w:jc w:val="center"/>
                    <w:rPr>
                      <w:rFonts w:asciiTheme="minorHAnsi" w:hAnsiTheme="minorHAnsi" w:cstheme="minorHAnsi"/>
                      <w:sz w:val="20"/>
                      <w:szCs w:val="20"/>
                    </w:rPr>
                  </w:pPr>
                </w:p>
              </w:tc>
              <w:tc>
                <w:tcPr>
                  <w:tcW w:w="768" w:type="pct"/>
                  <w:shd w:val="clear" w:color="auto" w:fill="auto"/>
                  <w:noWrap/>
                  <w:vAlign w:val="center"/>
                  <w:hideMark/>
                </w:tcPr>
                <w:p w14:paraId="186F4AED" w14:textId="77777777"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4285.05</w:t>
                  </w:r>
                </w:p>
              </w:tc>
              <w:tc>
                <w:tcPr>
                  <w:tcW w:w="768" w:type="pct"/>
                  <w:shd w:val="clear" w:color="auto" w:fill="auto"/>
                  <w:noWrap/>
                  <w:vAlign w:val="center"/>
                  <w:hideMark/>
                </w:tcPr>
                <w:p w14:paraId="009A2065" w14:textId="77777777"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0.00</w:t>
                  </w:r>
                </w:p>
              </w:tc>
              <w:tc>
                <w:tcPr>
                  <w:tcW w:w="767" w:type="pct"/>
                  <w:shd w:val="clear" w:color="auto" w:fill="auto"/>
                  <w:noWrap/>
                  <w:vAlign w:val="center"/>
                  <w:hideMark/>
                </w:tcPr>
                <w:p w14:paraId="33D9824E" w14:textId="77777777"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0.00</w:t>
                  </w:r>
                </w:p>
              </w:tc>
            </w:tr>
            <w:tr w:rsidR="00665646" w:rsidRPr="00097A49" w14:paraId="2B6321E1" w14:textId="77777777" w:rsidTr="00665646">
              <w:trPr>
                <w:trHeight w:val="390"/>
              </w:trPr>
              <w:tc>
                <w:tcPr>
                  <w:tcW w:w="1161" w:type="pct"/>
                  <w:shd w:val="clear" w:color="000000" w:fill="FDE9D9"/>
                  <w:noWrap/>
                  <w:vAlign w:val="center"/>
                  <w:hideMark/>
                </w:tcPr>
                <w:p w14:paraId="6174216C" w14:textId="77777777" w:rsidR="00097A49" w:rsidRPr="00097A49" w:rsidRDefault="00097A49" w:rsidP="00097A49">
                  <w:pPr>
                    <w:spacing w:line="276" w:lineRule="auto"/>
                    <w:rPr>
                      <w:rFonts w:asciiTheme="minorHAnsi" w:hAnsiTheme="minorHAnsi" w:cstheme="minorHAnsi"/>
                      <w:sz w:val="20"/>
                      <w:szCs w:val="20"/>
                    </w:rPr>
                  </w:pPr>
                  <w:r w:rsidRPr="00097A49">
                    <w:rPr>
                      <w:rFonts w:asciiTheme="minorHAnsi" w:hAnsiTheme="minorHAnsi" w:cstheme="minorHAnsi"/>
                      <w:sz w:val="20"/>
                      <w:szCs w:val="20"/>
                    </w:rPr>
                    <w:t>Total amount received unit booked in year 4</w:t>
                  </w:r>
                </w:p>
              </w:tc>
              <w:tc>
                <w:tcPr>
                  <w:tcW w:w="768" w:type="pct"/>
                  <w:shd w:val="clear" w:color="auto" w:fill="auto"/>
                  <w:noWrap/>
                  <w:vAlign w:val="center"/>
                  <w:hideMark/>
                </w:tcPr>
                <w:p w14:paraId="3F331F79" w14:textId="77777777" w:rsidR="00097A49" w:rsidRPr="00097A49" w:rsidRDefault="00097A49" w:rsidP="00097A49">
                  <w:pPr>
                    <w:spacing w:line="276" w:lineRule="auto"/>
                    <w:jc w:val="center"/>
                    <w:rPr>
                      <w:rFonts w:asciiTheme="minorHAnsi" w:hAnsiTheme="minorHAnsi" w:cstheme="minorHAnsi"/>
                      <w:sz w:val="20"/>
                      <w:szCs w:val="20"/>
                    </w:rPr>
                  </w:pPr>
                </w:p>
              </w:tc>
              <w:tc>
                <w:tcPr>
                  <w:tcW w:w="768" w:type="pct"/>
                  <w:shd w:val="clear" w:color="auto" w:fill="auto"/>
                  <w:noWrap/>
                  <w:vAlign w:val="center"/>
                  <w:hideMark/>
                </w:tcPr>
                <w:p w14:paraId="274B4CBC" w14:textId="77777777" w:rsidR="00097A49" w:rsidRPr="00097A49" w:rsidRDefault="00097A49" w:rsidP="00097A49">
                  <w:pPr>
                    <w:spacing w:line="276" w:lineRule="auto"/>
                    <w:jc w:val="center"/>
                    <w:rPr>
                      <w:rFonts w:asciiTheme="minorHAnsi" w:hAnsiTheme="minorHAnsi" w:cstheme="minorHAnsi"/>
                      <w:sz w:val="20"/>
                      <w:szCs w:val="20"/>
                    </w:rPr>
                  </w:pPr>
                </w:p>
              </w:tc>
              <w:tc>
                <w:tcPr>
                  <w:tcW w:w="768" w:type="pct"/>
                  <w:shd w:val="clear" w:color="auto" w:fill="auto"/>
                  <w:noWrap/>
                  <w:vAlign w:val="center"/>
                  <w:hideMark/>
                </w:tcPr>
                <w:p w14:paraId="0ECB91BB" w14:textId="77777777" w:rsidR="00097A49" w:rsidRPr="00097A49" w:rsidRDefault="00097A49" w:rsidP="00097A49">
                  <w:pPr>
                    <w:spacing w:line="276" w:lineRule="auto"/>
                    <w:jc w:val="center"/>
                    <w:rPr>
                      <w:rFonts w:asciiTheme="minorHAnsi" w:hAnsiTheme="minorHAnsi" w:cstheme="minorHAnsi"/>
                      <w:sz w:val="20"/>
                      <w:szCs w:val="20"/>
                    </w:rPr>
                  </w:pPr>
                </w:p>
              </w:tc>
              <w:tc>
                <w:tcPr>
                  <w:tcW w:w="768" w:type="pct"/>
                  <w:shd w:val="clear" w:color="auto" w:fill="auto"/>
                  <w:noWrap/>
                  <w:vAlign w:val="center"/>
                  <w:hideMark/>
                </w:tcPr>
                <w:p w14:paraId="32A266B6" w14:textId="77777777"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4585.00</w:t>
                  </w:r>
                </w:p>
              </w:tc>
              <w:tc>
                <w:tcPr>
                  <w:tcW w:w="767" w:type="pct"/>
                  <w:shd w:val="clear" w:color="auto" w:fill="auto"/>
                  <w:noWrap/>
                  <w:vAlign w:val="center"/>
                  <w:hideMark/>
                </w:tcPr>
                <w:p w14:paraId="1B4B1B4D" w14:textId="77777777"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0.00</w:t>
                  </w:r>
                </w:p>
              </w:tc>
            </w:tr>
            <w:tr w:rsidR="00665646" w:rsidRPr="00097A49" w14:paraId="79EADFD8" w14:textId="77777777" w:rsidTr="00665646">
              <w:trPr>
                <w:trHeight w:val="390"/>
              </w:trPr>
              <w:tc>
                <w:tcPr>
                  <w:tcW w:w="1161" w:type="pct"/>
                  <w:shd w:val="clear" w:color="000000" w:fill="FDE9D9"/>
                  <w:noWrap/>
                  <w:vAlign w:val="center"/>
                  <w:hideMark/>
                </w:tcPr>
                <w:p w14:paraId="15178477" w14:textId="77777777" w:rsidR="00097A49" w:rsidRPr="00097A49" w:rsidRDefault="00097A49" w:rsidP="00097A49">
                  <w:pPr>
                    <w:spacing w:line="276" w:lineRule="auto"/>
                    <w:rPr>
                      <w:rFonts w:asciiTheme="minorHAnsi" w:hAnsiTheme="minorHAnsi" w:cstheme="minorHAnsi"/>
                      <w:sz w:val="20"/>
                      <w:szCs w:val="20"/>
                    </w:rPr>
                  </w:pPr>
                  <w:r w:rsidRPr="00097A49">
                    <w:rPr>
                      <w:rFonts w:asciiTheme="minorHAnsi" w:hAnsiTheme="minorHAnsi" w:cstheme="minorHAnsi"/>
                      <w:sz w:val="20"/>
                      <w:szCs w:val="20"/>
                    </w:rPr>
                    <w:t>Total amount received unit booked in year 5</w:t>
                  </w:r>
                </w:p>
              </w:tc>
              <w:tc>
                <w:tcPr>
                  <w:tcW w:w="768" w:type="pct"/>
                  <w:shd w:val="clear" w:color="auto" w:fill="auto"/>
                  <w:noWrap/>
                  <w:vAlign w:val="center"/>
                  <w:hideMark/>
                </w:tcPr>
                <w:p w14:paraId="424186E6" w14:textId="77777777" w:rsidR="00097A49" w:rsidRPr="00097A49" w:rsidRDefault="00097A49" w:rsidP="00097A49">
                  <w:pPr>
                    <w:spacing w:line="276" w:lineRule="auto"/>
                    <w:jc w:val="center"/>
                    <w:rPr>
                      <w:rFonts w:asciiTheme="minorHAnsi" w:hAnsiTheme="minorHAnsi" w:cstheme="minorHAnsi"/>
                      <w:sz w:val="20"/>
                      <w:szCs w:val="20"/>
                    </w:rPr>
                  </w:pPr>
                </w:p>
              </w:tc>
              <w:tc>
                <w:tcPr>
                  <w:tcW w:w="768" w:type="pct"/>
                  <w:shd w:val="clear" w:color="auto" w:fill="auto"/>
                  <w:noWrap/>
                  <w:vAlign w:val="center"/>
                  <w:hideMark/>
                </w:tcPr>
                <w:p w14:paraId="66E0EBD6" w14:textId="77777777" w:rsidR="00097A49" w:rsidRPr="00097A49" w:rsidRDefault="00097A49" w:rsidP="00097A49">
                  <w:pPr>
                    <w:spacing w:line="276" w:lineRule="auto"/>
                    <w:jc w:val="center"/>
                    <w:rPr>
                      <w:rFonts w:asciiTheme="minorHAnsi" w:hAnsiTheme="minorHAnsi" w:cstheme="minorHAnsi"/>
                      <w:sz w:val="20"/>
                      <w:szCs w:val="20"/>
                    </w:rPr>
                  </w:pPr>
                </w:p>
              </w:tc>
              <w:tc>
                <w:tcPr>
                  <w:tcW w:w="768" w:type="pct"/>
                  <w:shd w:val="clear" w:color="auto" w:fill="auto"/>
                  <w:noWrap/>
                  <w:vAlign w:val="center"/>
                  <w:hideMark/>
                </w:tcPr>
                <w:p w14:paraId="5DC4591E" w14:textId="77777777" w:rsidR="00097A49" w:rsidRPr="00097A49" w:rsidRDefault="00097A49" w:rsidP="00097A49">
                  <w:pPr>
                    <w:spacing w:line="276" w:lineRule="auto"/>
                    <w:jc w:val="center"/>
                    <w:rPr>
                      <w:rFonts w:asciiTheme="minorHAnsi" w:hAnsiTheme="minorHAnsi" w:cstheme="minorHAnsi"/>
                      <w:sz w:val="20"/>
                      <w:szCs w:val="20"/>
                    </w:rPr>
                  </w:pPr>
                </w:p>
              </w:tc>
              <w:tc>
                <w:tcPr>
                  <w:tcW w:w="768" w:type="pct"/>
                  <w:shd w:val="clear" w:color="auto" w:fill="auto"/>
                  <w:noWrap/>
                  <w:vAlign w:val="center"/>
                  <w:hideMark/>
                </w:tcPr>
                <w:p w14:paraId="509BAEB6" w14:textId="77777777" w:rsidR="00097A49" w:rsidRPr="00097A49" w:rsidRDefault="00097A49" w:rsidP="00097A49">
                  <w:pPr>
                    <w:spacing w:line="276" w:lineRule="auto"/>
                    <w:jc w:val="center"/>
                    <w:rPr>
                      <w:rFonts w:asciiTheme="minorHAnsi" w:hAnsiTheme="minorHAnsi" w:cstheme="minorHAnsi"/>
                      <w:sz w:val="20"/>
                      <w:szCs w:val="20"/>
                    </w:rPr>
                  </w:pPr>
                </w:p>
              </w:tc>
              <w:tc>
                <w:tcPr>
                  <w:tcW w:w="767" w:type="pct"/>
                  <w:shd w:val="clear" w:color="auto" w:fill="auto"/>
                  <w:noWrap/>
                  <w:vAlign w:val="center"/>
                  <w:hideMark/>
                </w:tcPr>
                <w:p w14:paraId="7F8A5BA6" w14:textId="77777777"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3254.04</w:t>
                  </w:r>
                </w:p>
              </w:tc>
            </w:tr>
            <w:tr w:rsidR="00665646" w:rsidRPr="00097A49" w14:paraId="5228F13F" w14:textId="77777777" w:rsidTr="00665646">
              <w:trPr>
                <w:trHeight w:val="360"/>
              </w:trPr>
              <w:tc>
                <w:tcPr>
                  <w:tcW w:w="1161" w:type="pct"/>
                  <w:shd w:val="clear" w:color="000000" w:fill="C5D9F1"/>
                  <w:noWrap/>
                  <w:vAlign w:val="center"/>
                  <w:hideMark/>
                </w:tcPr>
                <w:p w14:paraId="429A5B14" w14:textId="77777777" w:rsidR="00097A49" w:rsidRPr="00097A49" w:rsidRDefault="00097A49" w:rsidP="00097A49">
                  <w:pPr>
                    <w:spacing w:line="276" w:lineRule="auto"/>
                    <w:rPr>
                      <w:rFonts w:asciiTheme="minorHAnsi" w:hAnsiTheme="minorHAnsi" w:cstheme="minorHAnsi"/>
                      <w:b/>
                      <w:bCs/>
                      <w:sz w:val="20"/>
                      <w:szCs w:val="20"/>
                    </w:rPr>
                  </w:pPr>
                  <w:r w:rsidRPr="00097A49">
                    <w:rPr>
                      <w:rFonts w:asciiTheme="minorHAnsi" w:hAnsiTheme="minorHAnsi" w:cstheme="minorHAnsi"/>
                      <w:b/>
                      <w:bCs/>
                      <w:sz w:val="20"/>
                      <w:szCs w:val="20"/>
                    </w:rPr>
                    <w:t xml:space="preserve"> Progressive Advance received from Customers </w:t>
                  </w:r>
                </w:p>
              </w:tc>
              <w:tc>
                <w:tcPr>
                  <w:tcW w:w="768" w:type="pct"/>
                  <w:shd w:val="clear" w:color="000000" w:fill="C5D9F1"/>
                  <w:noWrap/>
                  <w:vAlign w:val="center"/>
                  <w:hideMark/>
                </w:tcPr>
                <w:p w14:paraId="36A4E09D" w14:textId="261A026E" w:rsidR="00097A49" w:rsidRPr="00097A49" w:rsidRDefault="00097A49" w:rsidP="00097A49">
                  <w:pPr>
                    <w:spacing w:line="276" w:lineRule="auto"/>
                    <w:jc w:val="center"/>
                    <w:rPr>
                      <w:rFonts w:asciiTheme="minorHAnsi" w:hAnsiTheme="minorHAnsi" w:cstheme="minorHAnsi"/>
                      <w:b/>
                      <w:bCs/>
                      <w:sz w:val="20"/>
                      <w:szCs w:val="20"/>
                    </w:rPr>
                  </w:pPr>
                  <w:r w:rsidRPr="00097A49">
                    <w:rPr>
                      <w:rFonts w:asciiTheme="minorHAnsi" w:hAnsiTheme="minorHAnsi" w:cstheme="minorHAnsi"/>
                      <w:b/>
                      <w:bCs/>
                      <w:sz w:val="20"/>
                      <w:szCs w:val="20"/>
                    </w:rPr>
                    <w:t>550.00</w:t>
                  </w:r>
                </w:p>
              </w:tc>
              <w:tc>
                <w:tcPr>
                  <w:tcW w:w="768" w:type="pct"/>
                  <w:shd w:val="clear" w:color="000000" w:fill="C5D9F1"/>
                  <w:noWrap/>
                  <w:vAlign w:val="center"/>
                  <w:hideMark/>
                </w:tcPr>
                <w:p w14:paraId="6E49B269" w14:textId="6E20B5C1" w:rsidR="00097A49" w:rsidRPr="00097A49" w:rsidRDefault="00097A49" w:rsidP="00097A49">
                  <w:pPr>
                    <w:spacing w:line="276" w:lineRule="auto"/>
                    <w:jc w:val="center"/>
                    <w:rPr>
                      <w:rFonts w:asciiTheme="minorHAnsi" w:hAnsiTheme="minorHAnsi" w:cstheme="minorHAnsi"/>
                      <w:b/>
                      <w:bCs/>
                      <w:sz w:val="20"/>
                      <w:szCs w:val="20"/>
                    </w:rPr>
                  </w:pPr>
                  <w:r w:rsidRPr="00097A49">
                    <w:rPr>
                      <w:rFonts w:asciiTheme="minorHAnsi" w:hAnsiTheme="minorHAnsi" w:cstheme="minorHAnsi"/>
                      <w:b/>
                      <w:bCs/>
                      <w:sz w:val="20"/>
                      <w:szCs w:val="20"/>
                    </w:rPr>
                    <w:t>1,705.0</w:t>
                  </w:r>
                </w:p>
              </w:tc>
              <w:tc>
                <w:tcPr>
                  <w:tcW w:w="768" w:type="pct"/>
                  <w:shd w:val="clear" w:color="000000" w:fill="C5D9F1"/>
                  <w:noWrap/>
                  <w:vAlign w:val="center"/>
                  <w:hideMark/>
                </w:tcPr>
                <w:p w14:paraId="1C4E5C02" w14:textId="77E9A838" w:rsidR="00097A49" w:rsidRPr="00097A49" w:rsidRDefault="00097A49" w:rsidP="00097A49">
                  <w:pPr>
                    <w:spacing w:line="276" w:lineRule="auto"/>
                    <w:jc w:val="center"/>
                    <w:rPr>
                      <w:rFonts w:asciiTheme="minorHAnsi" w:hAnsiTheme="minorHAnsi" w:cstheme="minorHAnsi"/>
                      <w:b/>
                      <w:bCs/>
                      <w:sz w:val="20"/>
                      <w:szCs w:val="20"/>
                    </w:rPr>
                  </w:pPr>
                  <w:r w:rsidRPr="00097A49">
                    <w:rPr>
                      <w:rFonts w:asciiTheme="minorHAnsi" w:hAnsiTheme="minorHAnsi" w:cstheme="minorHAnsi"/>
                      <w:b/>
                      <w:bCs/>
                      <w:sz w:val="20"/>
                      <w:szCs w:val="20"/>
                    </w:rPr>
                    <w:t>5,990.0</w:t>
                  </w:r>
                </w:p>
              </w:tc>
              <w:tc>
                <w:tcPr>
                  <w:tcW w:w="768" w:type="pct"/>
                  <w:shd w:val="clear" w:color="000000" w:fill="C5D9F1"/>
                  <w:noWrap/>
                  <w:vAlign w:val="center"/>
                  <w:hideMark/>
                </w:tcPr>
                <w:p w14:paraId="052C87EE" w14:textId="59E756F7" w:rsidR="00097A49" w:rsidRPr="00097A49" w:rsidRDefault="00097A49" w:rsidP="00097A49">
                  <w:pPr>
                    <w:spacing w:line="276" w:lineRule="auto"/>
                    <w:jc w:val="center"/>
                    <w:rPr>
                      <w:rFonts w:asciiTheme="minorHAnsi" w:hAnsiTheme="minorHAnsi" w:cstheme="minorHAnsi"/>
                      <w:b/>
                      <w:bCs/>
                      <w:sz w:val="20"/>
                      <w:szCs w:val="20"/>
                    </w:rPr>
                  </w:pPr>
                  <w:r w:rsidRPr="00097A49">
                    <w:rPr>
                      <w:rFonts w:asciiTheme="minorHAnsi" w:hAnsiTheme="minorHAnsi" w:cstheme="minorHAnsi"/>
                      <w:b/>
                      <w:bCs/>
                      <w:sz w:val="20"/>
                      <w:szCs w:val="20"/>
                    </w:rPr>
                    <w:t>4,585.0</w:t>
                  </w:r>
                </w:p>
              </w:tc>
              <w:tc>
                <w:tcPr>
                  <w:tcW w:w="767" w:type="pct"/>
                  <w:shd w:val="clear" w:color="000000" w:fill="C5D9F1"/>
                  <w:noWrap/>
                  <w:vAlign w:val="center"/>
                  <w:hideMark/>
                </w:tcPr>
                <w:p w14:paraId="186768B7" w14:textId="1B002DDB" w:rsidR="00097A49" w:rsidRPr="00097A49" w:rsidRDefault="00097A49" w:rsidP="00097A49">
                  <w:pPr>
                    <w:spacing w:line="276" w:lineRule="auto"/>
                    <w:jc w:val="center"/>
                    <w:rPr>
                      <w:rFonts w:asciiTheme="minorHAnsi" w:hAnsiTheme="minorHAnsi" w:cstheme="minorHAnsi"/>
                      <w:b/>
                      <w:bCs/>
                      <w:sz w:val="20"/>
                      <w:szCs w:val="20"/>
                    </w:rPr>
                  </w:pPr>
                  <w:r w:rsidRPr="00097A49">
                    <w:rPr>
                      <w:rFonts w:asciiTheme="minorHAnsi" w:hAnsiTheme="minorHAnsi" w:cstheme="minorHAnsi"/>
                      <w:b/>
                      <w:bCs/>
                      <w:sz w:val="20"/>
                      <w:szCs w:val="20"/>
                    </w:rPr>
                    <w:t>3,254.0</w:t>
                  </w:r>
                </w:p>
              </w:tc>
            </w:tr>
            <w:tr w:rsidR="00665646" w:rsidRPr="00097A49" w14:paraId="178FC686" w14:textId="77777777" w:rsidTr="00665646">
              <w:trPr>
                <w:trHeight w:val="360"/>
              </w:trPr>
              <w:tc>
                <w:tcPr>
                  <w:tcW w:w="1161" w:type="pct"/>
                  <w:shd w:val="clear" w:color="auto" w:fill="auto"/>
                  <w:noWrap/>
                  <w:vAlign w:val="center"/>
                  <w:hideMark/>
                </w:tcPr>
                <w:p w14:paraId="39A7AC70" w14:textId="77777777" w:rsidR="00097A49" w:rsidRPr="00097A49" w:rsidRDefault="00097A49" w:rsidP="00097A49">
                  <w:pPr>
                    <w:spacing w:line="276" w:lineRule="auto"/>
                    <w:rPr>
                      <w:rFonts w:asciiTheme="minorHAnsi" w:hAnsiTheme="minorHAnsi" w:cstheme="minorHAnsi"/>
                      <w:i/>
                      <w:iCs/>
                      <w:sz w:val="20"/>
                      <w:szCs w:val="20"/>
                    </w:rPr>
                  </w:pPr>
                  <w:r w:rsidRPr="00097A49">
                    <w:rPr>
                      <w:rFonts w:asciiTheme="minorHAnsi" w:hAnsiTheme="minorHAnsi" w:cstheme="minorHAnsi"/>
                      <w:i/>
                      <w:iCs/>
                      <w:sz w:val="20"/>
                      <w:szCs w:val="20"/>
                    </w:rPr>
                    <w:t>Percentage of Cost of Construction</w:t>
                  </w:r>
                </w:p>
              </w:tc>
              <w:tc>
                <w:tcPr>
                  <w:tcW w:w="768" w:type="pct"/>
                  <w:shd w:val="clear" w:color="auto" w:fill="auto"/>
                  <w:noWrap/>
                  <w:vAlign w:val="center"/>
                  <w:hideMark/>
                </w:tcPr>
                <w:p w14:paraId="708F1A41" w14:textId="77777777" w:rsidR="00097A49" w:rsidRPr="00097A49" w:rsidRDefault="00097A49" w:rsidP="00097A49">
                  <w:pPr>
                    <w:spacing w:line="276" w:lineRule="auto"/>
                    <w:jc w:val="center"/>
                    <w:rPr>
                      <w:rFonts w:asciiTheme="minorHAnsi" w:hAnsiTheme="minorHAnsi" w:cstheme="minorHAnsi"/>
                      <w:i/>
                      <w:iCs/>
                      <w:sz w:val="20"/>
                      <w:szCs w:val="20"/>
                    </w:rPr>
                  </w:pPr>
                  <w:r w:rsidRPr="00097A49">
                    <w:rPr>
                      <w:rFonts w:asciiTheme="minorHAnsi" w:hAnsiTheme="minorHAnsi" w:cstheme="minorHAnsi"/>
                      <w:i/>
                      <w:iCs/>
                      <w:sz w:val="20"/>
                      <w:szCs w:val="20"/>
                    </w:rPr>
                    <w:t>50.00%</w:t>
                  </w:r>
                </w:p>
              </w:tc>
              <w:tc>
                <w:tcPr>
                  <w:tcW w:w="768" w:type="pct"/>
                  <w:shd w:val="clear" w:color="auto" w:fill="auto"/>
                  <w:noWrap/>
                  <w:vAlign w:val="center"/>
                  <w:hideMark/>
                </w:tcPr>
                <w:p w14:paraId="3CEF1A16" w14:textId="77777777" w:rsidR="00097A49" w:rsidRPr="00097A49" w:rsidRDefault="00097A49" w:rsidP="00097A49">
                  <w:pPr>
                    <w:spacing w:line="276" w:lineRule="auto"/>
                    <w:jc w:val="center"/>
                    <w:rPr>
                      <w:rFonts w:asciiTheme="minorHAnsi" w:hAnsiTheme="minorHAnsi" w:cstheme="minorHAnsi"/>
                      <w:i/>
                      <w:iCs/>
                      <w:sz w:val="20"/>
                      <w:szCs w:val="20"/>
                    </w:rPr>
                  </w:pPr>
                  <w:r w:rsidRPr="00097A49">
                    <w:rPr>
                      <w:rFonts w:asciiTheme="minorHAnsi" w:hAnsiTheme="minorHAnsi" w:cstheme="minorHAnsi"/>
                      <w:i/>
                      <w:iCs/>
                      <w:sz w:val="20"/>
                      <w:szCs w:val="20"/>
                    </w:rPr>
                    <w:t>50.00%</w:t>
                  </w:r>
                </w:p>
              </w:tc>
              <w:tc>
                <w:tcPr>
                  <w:tcW w:w="768" w:type="pct"/>
                  <w:shd w:val="clear" w:color="auto" w:fill="auto"/>
                  <w:noWrap/>
                  <w:vAlign w:val="center"/>
                  <w:hideMark/>
                </w:tcPr>
                <w:p w14:paraId="3BC89C2D" w14:textId="77777777" w:rsidR="00097A49" w:rsidRPr="00097A49" w:rsidRDefault="00097A49" w:rsidP="00097A49">
                  <w:pPr>
                    <w:spacing w:line="276" w:lineRule="auto"/>
                    <w:jc w:val="center"/>
                    <w:rPr>
                      <w:rFonts w:asciiTheme="minorHAnsi" w:hAnsiTheme="minorHAnsi" w:cstheme="minorHAnsi"/>
                      <w:i/>
                      <w:iCs/>
                      <w:sz w:val="20"/>
                      <w:szCs w:val="20"/>
                    </w:rPr>
                  </w:pPr>
                  <w:r w:rsidRPr="00097A49">
                    <w:rPr>
                      <w:rFonts w:asciiTheme="minorHAnsi" w:hAnsiTheme="minorHAnsi" w:cstheme="minorHAnsi"/>
                      <w:i/>
                      <w:iCs/>
                      <w:sz w:val="20"/>
                      <w:szCs w:val="20"/>
                    </w:rPr>
                    <w:t>0.00%</w:t>
                  </w:r>
                </w:p>
              </w:tc>
              <w:tc>
                <w:tcPr>
                  <w:tcW w:w="768" w:type="pct"/>
                  <w:shd w:val="clear" w:color="auto" w:fill="auto"/>
                  <w:noWrap/>
                  <w:vAlign w:val="center"/>
                  <w:hideMark/>
                </w:tcPr>
                <w:p w14:paraId="1A1C508D" w14:textId="77777777" w:rsidR="00097A49" w:rsidRPr="00097A49" w:rsidRDefault="00097A49" w:rsidP="00097A49">
                  <w:pPr>
                    <w:spacing w:line="276" w:lineRule="auto"/>
                    <w:jc w:val="center"/>
                    <w:rPr>
                      <w:rFonts w:asciiTheme="minorHAnsi" w:hAnsiTheme="minorHAnsi" w:cstheme="minorHAnsi"/>
                      <w:i/>
                      <w:iCs/>
                      <w:sz w:val="20"/>
                      <w:szCs w:val="20"/>
                    </w:rPr>
                  </w:pPr>
                  <w:r w:rsidRPr="00097A49">
                    <w:rPr>
                      <w:rFonts w:asciiTheme="minorHAnsi" w:hAnsiTheme="minorHAnsi" w:cstheme="minorHAnsi"/>
                      <w:i/>
                      <w:iCs/>
                      <w:sz w:val="20"/>
                      <w:szCs w:val="20"/>
                    </w:rPr>
                    <w:t>0.00%</w:t>
                  </w:r>
                </w:p>
              </w:tc>
              <w:tc>
                <w:tcPr>
                  <w:tcW w:w="767" w:type="pct"/>
                  <w:shd w:val="clear" w:color="auto" w:fill="auto"/>
                  <w:noWrap/>
                  <w:vAlign w:val="center"/>
                  <w:hideMark/>
                </w:tcPr>
                <w:p w14:paraId="4B4B01C5" w14:textId="77777777" w:rsidR="00097A49" w:rsidRPr="00097A49" w:rsidRDefault="00097A49" w:rsidP="00097A49">
                  <w:pPr>
                    <w:spacing w:line="276" w:lineRule="auto"/>
                    <w:jc w:val="center"/>
                    <w:rPr>
                      <w:rFonts w:asciiTheme="minorHAnsi" w:hAnsiTheme="minorHAnsi" w:cstheme="minorHAnsi"/>
                      <w:i/>
                      <w:iCs/>
                      <w:sz w:val="20"/>
                      <w:szCs w:val="20"/>
                    </w:rPr>
                  </w:pPr>
                  <w:r w:rsidRPr="00097A49">
                    <w:rPr>
                      <w:rFonts w:asciiTheme="minorHAnsi" w:hAnsiTheme="minorHAnsi" w:cstheme="minorHAnsi"/>
                      <w:i/>
                      <w:iCs/>
                      <w:sz w:val="20"/>
                      <w:szCs w:val="20"/>
                    </w:rPr>
                    <w:t>0.00%</w:t>
                  </w:r>
                </w:p>
              </w:tc>
            </w:tr>
            <w:tr w:rsidR="00665646" w:rsidRPr="00097A49" w14:paraId="77ED82B1" w14:textId="77777777" w:rsidTr="00665646">
              <w:trPr>
                <w:trHeight w:val="360"/>
              </w:trPr>
              <w:tc>
                <w:tcPr>
                  <w:tcW w:w="1161" w:type="pct"/>
                  <w:shd w:val="clear" w:color="auto" w:fill="auto"/>
                  <w:noWrap/>
                  <w:vAlign w:val="center"/>
                  <w:hideMark/>
                </w:tcPr>
                <w:p w14:paraId="01BFC200" w14:textId="77777777" w:rsidR="00097A49" w:rsidRPr="00097A49" w:rsidRDefault="00097A49" w:rsidP="00097A49">
                  <w:pPr>
                    <w:spacing w:line="276" w:lineRule="auto"/>
                    <w:rPr>
                      <w:rFonts w:asciiTheme="minorHAnsi" w:hAnsiTheme="minorHAnsi" w:cstheme="minorHAnsi"/>
                      <w:bCs/>
                      <w:sz w:val="20"/>
                      <w:szCs w:val="20"/>
                    </w:rPr>
                  </w:pPr>
                  <w:r w:rsidRPr="00097A49">
                    <w:rPr>
                      <w:rFonts w:asciiTheme="minorHAnsi" w:hAnsiTheme="minorHAnsi" w:cstheme="minorHAnsi"/>
                      <w:bCs/>
                      <w:sz w:val="20"/>
                      <w:szCs w:val="20"/>
                    </w:rPr>
                    <w:t>Cumulative Sales Value of flats</w:t>
                  </w:r>
                </w:p>
              </w:tc>
              <w:tc>
                <w:tcPr>
                  <w:tcW w:w="768" w:type="pct"/>
                  <w:shd w:val="clear" w:color="auto" w:fill="auto"/>
                  <w:noWrap/>
                  <w:vAlign w:val="center"/>
                  <w:hideMark/>
                </w:tcPr>
                <w:p w14:paraId="348219C5" w14:textId="01540CF6" w:rsidR="00097A49" w:rsidRPr="00097A49" w:rsidRDefault="00097A49" w:rsidP="00097A49">
                  <w:pPr>
                    <w:spacing w:line="276" w:lineRule="auto"/>
                    <w:jc w:val="center"/>
                    <w:rPr>
                      <w:rFonts w:asciiTheme="minorHAnsi" w:hAnsiTheme="minorHAnsi" w:cstheme="minorHAnsi"/>
                      <w:bCs/>
                      <w:sz w:val="20"/>
                      <w:szCs w:val="20"/>
                    </w:rPr>
                  </w:pPr>
                  <w:r w:rsidRPr="00097A49">
                    <w:rPr>
                      <w:rFonts w:asciiTheme="minorHAnsi" w:hAnsiTheme="minorHAnsi" w:cstheme="minorHAnsi"/>
                      <w:bCs/>
                      <w:sz w:val="20"/>
                      <w:szCs w:val="20"/>
                    </w:rPr>
                    <w:t>825.00</w:t>
                  </w:r>
                </w:p>
              </w:tc>
              <w:tc>
                <w:tcPr>
                  <w:tcW w:w="768" w:type="pct"/>
                  <w:shd w:val="clear" w:color="auto" w:fill="auto"/>
                  <w:noWrap/>
                  <w:vAlign w:val="center"/>
                  <w:hideMark/>
                </w:tcPr>
                <w:p w14:paraId="7E237501" w14:textId="61D29E60" w:rsidR="00097A49" w:rsidRPr="00097A49" w:rsidRDefault="00097A49" w:rsidP="00097A49">
                  <w:pPr>
                    <w:spacing w:line="276" w:lineRule="auto"/>
                    <w:jc w:val="center"/>
                    <w:rPr>
                      <w:rFonts w:asciiTheme="minorHAnsi" w:hAnsiTheme="minorHAnsi" w:cstheme="minorHAnsi"/>
                      <w:bCs/>
                      <w:sz w:val="20"/>
                      <w:szCs w:val="20"/>
                    </w:rPr>
                  </w:pPr>
                  <w:r w:rsidRPr="00097A49">
                    <w:rPr>
                      <w:rFonts w:asciiTheme="minorHAnsi" w:hAnsiTheme="minorHAnsi" w:cstheme="minorHAnsi"/>
                      <w:bCs/>
                      <w:sz w:val="20"/>
                      <w:szCs w:val="20"/>
                    </w:rPr>
                    <w:t>3,960.00</w:t>
                  </w:r>
                </w:p>
              </w:tc>
              <w:tc>
                <w:tcPr>
                  <w:tcW w:w="768" w:type="pct"/>
                  <w:shd w:val="clear" w:color="auto" w:fill="auto"/>
                  <w:noWrap/>
                  <w:vAlign w:val="center"/>
                  <w:hideMark/>
                </w:tcPr>
                <w:p w14:paraId="314CA16C" w14:textId="3078AB57" w:rsidR="00097A49" w:rsidRPr="00097A49" w:rsidRDefault="00097A49" w:rsidP="00097A49">
                  <w:pPr>
                    <w:spacing w:line="276" w:lineRule="auto"/>
                    <w:jc w:val="center"/>
                    <w:rPr>
                      <w:rFonts w:asciiTheme="minorHAnsi" w:hAnsiTheme="minorHAnsi" w:cstheme="minorHAnsi"/>
                      <w:bCs/>
                      <w:sz w:val="20"/>
                      <w:szCs w:val="20"/>
                    </w:rPr>
                  </w:pPr>
                  <w:r w:rsidRPr="00097A49">
                    <w:rPr>
                      <w:rFonts w:asciiTheme="minorHAnsi" w:hAnsiTheme="minorHAnsi" w:cstheme="minorHAnsi"/>
                      <w:bCs/>
                      <w:sz w:val="20"/>
                      <w:szCs w:val="20"/>
                    </w:rPr>
                    <w:t>8,245.05</w:t>
                  </w:r>
                </w:p>
              </w:tc>
              <w:tc>
                <w:tcPr>
                  <w:tcW w:w="768" w:type="pct"/>
                  <w:shd w:val="clear" w:color="auto" w:fill="auto"/>
                  <w:noWrap/>
                  <w:vAlign w:val="center"/>
                  <w:hideMark/>
                </w:tcPr>
                <w:p w14:paraId="63D98207" w14:textId="052EE159" w:rsidR="00097A49" w:rsidRPr="00097A49" w:rsidRDefault="00097A49" w:rsidP="00097A49">
                  <w:pPr>
                    <w:spacing w:line="276" w:lineRule="auto"/>
                    <w:jc w:val="center"/>
                    <w:rPr>
                      <w:rFonts w:asciiTheme="minorHAnsi" w:hAnsiTheme="minorHAnsi" w:cstheme="minorHAnsi"/>
                      <w:bCs/>
                      <w:sz w:val="20"/>
                      <w:szCs w:val="20"/>
                    </w:rPr>
                  </w:pPr>
                  <w:r w:rsidRPr="00097A49">
                    <w:rPr>
                      <w:rFonts w:asciiTheme="minorHAnsi" w:hAnsiTheme="minorHAnsi" w:cstheme="minorHAnsi"/>
                      <w:bCs/>
                      <w:sz w:val="20"/>
                      <w:szCs w:val="20"/>
                    </w:rPr>
                    <w:t>12,830.05</w:t>
                  </w:r>
                </w:p>
              </w:tc>
              <w:tc>
                <w:tcPr>
                  <w:tcW w:w="767" w:type="pct"/>
                  <w:shd w:val="clear" w:color="auto" w:fill="auto"/>
                  <w:noWrap/>
                  <w:vAlign w:val="center"/>
                  <w:hideMark/>
                </w:tcPr>
                <w:p w14:paraId="2A5E1F8F" w14:textId="5F0DB76B" w:rsidR="00097A49" w:rsidRPr="00097A49" w:rsidRDefault="00097A49" w:rsidP="00097A49">
                  <w:pPr>
                    <w:spacing w:line="276" w:lineRule="auto"/>
                    <w:jc w:val="center"/>
                    <w:rPr>
                      <w:rFonts w:asciiTheme="minorHAnsi" w:hAnsiTheme="minorHAnsi" w:cstheme="minorHAnsi"/>
                      <w:bCs/>
                      <w:sz w:val="20"/>
                      <w:szCs w:val="20"/>
                    </w:rPr>
                  </w:pPr>
                  <w:r w:rsidRPr="00097A49">
                    <w:rPr>
                      <w:rFonts w:asciiTheme="minorHAnsi" w:hAnsiTheme="minorHAnsi" w:cstheme="minorHAnsi"/>
                      <w:bCs/>
                      <w:sz w:val="20"/>
                      <w:szCs w:val="20"/>
                    </w:rPr>
                    <w:t>16,084.10</w:t>
                  </w:r>
                </w:p>
              </w:tc>
            </w:tr>
            <w:tr w:rsidR="00665646" w:rsidRPr="00097A49" w14:paraId="2A114F77" w14:textId="77777777" w:rsidTr="00665646">
              <w:trPr>
                <w:trHeight w:val="360"/>
              </w:trPr>
              <w:tc>
                <w:tcPr>
                  <w:tcW w:w="1161" w:type="pct"/>
                  <w:shd w:val="clear" w:color="auto" w:fill="auto"/>
                  <w:noWrap/>
                  <w:vAlign w:val="center"/>
                  <w:hideMark/>
                </w:tcPr>
                <w:p w14:paraId="6DBBC705" w14:textId="77777777" w:rsidR="00097A49" w:rsidRPr="00097A49" w:rsidRDefault="00097A49" w:rsidP="00097A49">
                  <w:pPr>
                    <w:spacing w:line="276" w:lineRule="auto"/>
                    <w:rPr>
                      <w:rFonts w:asciiTheme="minorHAnsi" w:hAnsiTheme="minorHAnsi" w:cstheme="minorHAnsi"/>
                      <w:bCs/>
                      <w:sz w:val="20"/>
                      <w:szCs w:val="20"/>
                    </w:rPr>
                  </w:pPr>
                  <w:r w:rsidRPr="00097A49">
                    <w:rPr>
                      <w:rFonts w:asciiTheme="minorHAnsi" w:hAnsiTheme="minorHAnsi" w:cstheme="minorHAnsi"/>
                      <w:bCs/>
                      <w:sz w:val="20"/>
                      <w:szCs w:val="20"/>
                    </w:rPr>
                    <w:t>Sales value recognised in previous year</w:t>
                  </w:r>
                </w:p>
              </w:tc>
              <w:tc>
                <w:tcPr>
                  <w:tcW w:w="768" w:type="pct"/>
                  <w:shd w:val="clear" w:color="auto" w:fill="auto"/>
                  <w:noWrap/>
                  <w:vAlign w:val="center"/>
                  <w:hideMark/>
                </w:tcPr>
                <w:p w14:paraId="57CEFB6F" w14:textId="0DC92A7A" w:rsidR="00097A49" w:rsidRPr="00097A49" w:rsidRDefault="00097A49" w:rsidP="00097A49">
                  <w:pPr>
                    <w:spacing w:line="276" w:lineRule="auto"/>
                    <w:jc w:val="center"/>
                    <w:rPr>
                      <w:rFonts w:asciiTheme="minorHAnsi" w:hAnsiTheme="minorHAnsi" w:cstheme="minorHAnsi"/>
                      <w:bCs/>
                      <w:sz w:val="20"/>
                      <w:szCs w:val="20"/>
                    </w:rPr>
                  </w:pPr>
                  <w:r w:rsidRPr="00097A49">
                    <w:rPr>
                      <w:rFonts w:asciiTheme="minorHAnsi" w:hAnsiTheme="minorHAnsi" w:cstheme="minorHAnsi"/>
                      <w:bCs/>
                      <w:sz w:val="20"/>
                      <w:szCs w:val="20"/>
                    </w:rPr>
                    <w:t>-</w:t>
                  </w:r>
                </w:p>
              </w:tc>
              <w:tc>
                <w:tcPr>
                  <w:tcW w:w="768" w:type="pct"/>
                  <w:shd w:val="clear" w:color="auto" w:fill="auto"/>
                  <w:noWrap/>
                  <w:vAlign w:val="center"/>
                  <w:hideMark/>
                </w:tcPr>
                <w:p w14:paraId="3A90AB77" w14:textId="796F38D9" w:rsidR="00097A49" w:rsidRPr="00097A49" w:rsidRDefault="00097A49" w:rsidP="00097A49">
                  <w:pPr>
                    <w:spacing w:line="276" w:lineRule="auto"/>
                    <w:jc w:val="center"/>
                    <w:rPr>
                      <w:rFonts w:asciiTheme="minorHAnsi" w:hAnsiTheme="minorHAnsi" w:cstheme="minorHAnsi"/>
                      <w:bCs/>
                      <w:sz w:val="20"/>
                      <w:szCs w:val="20"/>
                    </w:rPr>
                  </w:pPr>
                  <w:r w:rsidRPr="00097A49">
                    <w:rPr>
                      <w:rFonts w:asciiTheme="minorHAnsi" w:hAnsiTheme="minorHAnsi" w:cstheme="minorHAnsi"/>
                      <w:bCs/>
                      <w:sz w:val="20"/>
                      <w:szCs w:val="20"/>
                    </w:rPr>
                    <w:t>(825.00)</w:t>
                  </w:r>
                </w:p>
              </w:tc>
              <w:tc>
                <w:tcPr>
                  <w:tcW w:w="768" w:type="pct"/>
                  <w:shd w:val="clear" w:color="auto" w:fill="auto"/>
                  <w:noWrap/>
                  <w:vAlign w:val="center"/>
                  <w:hideMark/>
                </w:tcPr>
                <w:p w14:paraId="5B0EBB69" w14:textId="3AE4D551" w:rsidR="00097A49" w:rsidRPr="00097A49" w:rsidRDefault="00097A49" w:rsidP="00097A49">
                  <w:pPr>
                    <w:spacing w:line="276" w:lineRule="auto"/>
                    <w:jc w:val="center"/>
                    <w:rPr>
                      <w:rFonts w:asciiTheme="minorHAnsi" w:hAnsiTheme="minorHAnsi" w:cstheme="minorHAnsi"/>
                      <w:bCs/>
                      <w:sz w:val="20"/>
                      <w:szCs w:val="20"/>
                    </w:rPr>
                  </w:pPr>
                  <w:r w:rsidRPr="00097A49">
                    <w:rPr>
                      <w:rFonts w:asciiTheme="minorHAnsi" w:hAnsiTheme="minorHAnsi" w:cstheme="minorHAnsi"/>
                      <w:bCs/>
                      <w:sz w:val="20"/>
                      <w:szCs w:val="20"/>
                    </w:rPr>
                    <w:t>(3,960.00)</w:t>
                  </w:r>
                </w:p>
              </w:tc>
              <w:tc>
                <w:tcPr>
                  <w:tcW w:w="768" w:type="pct"/>
                  <w:shd w:val="clear" w:color="auto" w:fill="auto"/>
                  <w:noWrap/>
                  <w:vAlign w:val="center"/>
                  <w:hideMark/>
                </w:tcPr>
                <w:p w14:paraId="5F389A69" w14:textId="77D86142" w:rsidR="00097A49" w:rsidRPr="00097A49" w:rsidRDefault="00097A49" w:rsidP="00097A49">
                  <w:pPr>
                    <w:spacing w:line="276" w:lineRule="auto"/>
                    <w:jc w:val="center"/>
                    <w:rPr>
                      <w:rFonts w:asciiTheme="minorHAnsi" w:hAnsiTheme="minorHAnsi" w:cstheme="minorHAnsi"/>
                      <w:bCs/>
                      <w:sz w:val="20"/>
                      <w:szCs w:val="20"/>
                    </w:rPr>
                  </w:pPr>
                  <w:r w:rsidRPr="00097A49">
                    <w:rPr>
                      <w:rFonts w:asciiTheme="minorHAnsi" w:hAnsiTheme="minorHAnsi" w:cstheme="minorHAnsi"/>
                      <w:bCs/>
                      <w:sz w:val="20"/>
                      <w:szCs w:val="20"/>
                    </w:rPr>
                    <w:t>(8,245.05)</w:t>
                  </w:r>
                </w:p>
              </w:tc>
              <w:tc>
                <w:tcPr>
                  <w:tcW w:w="767" w:type="pct"/>
                  <w:shd w:val="clear" w:color="auto" w:fill="auto"/>
                  <w:noWrap/>
                  <w:vAlign w:val="center"/>
                  <w:hideMark/>
                </w:tcPr>
                <w:p w14:paraId="1988A43C" w14:textId="480EA7DA" w:rsidR="00097A49" w:rsidRPr="00097A49" w:rsidRDefault="00097A49" w:rsidP="00097A49">
                  <w:pPr>
                    <w:spacing w:line="276" w:lineRule="auto"/>
                    <w:jc w:val="center"/>
                    <w:rPr>
                      <w:rFonts w:asciiTheme="minorHAnsi" w:hAnsiTheme="minorHAnsi" w:cstheme="minorHAnsi"/>
                      <w:bCs/>
                      <w:sz w:val="20"/>
                      <w:szCs w:val="20"/>
                    </w:rPr>
                  </w:pPr>
                  <w:r w:rsidRPr="00097A49">
                    <w:rPr>
                      <w:rFonts w:asciiTheme="minorHAnsi" w:hAnsiTheme="minorHAnsi" w:cstheme="minorHAnsi"/>
                      <w:bCs/>
                      <w:sz w:val="20"/>
                      <w:szCs w:val="20"/>
                    </w:rPr>
                    <w:t>(12,830.0)</w:t>
                  </w:r>
                </w:p>
              </w:tc>
            </w:tr>
            <w:tr w:rsidR="00665646" w:rsidRPr="00097A49" w14:paraId="61B02B0F" w14:textId="77777777" w:rsidTr="00665646">
              <w:trPr>
                <w:trHeight w:val="360"/>
              </w:trPr>
              <w:tc>
                <w:tcPr>
                  <w:tcW w:w="1161" w:type="pct"/>
                  <w:shd w:val="clear" w:color="auto" w:fill="auto"/>
                  <w:noWrap/>
                  <w:vAlign w:val="center"/>
                  <w:hideMark/>
                </w:tcPr>
                <w:p w14:paraId="75224E83" w14:textId="77777777" w:rsidR="00097A49" w:rsidRPr="00097A49" w:rsidRDefault="00097A49" w:rsidP="00097A49">
                  <w:pPr>
                    <w:spacing w:line="276" w:lineRule="auto"/>
                    <w:rPr>
                      <w:rFonts w:asciiTheme="minorHAnsi" w:hAnsiTheme="minorHAnsi" w:cstheme="minorHAnsi"/>
                      <w:bCs/>
                      <w:sz w:val="20"/>
                      <w:szCs w:val="20"/>
                    </w:rPr>
                  </w:pPr>
                  <w:r w:rsidRPr="00097A49">
                    <w:rPr>
                      <w:rFonts w:asciiTheme="minorHAnsi" w:hAnsiTheme="minorHAnsi" w:cstheme="minorHAnsi"/>
                      <w:bCs/>
                      <w:sz w:val="20"/>
                      <w:szCs w:val="20"/>
                    </w:rPr>
                    <w:t>Sales recognised in profit and loss account</w:t>
                  </w:r>
                </w:p>
              </w:tc>
              <w:tc>
                <w:tcPr>
                  <w:tcW w:w="768" w:type="pct"/>
                  <w:shd w:val="clear" w:color="auto" w:fill="auto"/>
                  <w:noWrap/>
                  <w:vAlign w:val="center"/>
                  <w:hideMark/>
                </w:tcPr>
                <w:p w14:paraId="402ADFF7" w14:textId="1D0A7AC8" w:rsidR="00097A49" w:rsidRPr="00097A49" w:rsidRDefault="00097A49" w:rsidP="00097A49">
                  <w:pPr>
                    <w:spacing w:line="276" w:lineRule="auto"/>
                    <w:jc w:val="center"/>
                    <w:rPr>
                      <w:rFonts w:asciiTheme="minorHAnsi" w:hAnsiTheme="minorHAnsi" w:cstheme="minorHAnsi"/>
                      <w:bCs/>
                      <w:sz w:val="20"/>
                      <w:szCs w:val="20"/>
                    </w:rPr>
                  </w:pPr>
                  <w:r w:rsidRPr="00097A49">
                    <w:rPr>
                      <w:rFonts w:asciiTheme="minorHAnsi" w:hAnsiTheme="minorHAnsi" w:cstheme="minorHAnsi"/>
                      <w:bCs/>
                      <w:sz w:val="20"/>
                      <w:szCs w:val="20"/>
                    </w:rPr>
                    <w:t>825.00</w:t>
                  </w:r>
                </w:p>
              </w:tc>
              <w:tc>
                <w:tcPr>
                  <w:tcW w:w="768" w:type="pct"/>
                  <w:shd w:val="clear" w:color="auto" w:fill="auto"/>
                  <w:noWrap/>
                  <w:vAlign w:val="center"/>
                  <w:hideMark/>
                </w:tcPr>
                <w:p w14:paraId="47DEE19E" w14:textId="62B03E9E" w:rsidR="00097A49" w:rsidRPr="00097A49" w:rsidRDefault="00097A49" w:rsidP="00097A49">
                  <w:pPr>
                    <w:spacing w:line="276" w:lineRule="auto"/>
                    <w:jc w:val="center"/>
                    <w:rPr>
                      <w:rFonts w:asciiTheme="minorHAnsi" w:hAnsiTheme="minorHAnsi" w:cstheme="minorHAnsi"/>
                      <w:bCs/>
                      <w:sz w:val="20"/>
                      <w:szCs w:val="20"/>
                    </w:rPr>
                  </w:pPr>
                  <w:r w:rsidRPr="00097A49">
                    <w:rPr>
                      <w:rFonts w:asciiTheme="minorHAnsi" w:hAnsiTheme="minorHAnsi" w:cstheme="minorHAnsi"/>
                      <w:bCs/>
                      <w:sz w:val="20"/>
                      <w:szCs w:val="20"/>
                    </w:rPr>
                    <w:t>3,135.00</w:t>
                  </w:r>
                </w:p>
              </w:tc>
              <w:tc>
                <w:tcPr>
                  <w:tcW w:w="768" w:type="pct"/>
                  <w:shd w:val="clear" w:color="auto" w:fill="auto"/>
                  <w:noWrap/>
                  <w:vAlign w:val="center"/>
                  <w:hideMark/>
                </w:tcPr>
                <w:p w14:paraId="4C8250E6" w14:textId="45066FB9" w:rsidR="00097A49" w:rsidRPr="00097A49" w:rsidRDefault="00097A49" w:rsidP="00097A49">
                  <w:pPr>
                    <w:spacing w:line="276" w:lineRule="auto"/>
                    <w:jc w:val="center"/>
                    <w:rPr>
                      <w:rFonts w:asciiTheme="minorHAnsi" w:hAnsiTheme="minorHAnsi" w:cstheme="minorHAnsi"/>
                      <w:bCs/>
                      <w:sz w:val="20"/>
                      <w:szCs w:val="20"/>
                    </w:rPr>
                  </w:pPr>
                  <w:r w:rsidRPr="00097A49">
                    <w:rPr>
                      <w:rFonts w:asciiTheme="minorHAnsi" w:hAnsiTheme="minorHAnsi" w:cstheme="minorHAnsi"/>
                      <w:bCs/>
                      <w:sz w:val="20"/>
                      <w:szCs w:val="20"/>
                    </w:rPr>
                    <w:t>4,285.05</w:t>
                  </w:r>
                </w:p>
              </w:tc>
              <w:tc>
                <w:tcPr>
                  <w:tcW w:w="768" w:type="pct"/>
                  <w:shd w:val="clear" w:color="auto" w:fill="auto"/>
                  <w:noWrap/>
                  <w:vAlign w:val="center"/>
                  <w:hideMark/>
                </w:tcPr>
                <w:p w14:paraId="3E6673FA" w14:textId="3F2008BE" w:rsidR="00097A49" w:rsidRPr="00097A49" w:rsidRDefault="00097A49" w:rsidP="00097A49">
                  <w:pPr>
                    <w:spacing w:line="276" w:lineRule="auto"/>
                    <w:jc w:val="center"/>
                    <w:rPr>
                      <w:rFonts w:asciiTheme="minorHAnsi" w:hAnsiTheme="minorHAnsi" w:cstheme="minorHAnsi"/>
                      <w:bCs/>
                      <w:sz w:val="20"/>
                      <w:szCs w:val="20"/>
                    </w:rPr>
                  </w:pPr>
                  <w:r w:rsidRPr="00097A49">
                    <w:rPr>
                      <w:rFonts w:asciiTheme="minorHAnsi" w:hAnsiTheme="minorHAnsi" w:cstheme="minorHAnsi"/>
                      <w:bCs/>
                      <w:sz w:val="20"/>
                      <w:szCs w:val="20"/>
                    </w:rPr>
                    <w:t>4,585.00</w:t>
                  </w:r>
                </w:p>
              </w:tc>
              <w:tc>
                <w:tcPr>
                  <w:tcW w:w="767" w:type="pct"/>
                  <w:shd w:val="clear" w:color="auto" w:fill="auto"/>
                  <w:noWrap/>
                  <w:vAlign w:val="center"/>
                  <w:hideMark/>
                </w:tcPr>
                <w:p w14:paraId="7B7C114A" w14:textId="48798CD2" w:rsidR="00097A49" w:rsidRPr="00097A49" w:rsidRDefault="00097A49" w:rsidP="00097A49">
                  <w:pPr>
                    <w:spacing w:line="276" w:lineRule="auto"/>
                    <w:jc w:val="center"/>
                    <w:rPr>
                      <w:rFonts w:asciiTheme="minorHAnsi" w:hAnsiTheme="minorHAnsi" w:cstheme="minorHAnsi"/>
                      <w:bCs/>
                      <w:sz w:val="20"/>
                      <w:szCs w:val="20"/>
                    </w:rPr>
                  </w:pPr>
                  <w:r w:rsidRPr="00097A49">
                    <w:rPr>
                      <w:rFonts w:asciiTheme="minorHAnsi" w:hAnsiTheme="minorHAnsi" w:cstheme="minorHAnsi"/>
                      <w:bCs/>
                      <w:sz w:val="20"/>
                      <w:szCs w:val="20"/>
                    </w:rPr>
                    <w:t>3,254.04</w:t>
                  </w:r>
                </w:p>
              </w:tc>
            </w:tr>
            <w:tr w:rsidR="00665646" w:rsidRPr="00097A49" w14:paraId="1E9C6F92" w14:textId="77777777" w:rsidTr="00665646">
              <w:trPr>
                <w:trHeight w:val="360"/>
              </w:trPr>
              <w:tc>
                <w:tcPr>
                  <w:tcW w:w="1161" w:type="pct"/>
                  <w:shd w:val="clear" w:color="auto" w:fill="auto"/>
                  <w:noWrap/>
                  <w:vAlign w:val="center"/>
                  <w:hideMark/>
                </w:tcPr>
                <w:p w14:paraId="6EDA02B5" w14:textId="77777777" w:rsidR="00097A49" w:rsidRPr="00097A49" w:rsidRDefault="00097A49" w:rsidP="00097A49">
                  <w:pPr>
                    <w:spacing w:line="276" w:lineRule="auto"/>
                    <w:rPr>
                      <w:rFonts w:asciiTheme="minorHAnsi" w:hAnsiTheme="minorHAnsi" w:cstheme="minorHAnsi"/>
                      <w:sz w:val="20"/>
                      <w:szCs w:val="20"/>
                    </w:rPr>
                  </w:pPr>
                  <w:r w:rsidRPr="00097A49">
                    <w:rPr>
                      <w:rFonts w:asciiTheme="minorHAnsi" w:hAnsiTheme="minorHAnsi" w:cstheme="minorHAnsi"/>
                      <w:sz w:val="20"/>
                      <w:szCs w:val="20"/>
                    </w:rPr>
                    <w:t>Cumulative Advance</w:t>
                  </w:r>
                </w:p>
              </w:tc>
              <w:tc>
                <w:tcPr>
                  <w:tcW w:w="768" w:type="pct"/>
                  <w:shd w:val="clear" w:color="auto" w:fill="auto"/>
                  <w:noWrap/>
                  <w:vAlign w:val="center"/>
                  <w:hideMark/>
                </w:tcPr>
                <w:p w14:paraId="3CA6C26E" w14:textId="2633B8E3"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550.00</w:t>
                  </w:r>
                </w:p>
              </w:tc>
              <w:tc>
                <w:tcPr>
                  <w:tcW w:w="768" w:type="pct"/>
                  <w:shd w:val="clear" w:color="auto" w:fill="auto"/>
                  <w:noWrap/>
                  <w:vAlign w:val="center"/>
                  <w:hideMark/>
                </w:tcPr>
                <w:p w14:paraId="647DC65B" w14:textId="61C0CB76"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2,255.00</w:t>
                  </w:r>
                </w:p>
              </w:tc>
              <w:tc>
                <w:tcPr>
                  <w:tcW w:w="768" w:type="pct"/>
                  <w:shd w:val="clear" w:color="auto" w:fill="auto"/>
                  <w:noWrap/>
                  <w:vAlign w:val="center"/>
                  <w:hideMark/>
                </w:tcPr>
                <w:p w14:paraId="482F8D70" w14:textId="092676FF"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8,245.05</w:t>
                  </w:r>
                </w:p>
              </w:tc>
              <w:tc>
                <w:tcPr>
                  <w:tcW w:w="768" w:type="pct"/>
                  <w:shd w:val="clear" w:color="auto" w:fill="auto"/>
                  <w:noWrap/>
                  <w:vAlign w:val="center"/>
                  <w:hideMark/>
                </w:tcPr>
                <w:p w14:paraId="6351EF9B" w14:textId="2C5A32A7"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12,830.05</w:t>
                  </w:r>
                </w:p>
              </w:tc>
              <w:tc>
                <w:tcPr>
                  <w:tcW w:w="767" w:type="pct"/>
                  <w:shd w:val="clear" w:color="auto" w:fill="auto"/>
                  <w:noWrap/>
                  <w:vAlign w:val="center"/>
                  <w:hideMark/>
                </w:tcPr>
                <w:p w14:paraId="5961F90E" w14:textId="4D963DA4" w:rsidR="00097A49" w:rsidRPr="00097A49" w:rsidRDefault="00097A49" w:rsidP="00097A49">
                  <w:pPr>
                    <w:spacing w:line="276" w:lineRule="auto"/>
                    <w:jc w:val="center"/>
                    <w:rPr>
                      <w:rFonts w:asciiTheme="minorHAnsi" w:hAnsiTheme="minorHAnsi" w:cstheme="minorHAnsi"/>
                      <w:sz w:val="20"/>
                      <w:szCs w:val="20"/>
                    </w:rPr>
                  </w:pPr>
                  <w:r w:rsidRPr="00097A49">
                    <w:rPr>
                      <w:rFonts w:asciiTheme="minorHAnsi" w:hAnsiTheme="minorHAnsi" w:cstheme="minorHAnsi"/>
                      <w:sz w:val="20"/>
                      <w:szCs w:val="20"/>
                    </w:rPr>
                    <w:t>16,084.10</w:t>
                  </w:r>
                </w:p>
              </w:tc>
            </w:tr>
            <w:tr w:rsidR="00665646" w:rsidRPr="00097A49" w14:paraId="5C845024" w14:textId="77777777" w:rsidTr="005066EC">
              <w:trPr>
                <w:trHeight w:val="600"/>
              </w:trPr>
              <w:tc>
                <w:tcPr>
                  <w:tcW w:w="1161" w:type="pct"/>
                  <w:shd w:val="clear" w:color="auto" w:fill="002060"/>
                  <w:vAlign w:val="center"/>
                  <w:hideMark/>
                </w:tcPr>
                <w:p w14:paraId="7E87C220" w14:textId="0101B194" w:rsidR="00097A49" w:rsidRPr="00097A49" w:rsidRDefault="00097A49" w:rsidP="007B3911">
                  <w:pPr>
                    <w:spacing w:line="276" w:lineRule="auto"/>
                    <w:rPr>
                      <w:rFonts w:asciiTheme="minorHAnsi" w:hAnsiTheme="minorHAnsi" w:cstheme="minorHAnsi"/>
                      <w:b/>
                      <w:bCs/>
                      <w:sz w:val="20"/>
                      <w:szCs w:val="20"/>
                    </w:rPr>
                  </w:pPr>
                  <w:r w:rsidRPr="00097A49">
                    <w:rPr>
                      <w:rFonts w:asciiTheme="minorHAnsi" w:hAnsiTheme="minorHAnsi" w:cstheme="minorHAnsi"/>
                      <w:b/>
                      <w:bCs/>
                      <w:sz w:val="20"/>
                      <w:szCs w:val="20"/>
                    </w:rPr>
                    <w:t>Unbilled / (advance</w:t>
                  </w:r>
                  <w:r w:rsidR="007B3911">
                    <w:rPr>
                      <w:rFonts w:asciiTheme="minorHAnsi" w:hAnsiTheme="minorHAnsi" w:cstheme="minorHAnsi"/>
                      <w:b/>
                      <w:bCs/>
                      <w:sz w:val="20"/>
                      <w:szCs w:val="20"/>
                    </w:rPr>
                    <w:t>s</w:t>
                  </w:r>
                  <w:r w:rsidRPr="00097A49">
                    <w:rPr>
                      <w:rFonts w:asciiTheme="minorHAnsi" w:hAnsiTheme="minorHAnsi" w:cstheme="minorHAnsi"/>
                      <w:b/>
                      <w:bCs/>
                      <w:sz w:val="20"/>
                      <w:szCs w:val="20"/>
                    </w:rPr>
                    <w:t>) revenue recognised</w:t>
                  </w:r>
                </w:p>
              </w:tc>
              <w:tc>
                <w:tcPr>
                  <w:tcW w:w="768" w:type="pct"/>
                  <w:shd w:val="clear" w:color="auto" w:fill="002060"/>
                  <w:noWrap/>
                  <w:vAlign w:val="center"/>
                  <w:hideMark/>
                </w:tcPr>
                <w:p w14:paraId="392F4707" w14:textId="603B4906" w:rsidR="00097A49" w:rsidRPr="00097A49" w:rsidRDefault="00097A49" w:rsidP="00097A49">
                  <w:pPr>
                    <w:spacing w:line="276" w:lineRule="auto"/>
                    <w:jc w:val="center"/>
                    <w:rPr>
                      <w:rFonts w:asciiTheme="minorHAnsi" w:hAnsiTheme="minorHAnsi" w:cstheme="minorHAnsi"/>
                      <w:b/>
                      <w:bCs/>
                      <w:sz w:val="20"/>
                      <w:szCs w:val="20"/>
                    </w:rPr>
                  </w:pPr>
                  <w:r w:rsidRPr="00097A49">
                    <w:rPr>
                      <w:rFonts w:asciiTheme="minorHAnsi" w:hAnsiTheme="minorHAnsi" w:cstheme="minorHAnsi"/>
                      <w:b/>
                      <w:bCs/>
                      <w:sz w:val="20"/>
                      <w:szCs w:val="20"/>
                    </w:rPr>
                    <w:t>275.00</w:t>
                  </w:r>
                </w:p>
              </w:tc>
              <w:tc>
                <w:tcPr>
                  <w:tcW w:w="768" w:type="pct"/>
                  <w:shd w:val="clear" w:color="auto" w:fill="002060"/>
                  <w:noWrap/>
                  <w:vAlign w:val="center"/>
                  <w:hideMark/>
                </w:tcPr>
                <w:p w14:paraId="65C4A5B1" w14:textId="448D5C06" w:rsidR="00097A49" w:rsidRPr="00097A49" w:rsidRDefault="00097A49" w:rsidP="00097A49">
                  <w:pPr>
                    <w:spacing w:line="276" w:lineRule="auto"/>
                    <w:jc w:val="center"/>
                    <w:rPr>
                      <w:rFonts w:asciiTheme="minorHAnsi" w:hAnsiTheme="minorHAnsi" w:cstheme="minorHAnsi"/>
                      <w:b/>
                      <w:bCs/>
                      <w:sz w:val="20"/>
                      <w:szCs w:val="20"/>
                    </w:rPr>
                  </w:pPr>
                  <w:r w:rsidRPr="00097A49">
                    <w:rPr>
                      <w:rFonts w:asciiTheme="minorHAnsi" w:hAnsiTheme="minorHAnsi" w:cstheme="minorHAnsi"/>
                      <w:b/>
                      <w:bCs/>
                      <w:sz w:val="20"/>
                      <w:szCs w:val="20"/>
                    </w:rPr>
                    <w:t>1,705.00</w:t>
                  </w:r>
                </w:p>
              </w:tc>
              <w:tc>
                <w:tcPr>
                  <w:tcW w:w="768" w:type="pct"/>
                  <w:shd w:val="clear" w:color="auto" w:fill="002060"/>
                  <w:noWrap/>
                  <w:vAlign w:val="center"/>
                  <w:hideMark/>
                </w:tcPr>
                <w:p w14:paraId="44156273" w14:textId="4B4226D6" w:rsidR="00097A49" w:rsidRPr="00097A49" w:rsidRDefault="00097A49" w:rsidP="00097A49">
                  <w:pPr>
                    <w:spacing w:line="276" w:lineRule="auto"/>
                    <w:jc w:val="center"/>
                    <w:rPr>
                      <w:rFonts w:asciiTheme="minorHAnsi" w:hAnsiTheme="minorHAnsi" w:cstheme="minorHAnsi"/>
                      <w:b/>
                      <w:bCs/>
                      <w:sz w:val="20"/>
                      <w:szCs w:val="20"/>
                    </w:rPr>
                  </w:pPr>
                  <w:r w:rsidRPr="00097A49">
                    <w:rPr>
                      <w:rFonts w:asciiTheme="minorHAnsi" w:hAnsiTheme="minorHAnsi" w:cstheme="minorHAnsi"/>
                      <w:b/>
                      <w:bCs/>
                      <w:sz w:val="20"/>
                      <w:szCs w:val="20"/>
                    </w:rPr>
                    <w:t>-</w:t>
                  </w:r>
                </w:p>
              </w:tc>
              <w:tc>
                <w:tcPr>
                  <w:tcW w:w="768" w:type="pct"/>
                  <w:shd w:val="clear" w:color="auto" w:fill="002060"/>
                  <w:noWrap/>
                  <w:vAlign w:val="center"/>
                  <w:hideMark/>
                </w:tcPr>
                <w:p w14:paraId="036EA5E1" w14:textId="6C9957B2" w:rsidR="00097A49" w:rsidRPr="00097A49" w:rsidRDefault="00097A49" w:rsidP="00097A49">
                  <w:pPr>
                    <w:spacing w:line="276" w:lineRule="auto"/>
                    <w:jc w:val="center"/>
                    <w:rPr>
                      <w:rFonts w:asciiTheme="minorHAnsi" w:hAnsiTheme="minorHAnsi" w:cstheme="minorHAnsi"/>
                      <w:b/>
                      <w:bCs/>
                      <w:sz w:val="20"/>
                      <w:szCs w:val="20"/>
                    </w:rPr>
                  </w:pPr>
                  <w:r w:rsidRPr="00097A49">
                    <w:rPr>
                      <w:rFonts w:asciiTheme="minorHAnsi" w:hAnsiTheme="minorHAnsi" w:cstheme="minorHAnsi"/>
                      <w:b/>
                      <w:bCs/>
                      <w:sz w:val="20"/>
                      <w:szCs w:val="20"/>
                    </w:rPr>
                    <w:t>-</w:t>
                  </w:r>
                </w:p>
              </w:tc>
              <w:tc>
                <w:tcPr>
                  <w:tcW w:w="767" w:type="pct"/>
                  <w:shd w:val="clear" w:color="auto" w:fill="002060"/>
                  <w:noWrap/>
                  <w:vAlign w:val="center"/>
                  <w:hideMark/>
                </w:tcPr>
                <w:p w14:paraId="46DE62E2" w14:textId="3B5BC874" w:rsidR="00097A49" w:rsidRPr="00097A49" w:rsidRDefault="00097A49" w:rsidP="00097A49">
                  <w:pPr>
                    <w:spacing w:line="276" w:lineRule="auto"/>
                    <w:jc w:val="center"/>
                    <w:rPr>
                      <w:rFonts w:asciiTheme="minorHAnsi" w:hAnsiTheme="minorHAnsi" w:cstheme="minorHAnsi"/>
                      <w:b/>
                      <w:bCs/>
                      <w:sz w:val="20"/>
                      <w:szCs w:val="20"/>
                    </w:rPr>
                  </w:pPr>
                  <w:r w:rsidRPr="00097A49">
                    <w:rPr>
                      <w:rFonts w:asciiTheme="minorHAnsi" w:hAnsiTheme="minorHAnsi" w:cstheme="minorHAnsi"/>
                      <w:b/>
                      <w:bCs/>
                      <w:sz w:val="20"/>
                      <w:szCs w:val="20"/>
                    </w:rPr>
                    <w:t>-</w:t>
                  </w:r>
                </w:p>
              </w:tc>
            </w:tr>
          </w:tbl>
          <w:p w14:paraId="10275B6C" w14:textId="12D81A51" w:rsidR="00097A49" w:rsidRPr="00097A49" w:rsidRDefault="00097A49" w:rsidP="005066EC">
            <w:pPr>
              <w:spacing w:line="360" w:lineRule="auto"/>
              <w:ind w:left="-27" w:right="142"/>
              <w:jc w:val="both"/>
              <w:rPr>
                <w:rFonts w:ascii="Calibri" w:hAnsi="Calibri" w:cs="Calibri"/>
                <w:sz w:val="22"/>
                <w:szCs w:val="22"/>
              </w:rPr>
            </w:pPr>
          </w:p>
        </w:tc>
      </w:tr>
      <w:tr w:rsidR="00665646" w:rsidRPr="00B4411C" w14:paraId="0A048025" w14:textId="77777777" w:rsidTr="005066EC">
        <w:trPr>
          <w:trHeight w:val="851"/>
        </w:trPr>
        <w:tc>
          <w:tcPr>
            <w:tcW w:w="580" w:type="pct"/>
            <w:shd w:val="clear" w:color="auto" w:fill="auto"/>
            <w:vAlign w:val="center"/>
          </w:tcPr>
          <w:p w14:paraId="50406223" w14:textId="2B6FBBA8" w:rsidR="002763F7" w:rsidRPr="00B4411C" w:rsidRDefault="002763F7" w:rsidP="004F51B1">
            <w:pPr>
              <w:pStyle w:val="ListParagraph"/>
              <w:numPr>
                <w:ilvl w:val="0"/>
                <w:numId w:val="7"/>
              </w:numPr>
              <w:spacing w:line="360" w:lineRule="auto"/>
              <w:ind w:left="720" w:right="142"/>
              <w:jc w:val="center"/>
              <w:rPr>
                <w:rFonts w:ascii="Calibri" w:hAnsi="Calibri" w:cs="Calibri"/>
                <w:b/>
                <w:bCs/>
                <w:sz w:val="22"/>
                <w:szCs w:val="22"/>
              </w:rPr>
            </w:pPr>
          </w:p>
        </w:tc>
        <w:tc>
          <w:tcPr>
            <w:tcW w:w="798" w:type="pct"/>
            <w:shd w:val="clear" w:color="auto" w:fill="auto"/>
            <w:vAlign w:val="center"/>
          </w:tcPr>
          <w:p w14:paraId="5101CAD4" w14:textId="6FF89D4A" w:rsidR="002763F7" w:rsidRPr="00B4411C" w:rsidRDefault="002277AB" w:rsidP="004F51B1">
            <w:pPr>
              <w:spacing w:line="360" w:lineRule="auto"/>
              <w:ind w:right="142"/>
              <w:rPr>
                <w:rFonts w:ascii="Calibri" w:hAnsi="Calibri" w:cs="Calibri"/>
                <w:b/>
                <w:bCs/>
                <w:sz w:val="22"/>
                <w:szCs w:val="22"/>
              </w:rPr>
            </w:pPr>
            <w:r w:rsidRPr="00B4411C">
              <w:rPr>
                <w:rFonts w:ascii="Calibri" w:hAnsi="Calibri" w:cs="Calibri"/>
                <w:b/>
                <w:bCs/>
                <w:sz w:val="22"/>
                <w:szCs w:val="22"/>
              </w:rPr>
              <w:t xml:space="preserve">Pricing (Average </w:t>
            </w:r>
            <w:r>
              <w:rPr>
                <w:rFonts w:ascii="Calibri" w:hAnsi="Calibri" w:cs="Calibri"/>
                <w:b/>
                <w:bCs/>
                <w:sz w:val="22"/>
                <w:szCs w:val="22"/>
              </w:rPr>
              <w:t>Selling Price</w:t>
            </w:r>
            <w:r w:rsidRPr="00B4411C">
              <w:rPr>
                <w:rFonts w:ascii="Calibri" w:hAnsi="Calibri" w:cs="Calibri"/>
                <w:b/>
                <w:bCs/>
                <w:sz w:val="22"/>
                <w:szCs w:val="22"/>
              </w:rPr>
              <w:t xml:space="preserve"> </w:t>
            </w:r>
            <w:r>
              <w:rPr>
                <w:rFonts w:ascii="Calibri" w:hAnsi="Calibri" w:cs="Calibri"/>
                <w:b/>
                <w:bCs/>
                <w:sz w:val="22"/>
                <w:szCs w:val="22"/>
              </w:rPr>
              <w:t>p</w:t>
            </w:r>
            <w:r w:rsidRPr="00B4411C">
              <w:rPr>
                <w:rFonts w:ascii="Calibri" w:hAnsi="Calibri" w:cs="Calibri"/>
                <w:b/>
                <w:bCs/>
                <w:sz w:val="22"/>
                <w:szCs w:val="22"/>
              </w:rPr>
              <w:t xml:space="preserve">er </w:t>
            </w:r>
            <w:r>
              <w:rPr>
                <w:rFonts w:ascii="Calibri" w:hAnsi="Calibri" w:cs="Calibri"/>
                <w:b/>
                <w:bCs/>
                <w:sz w:val="22"/>
                <w:szCs w:val="22"/>
              </w:rPr>
              <w:t>sq. ft.</w:t>
            </w:r>
            <w:r w:rsidRPr="00B4411C">
              <w:rPr>
                <w:rFonts w:ascii="Calibri" w:hAnsi="Calibri" w:cs="Calibri"/>
                <w:b/>
                <w:bCs/>
                <w:sz w:val="22"/>
                <w:szCs w:val="22"/>
              </w:rPr>
              <w:t>)</w:t>
            </w:r>
          </w:p>
        </w:tc>
        <w:tc>
          <w:tcPr>
            <w:tcW w:w="3622" w:type="pct"/>
            <w:shd w:val="clear" w:color="auto" w:fill="auto"/>
          </w:tcPr>
          <w:p w14:paraId="2891CAA0" w14:textId="5C660E1D" w:rsidR="00FB1AC1" w:rsidRDefault="00FB1AC1" w:rsidP="00FB1AC1">
            <w:pPr>
              <w:pStyle w:val="ListParagraph"/>
              <w:numPr>
                <w:ilvl w:val="1"/>
                <w:numId w:val="7"/>
              </w:numPr>
              <w:spacing w:before="240" w:after="240" w:line="360" w:lineRule="auto"/>
              <w:ind w:left="333" w:right="142"/>
              <w:jc w:val="both"/>
              <w:rPr>
                <w:rFonts w:ascii="Calibri" w:hAnsi="Calibri" w:cs="Calibri"/>
                <w:sz w:val="22"/>
                <w:szCs w:val="22"/>
              </w:rPr>
            </w:pPr>
            <w:r w:rsidRPr="00FB1AC1">
              <w:rPr>
                <w:rFonts w:ascii="Calibri" w:hAnsi="Calibri" w:cs="Calibri"/>
                <w:sz w:val="22"/>
                <w:szCs w:val="22"/>
              </w:rPr>
              <w:t>The developer plans</w:t>
            </w:r>
            <w:r w:rsidR="00BF3C63">
              <w:rPr>
                <w:rFonts w:ascii="Calibri" w:hAnsi="Calibri" w:cs="Calibri"/>
                <w:sz w:val="22"/>
                <w:szCs w:val="22"/>
              </w:rPr>
              <w:t xml:space="preserve"> to offer 4 BHK units in Block B</w:t>
            </w:r>
            <w:r w:rsidRPr="00FB1AC1">
              <w:rPr>
                <w:rFonts w:ascii="Calibri" w:hAnsi="Calibri" w:cs="Calibri"/>
                <w:sz w:val="22"/>
                <w:szCs w:val="22"/>
              </w:rPr>
              <w:t xml:space="preserve"> (~</w:t>
            </w:r>
            <w:r w:rsidR="00BF3C63">
              <w:rPr>
                <w:rFonts w:ascii="Calibri" w:hAnsi="Calibri" w:cs="Calibri"/>
                <w:sz w:val="22"/>
                <w:szCs w:val="22"/>
              </w:rPr>
              <w:t>1791</w:t>
            </w:r>
            <w:r w:rsidRPr="00FB1AC1">
              <w:rPr>
                <w:rFonts w:ascii="Calibri" w:hAnsi="Calibri" w:cs="Calibri"/>
                <w:sz w:val="22"/>
                <w:szCs w:val="22"/>
              </w:rPr>
              <w:t>  Sq. ft.) at INR 6</w:t>
            </w:r>
            <w:r w:rsidR="00BF3C63">
              <w:rPr>
                <w:rFonts w:ascii="Calibri" w:hAnsi="Calibri" w:cs="Calibri"/>
                <w:sz w:val="22"/>
                <w:szCs w:val="22"/>
              </w:rPr>
              <w:t>5,00,000 each (approx. INR 3,630</w:t>
            </w:r>
            <w:r w:rsidRPr="00FB1AC1">
              <w:rPr>
                <w:rFonts w:ascii="Calibri" w:hAnsi="Calibri" w:cs="Calibri"/>
                <w:sz w:val="22"/>
                <w:szCs w:val="22"/>
              </w:rPr>
              <w:t>/sq. ft.), and 3 BH</w:t>
            </w:r>
            <w:r w:rsidR="00BF3C63">
              <w:rPr>
                <w:rFonts w:ascii="Calibri" w:hAnsi="Calibri" w:cs="Calibri"/>
                <w:sz w:val="22"/>
                <w:szCs w:val="22"/>
              </w:rPr>
              <w:t>K units in Block C</w:t>
            </w:r>
            <w:r w:rsidRPr="00FB1AC1">
              <w:rPr>
                <w:rFonts w:ascii="Calibri" w:hAnsi="Calibri" w:cs="Calibri"/>
                <w:sz w:val="22"/>
                <w:szCs w:val="22"/>
              </w:rPr>
              <w:t xml:space="preserve"> (~1,356 sq. ft.) at INR 45</w:t>
            </w:r>
            <w:r w:rsidR="00BF3C63">
              <w:rPr>
                <w:rFonts w:ascii="Calibri" w:hAnsi="Calibri" w:cs="Calibri"/>
                <w:sz w:val="22"/>
                <w:szCs w:val="22"/>
              </w:rPr>
              <w:t>,00,000 each (approx. INR  3,318</w:t>
            </w:r>
            <w:r w:rsidRPr="00FB1AC1">
              <w:rPr>
                <w:rFonts w:ascii="Calibri" w:hAnsi="Calibri" w:cs="Calibri"/>
                <w:sz w:val="22"/>
                <w:szCs w:val="22"/>
              </w:rPr>
              <w:t>/Sq. ft.) as shown in the below table:</w:t>
            </w:r>
          </w:p>
          <w:tbl>
            <w:tblPr>
              <w:tblW w:w="6582" w:type="dxa"/>
              <w:tblInd w:w="3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850"/>
              <w:gridCol w:w="993"/>
              <w:gridCol w:w="993"/>
              <w:gridCol w:w="1276"/>
              <w:gridCol w:w="1620"/>
            </w:tblGrid>
            <w:tr w:rsidR="00FB1AC1" w:rsidRPr="00FB1AC1" w14:paraId="39D64F42" w14:textId="77777777" w:rsidTr="00665646">
              <w:trPr>
                <w:trHeight w:val="255"/>
              </w:trPr>
              <w:tc>
                <w:tcPr>
                  <w:tcW w:w="5000" w:type="pct"/>
                  <w:gridSpan w:val="6"/>
                  <w:shd w:val="clear" w:color="auto" w:fill="002060"/>
                  <w:noWrap/>
                  <w:vAlign w:val="bottom"/>
                  <w:hideMark/>
                </w:tcPr>
                <w:p w14:paraId="3847E984" w14:textId="77777777" w:rsidR="00FB1AC1" w:rsidRPr="00FB1AC1" w:rsidRDefault="00FB1AC1" w:rsidP="00FB1AC1">
                  <w:pPr>
                    <w:spacing w:line="276" w:lineRule="auto"/>
                    <w:jc w:val="center"/>
                    <w:rPr>
                      <w:rFonts w:asciiTheme="minorHAnsi" w:hAnsiTheme="minorHAnsi" w:cstheme="minorHAnsi"/>
                      <w:b/>
                      <w:sz w:val="22"/>
                      <w:szCs w:val="22"/>
                    </w:rPr>
                  </w:pPr>
                  <w:r w:rsidRPr="00FB1AC1">
                    <w:rPr>
                      <w:rFonts w:asciiTheme="minorHAnsi" w:hAnsiTheme="minorHAnsi" w:cstheme="minorHAnsi"/>
                      <w:b/>
                      <w:sz w:val="22"/>
                      <w:szCs w:val="22"/>
                    </w:rPr>
                    <w:t>Proposed Selling Rates – Rasik Greens vs Market Benchmarks</w:t>
                  </w:r>
                </w:p>
              </w:tc>
            </w:tr>
            <w:tr w:rsidR="00FB1AC1" w:rsidRPr="00FB1AC1" w14:paraId="5009A41B" w14:textId="77777777" w:rsidTr="00665646">
              <w:trPr>
                <w:trHeight w:val="255"/>
              </w:trPr>
              <w:tc>
                <w:tcPr>
                  <w:tcW w:w="646" w:type="pct"/>
                  <w:shd w:val="clear" w:color="auto" w:fill="C6D9F1" w:themeFill="text2" w:themeFillTint="33"/>
                  <w:noWrap/>
                  <w:vAlign w:val="center"/>
                  <w:hideMark/>
                </w:tcPr>
                <w:p w14:paraId="6DAB7CCD" w14:textId="77777777" w:rsidR="00FB1AC1" w:rsidRPr="00FB1AC1" w:rsidRDefault="00FB1AC1" w:rsidP="00FB1AC1">
                  <w:pPr>
                    <w:spacing w:line="276" w:lineRule="auto"/>
                    <w:jc w:val="center"/>
                    <w:rPr>
                      <w:rFonts w:asciiTheme="minorHAnsi" w:hAnsiTheme="minorHAnsi" w:cstheme="minorHAnsi"/>
                      <w:b/>
                      <w:sz w:val="22"/>
                      <w:szCs w:val="22"/>
                    </w:rPr>
                  </w:pPr>
                  <w:r w:rsidRPr="00FB1AC1">
                    <w:rPr>
                      <w:rFonts w:asciiTheme="minorHAnsi" w:hAnsiTheme="minorHAnsi" w:cstheme="minorHAnsi"/>
                      <w:b/>
                      <w:sz w:val="22"/>
                      <w:szCs w:val="22"/>
                    </w:rPr>
                    <w:t>Block</w:t>
                  </w:r>
                </w:p>
              </w:tc>
              <w:tc>
                <w:tcPr>
                  <w:tcW w:w="646" w:type="pct"/>
                  <w:shd w:val="clear" w:color="auto" w:fill="C6D9F1" w:themeFill="text2" w:themeFillTint="33"/>
                  <w:noWrap/>
                  <w:vAlign w:val="center"/>
                  <w:hideMark/>
                </w:tcPr>
                <w:p w14:paraId="66DFBEE7" w14:textId="77777777" w:rsidR="00FB1AC1" w:rsidRPr="00FB1AC1" w:rsidRDefault="00FB1AC1" w:rsidP="00FB1AC1">
                  <w:pPr>
                    <w:spacing w:line="276" w:lineRule="auto"/>
                    <w:jc w:val="center"/>
                    <w:rPr>
                      <w:rFonts w:asciiTheme="minorHAnsi" w:hAnsiTheme="minorHAnsi" w:cstheme="minorHAnsi"/>
                      <w:b/>
                      <w:sz w:val="22"/>
                      <w:szCs w:val="22"/>
                    </w:rPr>
                  </w:pPr>
                  <w:r w:rsidRPr="00FB1AC1">
                    <w:rPr>
                      <w:rFonts w:asciiTheme="minorHAnsi" w:hAnsiTheme="minorHAnsi" w:cstheme="minorHAnsi"/>
                      <w:b/>
                      <w:sz w:val="22"/>
                      <w:szCs w:val="22"/>
                    </w:rPr>
                    <w:t>Unit Type</w:t>
                  </w:r>
                </w:p>
              </w:tc>
              <w:tc>
                <w:tcPr>
                  <w:tcW w:w="754" w:type="pct"/>
                  <w:shd w:val="clear" w:color="auto" w:fill="C6D9F1" w:themeFill="text2" w:themeFillTint="33"/>
                  <w:noWrap/>
                  <w:vAlign w:val="center"/>
                  <w:hideMark/>
                </w:tcPr>
                <w:p w14:paraId="30AB9CA1" w14:textId="77777777" w:rsidR="00FB1AC1" w:rsidRPr="00FB1AC1" w:rsidRDefault="00FB1AC1" w:rsidP="00FB1AC1">
                  <w:pPr>
                    <w:spacing w:line="276" w:lineRule="auto"/>
                    <w:jc w:val="center"/>
                    <w:rPr>
                      <w:rFonts w:asciiTheme="minorHAnsi" w:hAnsiTheme="minorHAnsi" w:cstheme="minorHAnsi"/>
                      <w:b/>
                      <w:sz w:val="22"/>
                      <w:szCs w:val="22"/>
                    </w:rPr>
                  </w:pPr>
                  <w:r w:rsidRPr="00FB1AC1">
                    <w:rPr>
                      <w:rFonts w:asciiTheme="minorHAnsi" w:hAnsiTheme="minorHAnsi" w:cstheme="minorHAnsi"/>
                      <w:b/>
                      <w:sz w:val="22"/>
                      <w:szCs w:val="22"/>
                    </w:rPr>
                    <w:t>Size (Sq. ft.)</w:t>
                  </w:r>
                </w:p>
              </w:tc>
              <w:tc>
                <w:tcPr>
                  <w:tcW w:w="754" w:type="pct"/>
                  <w:shd w:val="clear" w:color="auto" w:fill="C6D9F1" w:themeFill="text2" w:themeFillTint="33"/>
                  <w:noWrap/>
                  <w:vAlign w:val="center"/>
                  <w:hideMark/>
                </w:tcPr>
                <w:p w14:paraId="42A497DE" w14:textId="3421F410" w:rsidR="00FB1AC1" w:rsidRPr="00FB1AC1" w:rsidRDefault="00FB1AC1" w:rsidP="00FB1AC1">
                  <w:pPr>
                    <w:spacing w:line="276" w:lineRule="auto"/>
                    <w:jc w:val="center"/>
                    <w:rPr>
                      <w:rFonts w:asciiTheme="minorHAnsi" w:hAnsiTheme="minorHAnsi" w:cstheme="minorHAnsi"/>
                      <w:b/>
                      <w:sz w:val="22"/>
                      <w:szCs w:val="22"/>
                    </w:rPr>
                  </w:pPr>
                  <w:r w:rsidRPr="00FB1AC1">
                    <w:rPr>
                      <w:rFonts w:asciiTheme="minorHAnsi" w:hAnsiTheme="minorHAnsi" w:cstheme="minorHAnsi"/>
                      <w:b/>
                      <w:sz w:val="22"/>
                      <w:szCs w:val="22"/>
                    </w:rPr>
                    <w:t>Unit Price</w:t>
                  </w:r>
                </w:p>
              </w:tc>
              <w:tc>
                <w:tcPr>
                  <w:tcW w:w="969" w:type="pct"/>
                  <w:shd w:val="clear" w:color="auto" w:fill="C6D9F1" w:themeFill="text2" w:themeFillTint="33"/>
                  <w:noWrap/>
                  <w:vAlign w:val="center"/>
                  <w:hideMark/>
                </w:tcPr>
                <w:p w14:paraId="3F62EF26" w14:textId="77777777" w:rsidR="00FB1AC1" w:rsidRPr="00FB1AC1" w:rsidRDefault="00FB1AC1" w:rsidP="00FB1AC1">
                  <w:pPr>
                    <w:spacing w:line="276" w:lineRule="auto"/>
                    <w:jc w:val="center"/>
                    <w:rPr>
                      <w:rFonts w:asciiTheme="minorHAnsi" w:hAnsiTheme="minorHAnsi" w:cstheme="minorHAnsi"/>
                      <w:b/>
                      <w:sz w:val="22"/>
                      <w:szCs w:val="22"/>
                    </w:rPr>
                  </w:pPr>
                  <w:r w:rsidRPr="00FB1AC1">
                    <w:rPr>
                      <w:rFonts w:asciiTheme="minorHAnsi" w:hAnsiTheme="minorHAnsi" w:cstheme="minorHAnsi"/>
                      <w:b/>
                      <w:sz w:val="22"/>
                      <w:szCs w:val="22"/>
                    </w:rPr>
                    <w:t>Implied Rate/Sq. ft.</w:t>
                  </w:r>
                </w:p>
              </w:tc>
              <w:tc>
                <w:tcPr>
                  <w:tcW w:w="1231" w:type="pct"/>
                  <w:shd w:val="clear" w:color="auto" w:fill="C6D9F1" w:themeFill="text2" w:themeFillTint="33"/>
                  <w:noWrap/>
                  <w:vAlign w:val="center"/>
                  <w:hideMark/>
                </w:tcPr>
                <w:p w14:paraId="517D53EE" w14:textId="77777777" w:rsidR="00FB1AC1" w:rsidRPr="00FB1AC1" w:rsidRDefault="00FB1AC1" w:rsidP="00FB1AC1">
                  <w:pPr>
                    <w:spacing w:line="276" w:lineRule="auto"/>
                    <w:jc w:val="center"/>
                    <w:rPr>
                      <w:rFonts w:asciiTheme="minorHAnsi" w:hAnsiTheme="minorHAnsi" w:cstheme="minorHAnsi"/>
                      <w:b/>
                      <w:sz w:val="22"/>
                      <w:szCs w:val="22"/>
                    </w:rPr>
                  </w:pPr>
                  <w:r w:rsidRPr="00FB1AC1">
                    <w:rPr>
                      <w:rFonts w:asciiTheme="minorHAnsi" w:hAnsiTheme="minorHAnsi" w:cstheme="minorHAnsi"/>
                      <w:b/>
                      <w:sz w:val="22"/>
                      <w:szCs w:val="22"/>
                    </w:rPr>
                    <w:t>Comparable Market Range</w:t>
                  </w:r>
                </w:p>
              </w:tc>
            </w:tr>
            <w:tr w:rsidR="00FB1AC1" w:rsidRPr="00FB1AC1" w14:paraId="3C37251B" w14:textId="77777777" w:rsidTr="00665646">
              <w:trPr>
                <w:trHeight w:val="255"/>
              </w:trPr>
              <w:tc>
                <w:tcPr>
                  <w:tcW w:w="646" w:type="pct"/>
                  <w:shd w:val="clear" w:color="auto" w:fill="auto"/>
                  <w:noWrap/>
                  <w:vAlign w:val="center"/>
                  <w:hideMark/>
                </w:tcPr>
                <w:p w14:paraId="1CE98710" w14:textId="55235233" w:rsidR="00FB1AC1" w:rsidRPr="00FB1AC1" w:rsidRDefault="00BF3C63" w:rsidP="00FB1AC1">
                  <w:pPr>
                    <w:spacing w:line="276" w:lineRule="auto"/>
                    <w:jc w:val="center"/>
                    <w:rPr>
                      <w:rFonts w:asciiTheme="minorHAnsi" w:hAnsiTheme="minorHAnsi" w:cstheme="minorHAnsi"/>
                      <w:sz w:val="22"/>
                      <w:szCs w:val="22"/>
                    </w:rPr>
                  </w:pPr>
                  <w:r>
                    <w:rPr>
                      <w:rFonts w:asciiTheme="minorHAnsi" w:hAnsiTheme="minorHAnsi" w:cstheme="minorHAnsi"/>
                      <w:sz w:val="22"/>
                      <w:szCs w:val="22"/>
                    </w:rPr>
                    <w:t>B</w:t>
                  </w:r>
                </w:p>
              </w:tc>
              <w:tc>
                <w:tcPr>
                  <w:tcW w:w="646" w:type="pct"/>
                  <w:shd w:val="clear" w:color="auto" w:fill="auto"/>
                  <w:noWrap/>
                  <w:vAlign w:val="center"/>
                  <w:hideMark/>
                </w:tcPr>
                <w:p w14:paraId="45EF2FD4" w14:textId="77777777" w:rsidR="00FB1AC1" w:rsidRPr="00FB1AC1" w:rsidRDefault="00FB1AC1" w:rsidP="00FB1AC1">
                  <w:pPr>
                    <w:spacing w:line="276" w:lineRule="auto"/>
                    <w:jc w:val="center"/>
                    <w:rPr>
                      <w:rFonts w:asciiTheme="minorHAnsi" w:hAnsiTheme="minorHAnsi" w:cstheme="minorHAnsi"/>
                      <w:sz w:val="22"/>
                      <w:szCs w:val="22"/>
                    </w:rPr>
                  </w:pPr>
                  <w:r w:rsidRPr="00FB1AC1">
                    <w:rPr>
                      <w:rFonts w:asciiTheme="minorHAnsi" w:hAnsiTheme="minorHAnsi" w:cstheme="minorHAnsi"/>
                      <w:sz w:val="22"/>
                      <w:szCs w:val="22"/>
                    </w:rPr>
                    <w:t>4 BHK</w:t>
                  </w:r>
                </w:p>
              </w:tc>
              <w:tc>
                <w:tcPr>
                  <w:tcW w:w="754" w:type="pct"/>
                  <w:shd w:val="clear" w:color="auto" w:fill="auto"/>
                  <w:noWrap/>
                  <w:vAlign w:val="center"/>
                  <w:hideMark/>
                </w:tcPr>
                <w:p w14:paraId="040AA8A4" w14:textId="7E7C25F9" w:rsidR="00FB1AC1" w:rsidRPr="00FB1AC1" w:rsidRDefault="00BF3C63" w:rsidP="00FB1AC1">
                  <w:pPr>
                    <w:spacing w:line="276" w:lineRule="auto"/>
                    <w:jc w:val="center"/>
                    <w:rPr>
                      <w:rFonts w:asciiTheme="minorHAnsi" w:hAnsiTheme="minorHAnsi" w:cstheme="minorHAnsi"/>
                      <w:sz w:val="22"/>
                      <w:szCs w:val="22"/>
                    </w:rPr>
                  </w:pPr>
                  <w:r>
                    <w:rPr>
                      <w:rFonts w:asciiTheme="minorHAnsi" w:hAnsiTheme="minorHAnsi" w:cstheme="minorHAnsi"/>
                      <w:sz w:val="22"/>
                      <w:szCs w:val="22"/>
                    </w:rPr>
                    <w:t>1791</w:t>
                  </w:r>
                </w:p>
              </w:tc>
              <w:tc>
                <w:tcPr>
                  <w:tcW w:w="754" w:type="pct"/>
                  <w:shd w:val="clear" w:color="auto" w:fill="auto"/>
                  <w:noWrap/>
                  <w:vAlign w:val="center"/>
                  <w:hideMark/>
                </w:tcPr>
                <w:p w14:paraId="27F46024" w14:textId="77777777" w:rsidR="00FB1AC1" w:rsidRPr="00FB1AC1" w:rsidRDefault="00FB1AC1" w:rsidP="00FB1AC1">
                  <w:pPr>
                    <w:spacing w:line="276" w:lineRule="auto"/>
                    <w:jc w:val="center"/>
                    <w:rPr>
                      <w:rFonts w:asciiTheme="minorHAnsi" w:hAnsiTheme="minorHAnsi" w:cstheme="minorHAnsi"/>
                      <w:sz w:val="22"/>
                      <w:szCs w:val="22"/>
                    </w:rPr>
                  </w:pPr>
                  <w:r w:rsidRPr="00FB1AC1">
                    <w:rPr>
                      <w:rFonts w:asciiTheme="minorHAnsi" w:hAnsiTheme="minorHAnsi" w:cstheme="minorHAnsi"/>
                      <w:sz w:val="22"/>
                      <w:szCs w:val="22"/>
                    </w:rPr>
                    <w:t>INR 65 Lakh</w:t>
                  </w:r>
                </w:p>
              </w:tc>
              <w:tc>
                <w:tcPr>
                  <w:tcW w:w="969" w:type="pct"/>
                  <w:shd w:val="clear" w:color="auto" w:fill="auto"/>
                  <w:noWrap/>
                  <w:vAlign w:val="center"/>
                  <w:hideMark/>
                </w:tcPr>
                <w:p w14:paraId="65190045" w14:textId="3AD7E9D4" w:rsidR="00FB1AC1" w:rsidRPr="00FB1AC1" w:rsidRDefault="00BF3C63" w:rsidP="00FB1AC1">
                  <w:pPr>
                    <w:spacing w:line="276" w:lineRule="auto"/>
                    <w:jc w:val="center"/>
                    <w:rPr>
                      <w:rFonts w:asciiTheme="minorHAnsi" w:hAnsiTheme="minorHAnsi" w:cstheme="minorHAnsi"/>
                      <w:sz w:val="22"/>
                      <w:szCs w:val="22"/>
                    </w:rPr>
                  </w:pPr>
                  <w:r>
                    <w:rPr>
                      <w:rFonts w:asciiTheme="minorHAnsi" w:hAnsiTheme="minorHAnsi" w:cstheme="minorHAnsi"/>
                      <w:sz w:val="22"/>
                      <w:szCs w:val="22"/>
                    </w:rPr>
                    <w:t>3630</w:t>
                  </w:r>
                </w:p>
              </w:tc>
              <w:tc>
                <w:tcPr>
                  <w:tcW w:w="1231" w:type="pct"/>
                  <w:shd w:val="clear" w:color="auto" w:fill="auto"/>
                  <w:noWrap/>
                  <w:vAlign w:val="center"/>
                  <w:hideMark/>
                </w:tcPr>
                <w:p w14:paraId="0B2C43F1" w14:textId="33416394" w:rsidR="00FB1AC1" w:rsidRPr="00FB1AC1" w:rsidRDefault="00BF3C63" w:rsidP="00FB1AC1">
                  <w:pPr>
                    <w:spacing w:line="276" w:lineRule="auto"/>
                    <w:jc w:val="center"/>
                    <w:rPr>
                      <w:rFonts w:asciiTheme="minorHAnsi" w:hAnsiTheme="minorHAnsi" w:cstheme="minorHAnsi"/>
                      <w:sz w:val="22"/>
                      <w:szCs w:val="22"/>
                    </w:rPr>
                  </w:pPr>
                  <w:r>
                    <w:rPr>
                      <w:rFonts w:asciiTheme="minorHAnsi" w:hAnsiTheme="minorHAnsi" w:cstheme="minorHAnsi"/>
                      <w:sz w:val="22"/>
                      <w:szCs w:val="22"/>
                    </w:rPr>
                    <w:t>INR 2,857–3,650</w:t>
                  </w:r>
                  <w:r w:rsidR="00FB1AC1" w:rsidRPr="00FB1AC1">
                    <w:rPr>
                      <w:rFonts w:asciiTheme="minorHAnsi" w:hAnsiTheme="minorHAnsi" w:cstheme="minorHAnsi"/>
                      <w:sz w:val="22"/>
                      <w:szCs w:val="22"/>
                    </w:rPr>
                    <w:t>/Sq. ft.</w:t>
                  </w:r>
                </w:p>
              </w:tc>
            </w:tr>
            <w:tr w:rsidR="00FB1AC1" w:rsidRPr="00FB1AC1" w14:paraId="02ED46FC" w14:textId="77777777" w:rsidTr="00665646">
              <w:trPr>
                <w:trHeight w:val="255"/>
              </w:trPr>
              <w:tc>
                <w:tcPr>
                  <w:tcW w:w="646" w:type="pct"/>
                  <w:shd w:val="clear" w:color="auto" w:fill="auto"/>
                  <w:noWrap/>
                  <w:vAlign w:val="center"/>
                  <w:hideMark/>
                </w:tcPr>
                <w:p w14:paraId="2A974B43" w14:textId="18CAB5B3" w:rsidR="00FB1AC1" w:rsidRPr="00FB1AC1" w:rsidRDefault="00BF3C63" w:rsidP="00FB1AC1">
                  <w:pPr>
                    <w:spacing w:line="276" w:lineRule="auto"/>
                    <w:jc w:val="center"/>
                    <w:rPr>
                      <w:rFonts w:asciiTheme="minorHAnsi" w:hAnsiTheme="minorHAnsi" w:cstheme="minorHAnsi"/>
                      <w:sz w:val="22"/>
                      <w:szCs w:val="22"/>
                    </w:rPr>
                  </w:pPr>
                  <w:r>
                    <w:rPr>
                      <w:rFonts w:asciiTheme="minorHAnsi" w:hAnsiTheme="minorHAnsi" w:cstheme="minorHAnsi"/>
                      <w:sz w:val="22"/>
                      <w:szCs w:val="22"/>
                    </w:rPr>
                    <w:t>C</w:t>
                  </w:r>
                </w:p>
              </w:tc>
              <w:tc>
                <w:tcPr>
                  <w:tcW w:w="646" w:type="pct"/>
                  <w:shd w:val="clear" w:color="auto" w:fill="auto"/>
                  <w:noWrap/>
                  <w:vAlign w:val="center"/>
                  <w:hideMark/>
                </w:tcPr>
                <w:p w14:paraId="092F03A3" w14:textId="77777777" w:rsidR="00FB1AC1" w:rsidRPr="00FB1AC1" w:rsidRDefault="00FB1AC1" w:rsidP="00FB1AC1">
                  <w:pPr>
                    <w:spacing w:line="276" w:lineRule="auto"/>
                    <w:jc w:val="center"/>
                    <w:rPr>
                      <w:rFonts w:asciiTheme="minorHAnsi" w:hAnsiTheme="minorHAnsi" w:cstheme="minorHAnsi"/>
                      <w:sz w:val="22"/>
                      <w:szCs w:val="22"/>
                    </w:rPr>
                  </w:pPr>
                  <w:r w:rsidRPr="00FB1AC1">
                    <w:rPr>
                      <w:rFonts w:asciiTheme="minorHAnsi" w:hAnsiTheme="minorHAnsi" w:cstheme="minorHAnsi"/>
                      <w:sz w:val="22"/>
                      <w:szCs w:val="22"/>
                    </w:rPr>
                    <w:t>3 BHK</w:t>
                  </w:r>
                </w:p>
              </w:tc>
              <w:tc>
                <w:tcPr>
                  <w:tcW w:w="754" w:type="pct"/>
                  <w:shd w:val="clear" w:color="auto" w:fill="auto"/>
                  <w:noWrap/>
                  <w:vAlign w:val="center"/>
                  <w:hideMark/>
                </w:tcPr>
                <w:p w14:paraId="6BAB43D4" w14:textId="77777777" w:rsidR="00FB1AC1" w:rsidRPr="00FB1AC1" w:rsidRDefault="00FB1AC1" w:rsidP="00FB1AC1">
                  <w:pPr>
                    <w:spacing w:line="276" w:lineRule="auto"/>
                    <w:jc w:val="center"/>
                    <w:rPr>
                      <w:rFonts w:asciiTheme="minorHAnsi" w:hAnsiTheme="minorHAnsi" w:cstheme="minorHAnsi"/>
                      <w:sz w:val="22"/>
                      <w:szCs w:val="22"/>
                    </w:rPr>
                  </w:pPr>
                  <w:r w:rsidRPr="00FB1AC1">
                    <w:rPr>
                      <w:rFonts w:asciiTheme="minorHAnsi" w:hAnsiTheme="minorHAnsi" w:cstheme="minorHAnsi"/>
                      <w:sz w:val="22"/>
                      <w:szCs w:val="22"/>
                    </w:rPr>
                    <w:t>1356</w:t>
                  </w:r>
                </w:p>
              </w:tc>
              <w:tc>
                <w:tcPr>
                  <w:tcW w:w="754" w:type="pct"/>
                  <w:shd w:val="clear" w:color="auto" w:fill="auto"/>
                  <w:noWrap/>
                  <w:vAlign w:val="center"/>
                  <w:hideMark/>
                </w:tcPr>
                <w:p w14:paraId="2455FE06" w14:textId="77777777" w:rsidR="00FB1AC1" w:rsidRPr="00FB1AC1" w:rsidRDefault="00FB1AC1" w:rsidP="00FB1AC1">
                  <w:pPr>
                    <w:spacing w:line="276" w:lineRule="auto"/>
                    <w:jc w:val="center"/>
                    <w:rPr>
                      <w:rFonts w:asciiTheme="minorHAnsi" w:hAnsiTheme="minorHAnsi" w:cstheme="minorHAnsi"/>
                      <w:sz w:val="22"/>
                      <w:szCs w:val="22"/>
                    </w:rPr>
                  </w:pPr>
                  <w:r w:rsidRPr="00FB1AC1">
                    <w:rPr>
                      <w:rFonts w:asciiTheme="minorHAnsi" w:hAnsiTheme="minorHAnsi" w:cstheme="minorHAnsi"/>
                      <w:sz w:val="22"/>
                      <w:szCs w:val="22"/>
                    </w:rPr>
                    <w:t>INR 45 Lakh</w:t>
                  </w:r>
                </w:p>
              </w:tc>
              <w:tc>
                <w:tcPr>
                  <w:tcW w:w="969" w:type="pct"/>
                  <w:shd w:val="clear" w:color="auto" w:fill="auto"/>
                  <w:noWrap/>
                  <w:vAlign w:val="center"/>
                  <w:hideMark/>
                </w:tcPr>
                <w:p w14:paraId="11FEF623" w14:textId="088ABAF4" w:rsidR="00FB1AC1" w:rsidRPr="00FB1AC1" w:rsidRDefault="00FB1AC1" w:rsidP="00FB1AC1">
                  <w:pPr>
                    <w:spacing w:line="276" w:lineRule="auto"/>
                    <w:jc w:val="center"/>
                    <w:rPr>
                      <w:rFonts w:asciiTheme="minorHAnsi" w:hAnsiTheme="minorHAnsi" w:cstheme="minorHAnsi"/>
                      <w:sz w:val="22"/>
                      <w:szCs w:val="22"/>
                    </w:rPr>
                  </w:pPr>
                  <w:r w:rsidRPr="00FB1AC1">
                    <w:rPr>
                      <w:rFonts w:asciiTheme="minorHAnsi" w:hAnsiTheme="minorHAnsi" w:cstheme="minorHAnsi"/>
                      <w:sz w:val="22"/>
                      <w:szCs w:val="22"/>
                    </w:rPr>
                    <w:t>331</w:t>
                  </w:r>
                  <w:r w:rsidR="00BF3C63">
                    <w:rPr>
                      <w:rFonts w:asciiTheme="minorHAnsi" w:hAnsiTheme="minorHAnsi" w:cstheme="minorHAnsi"/>
                      <w:sz w:val="22"/>
                      <w:szCs w:val="22"/>
                    </w:rPr>
                    <w:t>8</w:t>
                  </w:r>
                </w:p>
              </w:tc>
              <w:tc>
                <w:tcPr>
                  <w:tcW w:w="1231" w:type="pct"/>
                  <w:shd w:val="clear" w:color="auto" w:fill="auto"/>
                  <w:noWrap/>
                  <w:vAlign w:val="center"/>
                  <w:hideMark/>
                </w:tcPr>
                <w:p w14:paraId="7D355AE7" w14:textId="77777777" w:rsidR="00FB1AC1" w:rsidRPr="00FB1AC1" w:rsidRDefault="00FB1AC1" w:rsidP="00FB1AC1">
                  <w:pPr>
                    <w:spacing w:line="276" w:lineRule="auto"/>
                    <w:jc w:val="center"/>
                    <w:rPr>
                      <w:rFonts w:asciiTheme="minorHAnsi" w:hAnsiTheme="minorHAnsi" w:cstheme="minorHAnsi"/>
                      <w:sz w:val="22"/>
                      <w:szCs w:val="22"/>
                    </w:rPr>
                  </w:pPr>
                  <w:r w:rsidRPr="00FB1AC1">
                    <w:rPr>
                      <w:rFonts w:asciiTheme="minorHAnsi" w:hAnsiTheme="minorHAnsi" w:cstheme="minorHAnsi"/>
                      <w:sz w:val="22"/>
                      <w:szCs w:val="22"/>
                    </w:rPr>
                    <w:t>INR 2,991–3,909/Sq. ft.</w:t>
                  </w:r>
                </w:p>
              </w:tc>
            </w:tr>
          </w:tbl>
          <w:p w14:paraId="20EC1F3C" w14:textId="0A837B6D" w:rsidR="00FB1AC1" w:rsidRPr="00FB1AC1" w:rsidRDefault="00FB1AC1" w:rsidP="00FB1AC1">
            <w:pPr>
              <w:pStyle w:val="ListParagraph"/>
              <w:numPr>
                <w:ilvl w:val="1"/>
                <w:numId w:val="7"/>
              </w:numPr>
              <w:spacing w:before="240" w:after="240" w:line="360" w:lineRule="auto"/>
              <w:ind w:left="333" w:right="142"/>
              <w:jc w:val="both"/>
              <w:rPr>
                <w:rFonts w:ascii="Calibri" w:hAnsi="Calibri" w:cs="Calibri"/>
                <w:sz w:val="22"/>
                <w:szCs w:val="22"/>
              </w:rPr>
            </w:pPr>
            <w:r w:rsidRPr="00FB1AC1">
              <w:rPr>
                <w:rFonts w:ascii="Calibri" w:hAnsi="Calibri" w:cs="Calibri"/>
                <w:sz w:val="22"/>
                <w:szCs w:val="22"/>
              </w:rPr>
              <w:t>As a TEV consultant, we have reviewed the proposed selling rates for the Rasik Greens project and benchmarked them against Aligarh’s market trends. 4 BHK resale units listed at IN</w:t>
            </w:r>
            <w:r w:rsidR="00BF3C63">
              <w:rPr>
                <w:rFonts w:ascii="Calibri" w:hAnsi="Calibri" w:cs="Calibri"/>
                <w:sz w:val="22"/>
                <w:szCs w:val="22"/>
              </w:rPr>
              <w:t>R 3,333–3,650</w:t>
            </w:r>
            <w:r>
              <w:rPr>
                <w:rFonts w:ascii="Calibri" w:hAnsi="Calibri" w:cs="Calibri"/>
                <w:sz w:val="22"/>
                <w:szCs w:val="22"/>
              </w:rPr>
              <w:t>/S</w:t>
            </w:r>
            <w:r w:rsidRPr="00FB1AC1">
              <w:rPr>
                <w:rFonts w:ascii="Calibri" w:hAnsi="Calibri" w:cs="Calibri"/>
                <w:sz w:val="22"/>
                <w:szCs w:val="22"/>
              </w:rPr>
              <w:t>q</w:t>
            </w:r>
            <w:r>
              <w:rPr>
                <w:rFonts w:ascii="Calibri" w:hAnsi="Calibri" w:cs="Calibri"/>
                <w:sz w:val="22"/>
                <w:szCs w:val="22"/>
              </w:rPr>
              <w:t>.</w:t>
            </w:r>
            <w:r w:rsidRPr="00FB1AC1">
              <w:rPr>
                <w:rFonts w:ascii="Calibri" w:hAnsi="Calibri" w:cs="Calibri"/>
                <w:sz w:val="22"/>
                <w:szCs w:val="22"/>
              </w:rPr>
              <w:t> ft</w:t>
            </w:r>
            <w:r>
              <w:rPr>
                <w:rFonts w:ascii="Calibri" w:hAnsi="Calibri" w:cs="Calibri"/>
                <w:sz w:val="22"/>
                <w:szCs w:val="22"/>
              </w:rPr>
              <w:t>.</w:t>
            </w:r>
            <w:r w:rsidRPr="00FB1AC1">
              <w:rPr>
                <w:rFonts w:ascii="Calibri" w:hAnsi="Calibri" w:cs="Calibri"/>
                <w:sz w:val="22"/>
                <w:szCs w:val="22"/>
              </w:rPr>
              <w:t xml:space="preserve"> in Manjur Garhi &amp; Janakpuri areas.</w:t>
            </w:r>
            <w:r w:rsidRPr="00FB1AC1">
              <w:rPr>
                <w:rFonts w:ascii="Calibri" w:hAnsi="Calibri" w:cs="Calibri"/>
                <w:i/>
                <w:sz w:val="22"/>
                <w:szCs w:val="22"/>
              </w:rPr>
              <w:t xml:space="preserve"> </w:t>
            </w:r>
            <w:hyperlink r:id="rId63" w:history="1">
              <w:r w:rsidRPr="00FB1AC1">
                <w:rPr>
                  <w:rStyle w:val="Hyperlink"/>
                  <w:rFonts w:ascii="Calibri" w:hAnsi="Calibri" w:cs="Calibri"/>
                  <w:i/>
                  <w:sz w:val="22"/>
                  <w:szCs w:val="22"/>
                </w:rPr>
                <w:t>https://www.99acres.com/4-bhk-flats-in-aligarh-ffid</w:t>
              </w:r>
            </w:hyperlink>
            <w:r>
              <w:rPr>
                <w:rFonts w:ascii="Calibri" w:hAnsi="Calibri" w:cs="Calibri"/>
                <w:sz w:val="22"/>
                <w:szCs w:val="22"/>
              </w:rPr>
              <w:t xml:space="preserve"> </w:t>
            </w:r>
          </w:p>
          <w:p w14:paraId="0FA7E808" w14:textId="77777777" w:rsidR="00FB1AC1" w:rsidRDefault="00FB1AC1" w:rsidP="00FB1AC1">
            <w:pPr>
              <w:pStyle w:val="ListParagraph"/>
              <w:numPr>
                <w:ilvl w:val="1"/>
                <w:numId w:val="7"/>
              </w:numPr>
              <w:spacing w:before="240" w:after="240" w:line="360" w:lineRule="auto"/>
              <w:ind w:left="333" w:right="142"/>
              <w:jc w:val="both"/>
              <w:rPr>
                <w:rFonts w:ascii="Calibri" w:hAnsi="Calibri" w:cs="Calibri"/>
                <w:sz w:val="22"/>
                <w:szCs w:val="22"/>
              </w:rPr>
            </w:pPr>
            <w:r w:rsidRPr="00FB1AC1">
              <w:rPr>
                <w:rFonts w:ascii="Calibri" w:hAnsi="Calibri" w:cs="Calibri"/>
                <w:sz w:val="22"/>
                <w:szCs w:val="22"/>
              </w:rPr>
              <w:t>3 BHK flats trading at INR 2,991–3,909/sq ft in ADA Colony, Janakpuri &amp; Gokuleshpuram Colony.</w:t>
            </w:r>
            <w:r>
              <w:rPr>
                <w:rFonts w:ascii="Calibri" w:hAnsi="Calibri" w:cs="Calibri"/>
                <w:sz w:val="22"/>
                <w:szCs w:val="22"/>
              </w:rPr>
              <w:t xml:space="preserve"> </w:t>
            </w:r>
            <w:hyperlink r:id="rId64" w:history="1">
              <w:r w:rsidRPr="00FB1AC1">
                <w:rPr>
                  <w:rStyle w:val="Hyperlink"/>
                  <w:rFonts w:ascii="Calibri" w:hAnsi="Calibri" w:cs="Calibri"/>
                  <w:i/>
                  <w:sz w:val="22"/>
                  <w:szCs w:val="22"/>
                </w:rPr>
                <w:t>https://housing.com/in/buy/aligarh/3bhk-green_park_colony_gokuleshpuram_colony</w:t>
              </w:r>
            </w:hyperlink>
            <w:r w:rsidRPr="00FB1AC1">
              <w:rPr>
                <w:rFonts w:ascii="Calibri" w:hAnsi="Calibri" w:cs="Calibri"/>
                <w:i/>
                <w:sz w:val="22"/>
                <w:szCs w:val="22"/>
              </w:rPr>
              <w:t>?</w:t>
            </w:r>
          </w:p>
          <w:p w14:paraId="3AB045A6" w14:textId="77777777" w:rsidR="00FB1AC1" w:rsidRDefault="00FB1AC1" w:rsidP="00FB1AC1">
            <w:pPr>
              <w:pStyle w:val="ListParagraph"/>
              <w:numPr>
                <w:ilvl w:val="1"/>
                <w:numId w:val="7"/>
              </w:numPr>
              <w:spacing w:before="240" w:after="240" w:line="360" w:lineRule="auto"/>
              <w:ind w:left="333" w:right="142"/>
              <w:jc w:val="both"/>
              <w:rPr>
                <w:rFonts w:ascii="Calibri" w:hAnsi="Calibri" w:cs="Calibri"/>
                <w:sz w:val="22"/>
                <w:szCs w:val="22"/>
              </w:rPr>
            </w:pPr>
            <w:r w:rsidRPr="00FB1AC1">
              <w:rPr>
                <w:rFonts w:ascii="Calibri" w:hAnsi="Calibri" w:cs="Calibri"/>
                <w:sz w:val="22"/>
                <w:szCs w:val="22"/>
              </w:rPr>
              <w:t xml:space="preserve">According to Housing.com, the overall average </w:t>
            </w:r>
            <w:r>
              <w:rPr>
                <w:rFonts w:ascii="Calibri" w:hAnsi="Calibri" w:cs="Calibri"/>
                <w:sz w:val="22"/>
                <w:szCs w:val="22"/>
              </w:rPr>
              <w:t>price in Aligarh is INR 4,577/Sq.</w:t>
            </w:r>
            <w:r w:rsidRPr="00FB1AC1">
              <w:rPr>
                <w:rFonts w:ascii="Calibri" w:hAnsi="Calibri" w:cs="Calibri"/>
                <w:sz w:val="22"/>
                <w:szCs w:val="22"/>
              </w:rPr>
              <w:t> ft</w:t>
            </w:r>
            <w:r>
              <w:rPr>
                <w:rFonts w:ascii="Calibri" w:hAnsi="Calibri" w:cs="Calibri"/>
                <w:sz w:val="22"/>
                <w:szCs w:val="22"/>
              </w:rPr>
              <w:t>.</w:t>
            </w:r>
            <w:r w:rsidRPr="00FB1AC1">
              <w:rPr>
                <w:rFonts w:ascii="Calibri" w:hAnsi="Calibri" w:cs="Calibri"/>
                <w:sz w:val="22"/>
                <w:szCs w:val="22"/>
              </w:rPr>
              <w:t>, with entry-level properti</w:t>
            </w:r>
            <w:r>
              <w:rPr>
                <w:rFonts w:ascii="Calibri" w:hAnsi="Calibri" w:cs="Calibri"/>
                <w:sz w:val="22"/>
                <w:szCs w:val="22"/>
              </w:rPr>
              <w:t>es starting at INR 2,210/Sq. Ft.</w:t>
            </w:r>
            <w:r w:rsidRPr="00FB1AC1">
              <w:rPr>
                <w:rFonts w:ascii="Calibri" w:hAnsi="Calibri" w:cs="Calibri"/>
                <w:sz w:val="22"/>
                <w:szCs w:val="22"/>
              </w:rPr>
              <w:t xml:space="preserve"> These pricing assumptions are based on current publicly listed data and may fluctuate depending on final unit specifications, exact carpet vs super-built-up area disclosures, project amenities, RERA certifications, and competitive positioning at launch.</w:t>
            </w:r>
          </w:p>
          <w:p w14:paraId="281A0A29" w14:textId="3739B89A" w:rsidR="00FB1AC1" w:rsidRPr="00FB1AC1" w:rsidRDefault="00FB1AC1" w:rsidP="00F96494">
            <w:pPr>
              <w:pStyle w:val="ListParagraph"/>
              <w:numPr>
                <w:ilvl w:val="1"/>
                <w:numId w:val="7"/>
              </w:numPr>
              <w:spacing w:before="240" w:after="240" w:line="360" w:lineRule="auto"/>
              <w:ind w:left="333" w:right="142"/>
              <w:jc w:val="both"/>
              <w:rPr>
                <w:rFonts w:ascii="Calibri" w:hAnsi="Calibri" w:cs="Calibri"/>
                <w:sz w:val="22"/>
                <w:szCs w:val="22"/>
              </w:rPr>
            </w:pPr>
            <w:r w:rsidRPr="00FB1AC1">
              <w:rPr>
                <w:rFonts w:ascii="Calibri" w:hAnsi="Calibri" w:cs="Calibri"/>
                <w:sz w:val="22"/>
                <w:szCs w:val="22"/>
              </w:rPr>
              <w:t>Hence, based on publicly available data and indicative market references through our tertiary-level r</w:t>
            </w:r>
            <w:r w:rsidR="00F96494">
              <w:rPr>
                <w:rFonts w:ascii="Calibri" w:hAnsi="Calibri" w:cs="Calibri"/>
                <w:sz w:val="22"/>
                <w:szCs w:val="22"/>
              </w:rPr>
              <w:t xml:space="preserve">esearch, the quoted pricing of INR </w:t>
            </w:r>
            <w:r w:rsidR="00BF3C63">
              <w:rPr>
                <w:rFonts w:ascii="Calibri" w:hAnsi="Calibri" w:cs="Calibri"/>
                <w:sz w:val="22"/>
                <w:szCs w:val="22"/>
              </w:rPr>
              <w:t>3,630</w:t>
            </w:r>
            <w:r w:rsidRPr="00FB1AC1">
              <w:rPr>
                <w:rFonts w:ascii="Calibri" w:hAnsi="Calibri" w:cs="Calibri"/>
                <w:sz w:val="22"/>
                <w:szCs w:val="22"/>
              </w:rPr>
              <w:t>/</w:t>
            </w:r>
            <w:r w:rsidR="00F96494">
              <w:rPr>
                <w:rFonts w:ascii="Calibri" w:hAnsi="Calibri" w:cs="Calibri"/>
                <w:sz w:val="22"/>
                <w:szCs w:val="22"/>
              </w:rPr>
              <w:t xml:space="preserve">Sq. Ft. for </w:t>
            </w:r>
            <w:r w:rsidR="00BF3C63">
              <w:rPr>
                <w:rFonts w:ascii="Calibri" w:hAnsi="Calibri" w:cs="Calibri"/>
                <w:sz w:val="22"/>
                <w:szCs w:val="22"/>
              </w:rPr>
              <w:t>4 BHK units and INR 3,318</w:t>
            </w:r>
            <w:r w:rsidR="00F96494">
              <w:rPr>
                <w:rFonts w:ascii="Calibri" w:hAnsi="Calibri" w:cs="Calibri"/>
                <w:sz w:val="22"/>
                <w:szCs w:val="22"/>
              </w:rPr>
              <w:t>/Sq. Ft.</w:t>
            </w:r>
            <w:r w:rsidRPr="00FB1AC1">
              <w:rPr>
                <w:rFonts w:ascii="Calibri" w:hAnsi="Calibri" w:cs="Calibri"/>
                <w:sz w:val="22"/>
                <w:szCs w:val="22"/>
              </w:rPr>
              <w:t xml:space="preserve"> for 3 BHK units appears to be reasonably aligned with prevailing m</w:t>
            </w:r>
            <w:r w:rsidR="00F96494">
              <w:rPr>
                <w:rFonts w:ascii="Calibri" w:hAnsi="Calibri" w:cs="Calibri"/>
                <w:sz w:val="22"/>
                <w:szCs w:val="22"/>
              </w:rPr>
              <w:t xml:space="preserve">arket benchmarks (ranging from INR </w:t>
            </w:r>
            <w:r w:rsidR="00BF3C63">
              <w:rPr>
                <w:rFonts w:ascii="Calibri" w:hAnsi="Calibri" w:cs="Calibri"/>
                <w:sz w:val="22"/>
                <w:szCs w:val="22"/>
              </w:rPr>
              <w:t>2,857–3,650</w:t>
            </w:r>
            <w:r w:rsidRPr="00FB1AC1">
              <w:rPr>
                <w:rFonts w:ascii="Calibri" w:hAnsi="Calibri" w:cs="Calibri"/>
                <w:sz w:val="22"/>
                <w:szCs w:val="22"/>
              </w:rPr>
              <w:t>/</w:t>
            </w:r>
            <w:r w:rsidR="00F96494">
              <w:rPr>
                <w:rFonts w:ascii="Calibri" w:hAnsi="Calibri" w:cs="Calibri"/>
                <w:sz w:val="22"/>
                <w:szCs w:val="22"/>
              </w:rPr>
              <w:t xml:space="preserve">Sq. Ft. for 4 BHK and INR </w:t>
            </w:r>
            <w:r w:rsidRPr="00FB1AC1">
              <w:rPr>
                <w:rFonts w:ascii="Calibri" w:hAnsi="Calibri" w:cs="Calibri"/>
                <w:sz w:val="22"/>
                <w:szCs w:val="22"/>
              </w:rPr>
              <w:t>2,991–3,909/</w:t>
            </w:r>
            <w:r w:rsidR="00F96494">
              <w:rPr>
                <w:rFonts w:ascii="Calibri" w:hAnsi="Calibri" w:cs="Calibri"/>
                <w:sz w:val="22"/>
                <w:szCs w:val="22"/>
              </w:rPr>
              <w:t>Sq. Ft.</w:t>
            </w:r>
            <w:r w:rsidRPr="00FB1AC1">
              <w:rPr>
                <w:rFonts w:ascii="Calibri" w:hAnsi="Calibri" w:cs="Calibri"/>
                <w:sz w:val="22"/>
                <w:szCs w:val="22"/>
              </w:rPr>
              <w:t xml:space="preserve"> for 3 BHK), suggesting that the project is competitively </w:t>
            </w:r>
            <w:r w:rsidRPr="00FB1AC1">
              <w:rPr>
                <w:rFonts w:ascii="Calibri" w:hAnsi="Calibri" w:cs="Calibri"/>
                <w:sz w:val="22"/>
                <w:szCs w:val="22"/>
              </w:rPr>
              <w:lastRenderedPageBreak/>
              <w:t>priced within the mid-segment spectrum, with justified premium positioning.</w:t>
            </w:r>
          </w:p>
        </w:tc>
      </w:tr>
      <w:tr w:rsidR="005066EC" w:rsidRPr="00B4411C" w14:paraId="0B05E695" w14:textId="77777777" w:rsidTr="005066EC">
        <w:trPr>
          <w:trHeight w:val="851"/>
        </w:trPr>
        <w:tc>
          <w:tcPr>
            <w:tcW w:w="580" w:type="pct"/>
            <w:shd w:val="clear" w:color="auto" w:fill="auto"/>
            <w:vAlign w:val="center"/>
          </w:tcPr>
          <w:p w14:paraId="346828F0" w14:textId="77777777" w:rsidR="005066EC" w:rsidRPr="00B4411C" w:rsidRDefault="005066EC" w:rsidP="004F51B1">
            <w:pPr>
              <w:pStyle w:val="ListParagraph"/>
              <w:numPr>
                <w:ilvl w:val="0"/>
                <w:numId w:val="7"/>
              </w:numPr>
              <w:spacing w:line="360" w:lineRule="auto"/>
              <w:ind w:left="720" w:right="142"/>
              <w:jc w:val="center"/>
              <w:rPr>
                <w:rFonts w:ascii="Calibri" w:hAnsi="Calibri" w:cs="Calibri"/>
                <w:b/>
                <w:bCs/>
                <w:sz w:val="22"/>
                <w:szCs w:val="22"/>
              </w:rPr>
            </w:pPr>
          </w:p>
        </w:tc>
        <w:tc>
          <w:tcPr>
            <w:tcW w:w="798" w:type="pct"/>
            <w:shd w:val="clear" w:color="auto" w:fill="auto"/>
            <w:vAlign w:val="center"/>
          </w:tcPr>
          <w:p w14:paraId="1AF745B3" w14:textId="2243A5F3" w:rsidR="005066EC" w:rsidRPr="00B4411C" w:rsidRDefault="00E47D42" w:rsidP="004F51B1">
            <w:pPr>
              <w:spacing w:line="360" w:lineRule="auto"/>
              <w:ind w:right="142"/>
              <w:rPr>
                <w:rFonts w:ascii="Calibri" w:hAnsi="Calibri" w:cs="Calibri"/>
                <w:b/>
                <w:bCs/>
                <w:sz w:val="22"/>
                <w:szCs w:val="22"/>
              </w:rPr>
            </w:pPr>
            <w:r>
              <w:rPr>
                <w:rFonts w:ascii="Calibri" w:hAnsi="Calibri" w:cs="Calibri"/>
                <w:b/>
                <w:bCs/>
                <w:sz w:val="22"/>
                <w:szCs w:val="22"/>
              </w:rPr>
              <w:t>Operating Expenses</w:t>
            </w:r>
          </w:p>
        </w:tc>
        <w:tc>
          <w:tcPr>
            <w:tcW w:w="3622" w:type="pct"/>
            <w:shd w:val="clear" w:color="auto" w:fill="auto"/>
          </w:tcPr>
          <w:p w14:paraId="406AB9CF" w14:textId="31E5CC06" w:rsidR="005066EC" w:rsidRPr="00801579" w:rsidRDefault="005066EC" w:rsidP="00801579">
            <w:pPr>
              <w:pStyle w:val="ListParagraph"/>
              <w:numPr>
                <w:ilvl w:val="1"/>
                <w:numId w:val="7"/>
              </w:numPr>
              <w:spacing w:after="240" w:line="360" w:lineRule="auto"/>
              <w:ind w:left="316" w:right="142"/>
              <w:jc w:val="both"/>
              <w:rPr>
                <w:rFonts w:ascii="Calibri" w:hAnsi="Calibri" w:cs="Calibri"/>
                <w:sz w:val="22"/>
                <w:szCs w:val="22"/>
              </w:rPr>
            </w:pPr>
            <w:r w:rsidRPr="00665646">
              <w:rPr>
                <w:rFonts w:ascii="Calibri" w:hAnsi="Calibri" w:cs="Calibri"/>
                <w:sz w:val="22"/>
                <w:szCs w:val="22"/>
              </w:rPr>
              <w:t xml:space="preserve">The </w:t>
            </w:r>
            <w:r>
              <w:rPr>
                <w:rFonts w:ascii="Calibri" w:hAnsi="Calibri" w:cs="Calibri"/>
                <w:sz w:val="22"/>
                <w:szCs w:val="22"/>
              </w:rPr>
              <w:t xml:space="preserve">estimated construction cost of INR </w:t>
            </w:r>
            <w:r w:rsidRPr="00665646">
              <w:rPr>
                <w:rFonts w:ascii="Calibri" w:hAnsi="Calibri" w:cs="Calibri"/>
                <w:sz w:val="22"/>
                <w:szCs w:val="22"/>
              </w:rPr>
              <w:t>9,826.16 lakh is phased equally over FY 2025–26 and FY 2026–27, assuming 50% execution each year. No cost is projected beyond this, aligning with planned completion. Estimates are based on client-shared data and standard civil benchmarks</w:t>
            </w:r>
            <w:r w:rsidR="00801579">
              <w:rPr>
                <w:rFonts w:ascii="Calibri" w:hAnsi="Calibri" w:cs="Calibri"/>
                <w:sz w:val="22"/>
                <w:szCs w:val="22"/>
              </w:rPr>
              <w:t xml:space="preserve"> (based on UPPWD schedule of Rates, District</w:t>
            </w:r>
            <w:r w:rsidR="00801579" w:rsidRPr="00801579">
              <w:rPr>
                <w:rFonts w:ascii="Calibri" w:hAnsi="Calibri" w:cs="Calibri"/>
                <w:sz w:val="22"/>
                <w:szCs w:val="22"/>
              </w:rPr>
              <w:t>- Aligarh Effective From 20-05-2022</w:t>
            </w:r>
            <w:r w:rsidRPr="00801579">
              <w:rPr>
                <w:rFonts w:ascii="Calibri" w:hAnsi="Calibri" w:cs="Calibri"/>
                <w:sz w:val="22"/>
                <w:szCs w:val="22"/>
              </w:rPr>
              <w:t>, subject to market variances.</w:t>
            </w:r>
          </w:p>
          <w:p w14:paraId="59670307" w14:textId="77777777" w:rsidR="005066EC" w:rsidRDefault="005066EC" w:rsidP="005066EC">
            <w:pPr>
              <w:pStyle w:val="ListParagraph"/>
              <w:numPr>
                <w:ilvl w:val="1"/>
                <w:numId w:val="7"/>
              </w:numPr>
              <w:spacing w:after="240" w:line="360" w:lineRule="auto"/>
              <w:ind w:left="316" w:right="142"/>
              <w:jc w:val="both"/>
              <w:rPr>
                <w:rFonts w:ascii="Calibri" w:hAnsi="Calibri" w:cs="Calibri"/>
                <w:sz w:val="22"/>
                <w:szCs w:val="22"/>
              </w:rPr>
            </w:pPr>
            <w:r w:rsidRPr="00664942">
              <w:rPr>
                <w:rFonts w:ascii="Calibri" w:hAnsi="Calibri" w:cs="Calibri"/>
                <w:sz w:val="22"/>
                <w:szCs w:val="22"/>
              </w:rPr>
              <w:t>Administrative and selling expenses have been assumed at 1.5% of sales during the projection period, in line with the phased construction plan and inputs provided by the client.</w:t>
            </w:r>
          </w:p>
          <w:p w14:paraId="74B2F0E3" w14:textId="6BBD735B" w:rsidR="00FF6DB1" w:rsidRPr="00FF6DB1" w:rsidRDefault="00FF6DB1" w:rsidP="00FF6DB1">
            <w:pPr>
              <w:pStyle w:val="ListParagraph"/>
              <w:numPr>
                <w:ilvl w:val="1"/>
                <w:numId w:val="7"/>
              </w:numPr>
              <w:spacing w:after="240" w:line="360" w:lineRule="auto"/>
              <w:ind w:left="316" w:right="142"/>
              <w:jc w:val="both"/>
              <w:rPr>
                <w:rFonts w:ascii="Calibri" w:hAnsi="Calibri" w:cs="Calibri"/>
                <w:sz w:val="22"/>
                <w:szCs w:val="22"/>
              </w:rPr>
            </w:pPr>
            <w:r w:rsidRPr="00FF6DB1">
              <w:rPr>
                <w:rFonts w:ascii="Calibri" w:hAnsi="Calibri" w:cs="Calibri"/>
                <w:sz w:val="22"/>
                <w:szCs w:val="22"/>
              </w:rPr>
              <w:t xml:space="preserve">As communicated by the client, interest on unsecured loans (3% p.a.) and partners’ capital (2% p.a.) has been considered in the projections, reflecting the LLP’s internal financing strategy wherein promoters extend support on concessional terms. </w:t>
            </w:r>
          </w:p>
          <w:p w14:paraId="5FEC12A9" w14:textId="77777777" w:rsidR="005066EC" w:rsidRDefault="005066EC" w:rsidP="005066EC">
            <w:pPr>
              <w:pStyle w:val="ListParagraph"/>
              <w:numPr>
                <w:ilvl w:val="1"/>
                <w:numId w:val="7"/>
              </w:numPr>
              <w:spacing w:after="240" w:line="360" w:lineRule="auto"/>
              <w:ind w:left="316" w:right="142"/>
              <w:jc w:val="both"/>
              <w:rPr>
                <w:rFonts w:ascii="Calibri" w:hAnsi="Calibri" w:cs="Calibri"/>
                <w:sz w:val="22"/>
                <w:szCs w:val="22"/>
              </w:rPr>
            </w:pPr>
            <w:r w:rsidRPr="00664942">
              <w:rPr>
                <w:rFonts w:ascii="Calibri" w:hAnsi="Calibri" w:cs="Calibri"/>
                <w:sz w:val="22"/>
                <w:szCs w:val="22"/>
              </w:rPr>
              <w:t>Partner’s remuneration has been considered at 7% of net profit before partner’s remuneration, as per the data and assumptions shared by the client. No independent verification has been undertaken, and this input is considered in good faith for projection purposes.</w:t>
            </w:r>
          </w:p>
          <w:p w14:paraId="78F54E89" w14:textId="77777777" w:rsidR="005066EC" w:rsidRDefault="005066EC" w:rsidP="005066EC">
            <w:pPr>
              <w:pStyle w:val="ListParagraph"/>
              <w:numPr>
                <w:ilvl w:val="1"/>
                <w:numId w:val="7"/>
              </w:numPr>
              <w:spacing w:before="240" w:after="240" w:line="360" w:lineRule="auto"/>
              <w:ind w:left="316" w:right="142"/>
              <w:jc w:val="both"/>
              <w:rPr>
                <w:rFonts w:ascii="Calibri" w:hAnsi="Calibri" w:cs="Calibri"/>
                <w:sz w:val="22"/>
                <w:szCs w:val="22"/>
              </w:rPr>
            </w:pPr>
            <w:r w:rsidRPr="00664942">
              <w:rPr>
                <w:rFonts w:ascii="Calibri" w:hAnsi="Calibri" w:cs="Calibri"/>
                <w:sz w:val="22"/>
                <w:szCs w:val="22"/>
              </w:rPr>
              <w:t>Corporate tax rates of 34.94% and 33.38% have been considered for respective years as per prevailing applicable rates under the Income Tax Act. These have been assumed based on standard slab rates for firms/LLPs, without factoring in any special exemptions or incentives. The final tax liability may vary subject to actual assessments and tax planning adopted by the entity.</w:t>
            </w:r>
          </w:p>
          <w:p w14:paraId="1B399495" w14:textId="77A54844" w:rsidR="005066EC" w:rsidRPr="005066EC" w:rsidRDefault="005066EC" w:rsidP="005066EC">
            <w:pPr>
              <w:pStyle w:val="ListParagraph"/>
              <w:numPr>
                <w:ilvl w:val="1"/>
                <w:numId w:val="7"/>
              </w:numPr>
              <w:spacing w:before="240" w:after="240" w:line="360" w:lineRule="auto"/>
              <w:ind w:left="316" w:right="142"/>
              <w:jc w:val="both"/>
              <w:rPr>
                <w:rFonts w:ascii="Calibri" w:hAnsi="Calibri" w:cs="Calibri"/>
                <w:sz w:val="22"/>
                <w:szCs w:val="22"/>
              </w:rPr>
            </w:pPr>
            <w:r w:rsidRPr="005066EC">
              <w:rPr>
                <w:rFonts w:ascii="Calibri" w:hAnsi="Calibri" w:cs="Calibri"/>
                <w:sz w:val="22"/>
                <w:szCs w:val="22"/>
              </w:rPr>
              <w:t>Other expenses have been considered at 1% of projected sales, based on inputs provided by the client and indicative historical trends. These are broad estimates and may vary with actual operations and market conditions. Final figures shall depend on actual cost heads incurred during execution.</w:t>
            </w:r>
          </w:p>
        </w:tc>
      </w:tr>
      <w:tr w:rsidR="00665646" w:rsidRPr="00B4411C" w14:paraId="4F9314D6" w14:textId="77777777" w:rsidTr="005066EC">
        <w:trPr>
          <w:trHeight w:val="1436"/>
        </w:trPr>
        <w:tc>
          <w:tcPr>
            <w:tcW w:w="580" w:type="pct"/>
            <w:shd w:val="clear" w:color="auto" w:fill="auto"/>
            <w:vAlign w:val="center"/>
          </w:tcPr>
          <w:p w14:paraId="61EB2C31" w14:textId="1FE88D2B" w:rsidR="00E81DB1" w:rsidRPr="00B4411C" w:rsidRDefault="00E81DB1" w:rsidP="005066EC">
            <w:pPr>
              <w:pStyle w:val="ListParagraph"/>
              <w:numPr>
                <w:ilvl w:val="0"/>
                <w:numId w:val="7"/>
              </w:numPr>
              <w:spacing w:line="360" w:lineRule="auto"/>
              <w:ind w:left="720" w:right="142"/>
              <w:jc w:val="center"/>
              <w:rPr>
                <w:rFonts w:ascii="Calibri" w:hAnsi="Calibri" w:cs="Calibri"/>
                <w:b/>
                <w:bCs/>
                <w:sz w:val="22"/>
                <w:szCs w:val="22"/>
              </w:rPr>
            </w:pPr>
          </w:p>
        </w:tc>
        <w:tc>
          <w:tcPr>
            <w:tcW w:w="798" w:type="pct"/>
            <w:shd w:val="clear" w:color="auto" w:fill="auto"/>
            <w:vAlign w:val="center"/>
          </w:tcPr>
          <w:p w14:paraId="160B3F53" w14:textId="58932FA8" w:rsidR="00E81DB1" w:rsidRDefault="00E81DB1" w:rsidP="004F51B1">
            <w:pPr>
              <w:spacing w:line="360" w:lineRule="auto"/>
              <w:ind w:right="142"/>
              <w:rPr>
                <w:rFonts w:ascii="Calibri" w:hAnsi="Calibri" w:cs="Calibri"/>
                <w:b/>
                <w:bCs/>
                <w:sz w:val="22"/>
                <w:szCs w:val="22"/>
              </w:rPr>
            </w:pPr>
            <w:r>
              <w:rPr>
                <w:rFonts w:ascii="Calibri" w:hAnsi="Calibri" w:cs="Calibri"/>
                <w:b/>
                <w:bCs/>
                <w:sz w:val="22"/>
                <w:szCs w:val="22"/>
              </w:rPr>
              <w:t>Capital Expenditure</w:t>
            </w:r>
          </w:p>
        </w:tc>
        <w:tc>
          <w:tcPr>
            <w:tcW w:w="3622" w:type="pct"/>
            <w:shd w:val="clear" w:color="auto" w:fill="auto"/>
          </w:tcPr>
          <w:p w14:paraId="3AEA65E0" w14:textId="0353A136" w:rsidR="004A74BD" w:rsidRDefault="004A74BD" w:rsidP="004A74BD">
            <w:pPr>
              <w:pStyle w:val="ListParagraph"/>
              <w:numPr>
                <w:ilvl w:val="1"/>
                <w:numId w:val="56"/>
              </w:numPr>
              <w:spacing w:after="240" w:line="360" w:lineRule="auto"/>
              <w:ind w:left="411" w:right="142" w:hanging="425"/>
              <w:jc w:val="both"/>
              <w:rPr>
                <w:rFonts w:ascii="Calibri" w:hAnsi="Calibri" w:cs="Calibri"/>
                <w:sz w:val="22"/>
                <w:szCs w:val="22"/>
              </w:rPr>
            </w:pPr>
            <w:r w:rsidRPr="004A74BD">
              <w:rPr>
                <w:rFonts w:ascii="Calibri" w:hAnsi="Calibri" w:cs="Calibri"/>
                <w:sz w:val="22"/>
                <w:szCs w:val="22"/>
              </w:rPr>
              <w:t>As per data/information shared by the client, the total land parcel acquired for the Rasik Green project measures approximately 26,612 sq. metres. Out of this, 50%, i.e., 1.3306 hectares, is proposed to be utilised in Phase 1 for the constru</w:t>
            </w:r>
            <w:r w:rsidR="00B52870">
              <w:rPr>
                <w:rFonts w:ascii="Calibri" w:hAnsi="Calibri" w:cs="Calibri"/>
                <w:sz w:val="22"/>
                <w:szCs w:val="22"/>
              </w:rPr>
              <w:t>ction and development of Tower B</w:t>
            </w:r>
            <w:r w:rsidRPr="004A74BD">
              <w:rPr>
                <w:rFonts w:ascii="Calibri" w:hAnsi="Calibri" w:cs="Calibri"/>
                <w:sz w:val="22"/>
                <w:szCs w:val="22"/>
              </w:rPr>
              <w:t xml:space="preserve"> and</w:t>
            </w:r>
            <w:r w:rsidR="00B52870">
              <w:rPr>
                <w:rFonts w:ascii="Calibri" w:hAnsi="Calibri" w:cs="Calibri"/>
                <w:sz w:val="22"/>
                <w:szCs w:val="22"/>
              </w:rPr>
              <w:t xml:space="preserve"> Tower C</w:t>
            </w:r>
            <w:r w:rsidRPr="004A74BD">
              <w:rPr>
                <w:rFonts w:ascii="Calibri" w:hAnsi="Calibri" w:cs="Calibri"/>
                <w:sz w:val="22"/>
                <w:szCs w:val="22"/>
              </w:rPr>
              <w:t>. The phasing has been informed by site planning considerations and development sequencing proposed by the client. As per registered land deed records and supporting documentation, the total land acquisition cost amounts to INR 5,03,34,310 including sale deed value (Benama), stamp duty, 1% receipt charges, and advocate fees. Accordingly, INR 2,51,67,155 representing 50% of the total cost has been allocated towards Phase 1 of the projec</w:t>
            </w:r>
            <w:r w:rsidR="00B52870">
              <w:rPr>
                <w:rFonts w:ascii="Calibri" w:hAnsi="Calibri" w:cs="Calibri"/>
                <w:sz w:val="22"/>
                <w:szCs w:val="22"/>
              </w:rPr>
              <w:t>t for the development of Tower B</w:t>
            </w:r>
            <w:r w:rsidRPr="004A74BD">
              <w:rPr>
                <w:rFonts w:ascii="Calibri" w:hAnsi="Calibri" w:cs="Calibri"/>
                <w:sz w:val="22"/>
                <w:szCs w:val="22"/>
              </w:rPr>
              <w:t xml:space="preserve"> and </w:t>
            </w:r>
            <w:r w:rsidR="00B52870">
              <w:rPr>
                <w:rFonts w:ascii="Calibri" w:hAnsi="Calibri" w:cs="Calibri"/>
                <w:sz w:val="22"/>
                <w:szCs w:val="22"/>
              </w:rPr>
              <w:t>C</w:t>
            </w:r>
            <w:r w:rsidRPr="004A74BD">
              <w:rPr>
                <w:rFonts w:ascii="Calibri" w:hAnsi="Calibri" w:cs="Calibri"/>
                <w:sz w:val="22"/>
                <w:szCs w:val="22"/>
              </w:rPr>
              <w:t>.</w:t>
            </w:r>
          </w:p>
          <w:tbl>
            <w:tblPr>
              <w:tblW w:w="498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875"/>
              <w:gridCol w:w="875"/>
              <w:gridCol w:w="874"/>
              <w:gridCol w:w="874"/>
              <w:gridCol w:w="874"/>
              <w:gridCol w:w="873"/>
            </w:tblGrid>
            <w:tr w:rsidR="003553FA" w:rsidRPr="00665646" w14:paraId="4348189D" w14:textId="77777777" w:rsidTr="00F07FDE">
              <w:trPr>
                <w:trHeight w:val="360"/>
              </w:trPr>
              <w:tc>
                <w:tcPr>
                  <w:tcW w:w="1161" w:type="pct"/>
                  <w:shd w:val="clear" w:color="000000" w:fill="002060"/>
                  <w:vAlign w:val="center"/>
                  <w:hideMark/>
                </w:tcPr>
                <w:p w14:paraId="29CD4188" w14:textId="77777777" w:rsidR="003553FA" w:rsidRPr="00665646" w:rsidRDefault="003553FA" w:rsidP="003553FA">
                  <w:pPr>
                    <w:spacing w:line="276" w:lineRule="auto"/>
                    <w:rPr>
                      <w:rFonts w:asciiTheme="minorHAnsi" w:hAnsiTheme="minorHAnsi" w:cstheme="minorHAnsi"/>
                      <w:b/>
                      <w:bCs/>
                      <w:sz w:val="20"/>
                      <w:szCs w:val="20"/>
                    </w:rPr>
                  </w:pPr>
                  <w:r w:rsidRPr="00665646">
                    <w:rPr>
                      <w:rFonts w:asciiTheme="minorHAnsi" w:hAnsiTheme="minorHAnsi" w:cstheme="minorHAnsi"/>
                      <w:b/>
                      <w:bCs/>
                      <w:sz w:val="20"/>
                      <w:szCs w:val="20"/>
                    </w:rPr>
                    <w:t>Particulars</w:t>
                  </w:r>
                </w:p>
              </w:tc>
              <w:tc>
                <w:tcPr>
                  <w:tcW w:w="640" w:type="pct"/>
                  <w:shd w:val="clear" w:color="000000" w:fill="002060"/>
                  <w:noWrap/>
                  <w:vAlign w:val="center"/>
                  <w:hideMark/>
                </w:tcPr>
                <w:p w14:paraId="4257C9DC" w14:textId="77777777" w:rsidR="003553FA" w:rsidRPr="00665646" w:rsidRDefault="003553FA" w:rsidP="003553FA">
                  <w:pPr>
                    <w:spacing w:line="276" w:lineRule="auto"/>
                    <w:rPr>
                      <w:rFonts w:asciiTheme="minorHAnsi" w:hAnsiTheme="minorHAnsi" w:cstheme="minorHAnsi"/>
                      <w:b/>
                      <w:bCs/>
                      <w:sz w:val="20"/>
                      <w:szCs w:val="20"/>
                    </w:rPr>
                  </w:pPr>
                  <w:r w:rsidRPr="00665646">
                    <w:rPr>
                      <w:rFonts w:asciiTheme="minorHAnsi" w:hAnsiTheme="minorHAnsi" w:cstheme="minorHAnsi"/>
                      <w:b/>
                      <w:bCs/>
                      <w:sz w:val="20"/>
                      <w:szCs w:val="20"/>
                    </w:rPr>
                    <w:t>INR Lakhs</w:t>
                  </w:r>
                </w:p>
              </w:tc>
              <w:tc>
                <w:tcPr>
                  <w:tcW w:w="640" w:type="pct"/>
                  <w:shd w:val="clear" w:color="000000" w:fill="002060"/>
                  <w:noWrap/>
                  <w:vAlign w:val="center"/>
                  <w:hideMark/>
                </w:tcPr>
                <w:p w14:paraId="3CE7D364" w14:textId="77777777" w:rsidR="003553FA" w:rsidRPr="00665646" w:rsidRDefault="003553FA" w:rsidP="003553FA">
                  <w:pPr>
                    <w:spacing w:line="276" w:lineRule="auto"/>
                    <w:jc w:val="center"/>
                    <w:rPr>
                      <w:rFonts w:asciiTheme="minorHAnsi" w:hAnsiTheme="minorHAnsi" w:cstheme="minorHAnsi"/>
                      <w:b/>
                      <w:bCs/>
                      <w:sz w:val="20"/>
                      <w:szCs w:val="20"/>
                    </w:rPr>
                  </w:pPr>
                  <w:r w:rsidRPr="00665646">
                    <w:rPr>
                      <w:rFonts w:asciiTheme="minorHAnsi" w:hAnsiTheme="minorHAnsi" w:cstheme="minorHAnsi"/>
                      <w:b/>
                      <w:bCs/>
                      <w:sz w:val="20"/>
                      <w:szCs w:val="20"/>
                    </w:rPr>
                    <w:t>2025-26</w:t>
                  </w:r>
                </w:p>
              </w:tc>
              <w:tc>
                <w:tcPr>
                  <w:tcW w:w="640" w:type="pct"/>
                  <w:shd w:val="clear" w:color="000000" w:fill="002060"/>
                  <w:noWrap/>
                  <w:vAlign w:val="center"/>
                  <w:hideMark/>
                </w:tcPr>
                <w:p w14:paraId="24A56E55" w14:textId="77777777" w:rsidR="003553FA" w:rsidRPr="00665646" w:rsidRDefault="003553FA" w:rsidP="003553FA">
                  <w:pPr>
                    <w:spacing w:line="276" w:lineRule="auto"/>
                    <w:jc w:val="center"/>
                    <w:rPr>
                      <w:rFonts w:asciiTheme="minorHAnsi" w:hAnsiTheme="minorHAnsi" w:cstheme="minorHAnsi"/>
                      <w:b/>
                      <w:bCs/>
                      <w:sz w:val="20"/>
                      <w:szCs w:val="20"/>
                    </w:rPr>
                  </w:pPr>
                  <w:r w:rsidRPr="00665646">
                    <w:rPr>
                      <w:rFonts w:asciiTheme="minorHAnsi" w:hAnsiTheme="minorHAnsi" w:cstheme="minorHAnsi"/>
                      <w:b/>
                      <w:bCs/>
                      <w:sz w:val="20"/>
                      <w:szCs w:val="20"/>
                    </w:rPr>
                    <w:t>2026-27</w:t>
                  </w:r>
                </w:p>
              </w:tc>
              <w:tc>
                <w:tcPr>
                  <w:tcW w:w="640" w:type="pct"/>
                  <w:shd w:val="clear" w:color="000000" w:fill="002060"/>
                  <w:noWrap/>
                  <w:vAlign w:val="center"/>
                  <w:hideMark/>
                </w:tcPr>
                <w:p w14:paraId="798685E5" w14:textId="77777777" w:rsidR="003553FA" w:rsidRPr="00665646" w:rsidRDefault="003553FA" w:rsidP="003553FA">
                  <w:pPr>
                    <w:spacing w:line="276" w:lineRule="auto"/>
                    <w:jc w:val="center"/>
                    <w:rPr>
                      <w:rFonts w:asciiTheme="minorHAnsi" w:hAnsiTheme="minorHAnsi" w:cstheme="minorHAnsi"/>
                      <w:b/>
                      <w:bCs/>
                      <w:sz w:val="20"/>
                      <w:szCs w:val="20"/>
                    </w:rPr>
                  </w:pPr>
                  <w:r w:rsidRPr="00665646">
                    <w:rPr>
                      <w:rFonts w:asciiTheme="minorHAnsi" w:hAnsiTheme="minorHAnsi" w:cstheme="minorHAnsi"/>
                      <w:b/>
                      <w:bCs/>
                      <w:sz w:val="20"/>
                      <w:szCs w:val="20"/>
                    </w:rPr>
                    <w:t>2027-28</w:t>
                  </w:r>
                </w:p>
              </w:tc>
              <w:tc>
                <w:tcPr>
                  <w:tcW w:w="640" w:type="pct"/>
                  <w:shd w:val="clear" w:color="000000" w:fill="002060"/>
                  <w:noWrap/>
                  <w:vAlign w:val="center"/>
                  <w:hideMark/>
                </w:tcPr>
                <w:p w14:paraId="38CBAC49" w14:textId="77777777" w:rsidR="003553FA" w:rsidRPr="00665646" w:rsidRDefault="003553FA" w:rsidP="003553FA">
                  <w:pPr>
                    <w:spacing w:line="276" w:lineRule="auto"/>
                    <w:jc w:val="center"/>
                    <w:rPr>
                      <w:rFonts w:asciiTheme="minorHAnsi" w:hAnsiTheme="minorHAnsi" w:cstheme="minorHAnsi"/>
                      <w:b/>
                      <w:bCs/>
                      <w:sz w:val="20"/>
                      <w:szCs w:val="20"/>
                    </w:rPr>
                  </w:pPr>
                  <w:r w:rsidRPr="00665646">
                    <w:rPr>
                      <w:rFonts w:asciiTheme="minorHAnsi" w:hAnsiTheme="minorHAnsi" w:cstheme="minorHAnsi"/>
                      <w:b/>
                      <w:bCs/>
                      <w:sz w:val="20"/>
                      <w:szCs w:val="20"/>
                    </w:rPr>
                    <w:t>2028-29</w:t>
                  </w:r>
                </w:p>
              </w:tc>
              <w:tc>
                <w:tcPr>
                  <w:tcW w:w="639" w:type="pct"/>
                  <w:shd w:val="clear" w:color="000000" w:fill="002060"/>
                  <w:noWrap/>
                  <w:vAlign w:val="center"/>
                  <w:hideMark/>
                </w:tcPr>
                <w:p w14:paraId="789D3D5D" w14:textId="77777777" w:rsidR="003553FA" w:rsidRPr="00665646" w:rsidRDefault="003553FA" w:rsidP="003553FA">
                  <w:pPr>
                    <w:spacing w:line="276" w:lineRule="auto"/>
                    <w:jc w:val="center"/>
                    <w:rPr>
                      <w:rFonts w:asciiTheme="minorHAnsi" w:hAnsiTheme="minorHAnsi" w:cstheme="minorHAnsi"/>
                      <w:b/>
                      <w:bCs/>
                      <w:sz w:val="20"/>
                      <w:szCs w:val="20"/>
                    </w:rPr>
                  </w:pPr>
                  <w:r w:rsidRPr="00665646">
                    <w:rPr>
                      <w:rFonts w:asciiTheme="minorHAnsi" w:hAnsiTheme="minorHAnsi" w:cstheme="minorHAnsi"/>
                      <w:b/>
                      <w:bCs/>
                      <w:sz w:val="20"/>
                      <w:szCs w:val="20"/>
                    </w:rPr>
                    <w:t>2029-30</w:t>
                  </w:r>
                </w:p>
              </w:tc>
            </w:tr>
            <w:tr w:rsidR="003553FA" w:rsidRPr="00665646" w14:paraId="524BA2CE" w14:textId="77777777" w:rsidTr="00F07FDE">
              <w:trPr>
                <w:trHeight w:val="272"/>
              </w:trPr>
              <w:tc>
                <w:tcPr>
                  <w:tcW w:w="5000" w:type="pct"/>
                  <w:gridSpan w:val="7"/>
                  <w:shd w:val="clear" w:color="auto" w:fill="auto"/>
                  <w:vAlign w:val="center"/>
                  <w:hideMark/>
                </w:tcPr>
                <w:p w14:paraId="3FE51461" w14:textId="77777777" w:rsidR="003553FA" w:rsidRPr="00665646" w:rsidRDefault="003553FA" w:rsidP="003553FA">
                  <w:pPr>
                    <w:spacing w:line="276" w:lineRule="auto"/>
                    <w:rPr>
                      <w:rFonts w:asciiTheme="minorHAnsi" w:hAnsiTheme="minorHAnsi" w:cstheme="minorHAnsi"/>
                      <w:sz w:val="20"/>
                      <w:szCs w:val="20"/>
                    </w:rPr>
                  </w:pPr>
                  <w:r w:rsidRPr="00665646">
                    <w:rPr>
                      <w:rFonts w:asciiTheme="minorHAnsi" w:hAnsiTheme="minorHAnsi" w:cstheme="minorHAnsi"/>
                      <w:b/>
                      <w:bCs/>
                      <w:sz w:val="20"/>
                      <w:szCs w:val="20"/>
                      <w:u w:val="single"/>
                    </w:rPr>
                    <w:t>Estimated Cost of Construction Incurred In Financial Year</w:t>
                  </w:r>
                </w:p>
              </w:tc>
            </w:tr>
            <w:tr w:rsidR="00B52870" w:rsidRPr="00665646" w14:paraId="20752DF0" w14:textId="77777777" w:rsidTr="00B52870">
              <w:trPr>
                <w:trHeight w:val="600"/>
              </w:trPr>
              <w:tc>
                <w:tcPr>
                  <w:tcW w:w="1161" w:type="pct"/>
                  <w:shd w:val="clear" w:color="auto" w:fill="auto"/>
                  <w:vAlign w:val="center"/>
                  <w:hideMark/>
                </w:tcPr>
                <w:p w14:paraId="3AB1A34F" w14:textId="77777777" w:rsidR="00B52870" w:rsidRPr="00665646" w:rsidRDefault="00B52870" w:rsidP="00B52870">
                  <w:pPr>
                    <w:spacing w:line="276" w:lineRule="auto"/>
                    <w:rPr>
                      <w:rFonts w:asciiTheme="minorHAnsi" w:hAnsiTheme="minorHAnsi" w:cstheme="minorHAnsi"/>
                      <w:sz w:val="20"/>
                      <w:szCs w:val="20"/>
                    </w:rPr>
                  </w:pPr>
                  <w:r w:rsidRPr="00665646">
                    <w:rPr>
                      <w:rFonts w:asciiTheme="minorHAnsi" w:hAnsiTheme="minorHAnsi" w:cstheme="minorHAnsi"/>
                      <w:sz w:val="20"/>
                      <w:szCs w:val="20"/>
                    </w:rPr>
                    <w:t xml:space="preserve">Value of Land to </w:t>
                  </w:r>
                  <w:r>
                    <w:rPr>
                      <w:rFonts w:asciiTheme="minorHAnsi" w:hAnsiTheme="minorHAnsi" w:cstheme="minorHAnsi"/>
                      <w:sz w:val="20"/>
                      <w:szCs w:val="20"/>
                    </w:rPr>
                    <w:t xml:space="preserve">be utilised in Phase 1 </w:t>
                  </w:r>
                </w:p>
              </w:tc>
              <w:tc>
                <w:tcPr>
                  <w:tcW w:w="640" w:type="pct"/>
                  <w:shd w:val="clear" w:color="auto" w:fill="auto"/>
                  <w:noWrap/>
                  <w:vAlign w:val="center"/>
                  <w:hideMark/>
                </w:tcPr>
                <w:p w14:paraId="4BD2EBCF" w14:textId="24373BF8" w:rsidR="00B52870" w:rsidRPr="00B52870" w:rsidRDefault="00B52870" w:rsidP="00B52870">
                  <w:pPr>
                    <w:spacing w:line="276" w:lineRule="auto"/>
                    <w:jc w:val="center"/>
                    <w:rPr>
                      <w:rFonts w:asciiTheme="minorHAnsi" w:hAnsiTheme="minorHAnsi" w:cstheme="minorHAnsi"/>
                      <w:i/>
                      <w:iCs/>
                      <w:sz w:val="20"/>
                      <w:szCs w:val="20"/>
                    </w:rPr>
                  </w:pPr>
                  <w:r w:rsidRPr="00B52870">
                    <w:rPr>
                      <w:rFonts w:ascii="Calibri" w:hAnsi="Calibri" w:cs="Calibri"/>
                      <w:i/>
                      <w:iCs/>
                      <w:sz w:val="20"/>
                      <w:szCs w:val="22"/>
                    </w:rPr>
                    <w:t>251.67</w:t>
                  </w:r>
                </w:p>
              </w:tc>
              <w:tc>
                <w:tcPr>
                  <w:tcW w:w="640" w:type="pct"/>
                  <w:shd w:val="clear" w:color="auto" w:fill="auto"/>
                  <w:noWrap/>
                  <w:vAlign w:val="center"/>
                  <w:hideMark/>
                </w:tcPr>
                <w:p w14:paraId="75AD436E" w14:textId="1E61CA0F" w:rsidR="00B52870" w:rsidRPr="00B52870" w:rsidRDefault="00B52870" w:rsidP="00B52870">
                  <w:pPr>
                    <w:spacing w:line="276" w:lineRule="auto"/>
                    <w:jc w:val="center"/>
                    <w:rPr>
                      <w:rFonts w:asciiTheme="minorHAnsi" w:hAnsiTheme="minorHAnsi" w:cstheme="minorHAnsi"/>
                      <w:sz w:val="20"/>
                      <w:szCs w:val="20"/>
                    </w:rPr>
                  </w:pPr>
                  <w:r w:rsidRPr="00B52870">
                    <w:rPr>
                      <w:rFonts w:ascii="Calibri" w:hAnsi="Calibri" w:cs="Calibri"/>
                      <w:sz w:val="20"/>
                      <w:szCs w:val="22"/>
                    </w:rPr>
                    <w:t>251.67</w:t>
                  </w:r>
                </w:p>
              </w:tc>
              <w:tc>
                <w:tcPr>
                  <w:tcW w:w="640" w:type="pct"/>
                  <w:shd w:val="clear" w:color="auto" w:fill="auto"/>
                  <w:noWrap/>
                  <w:vAlign w:val="center"/>
                  <w:hideMark/>
                </w:tcPr>
                <w:p w14:paraId="1300CDFF" w14:textId="004D4094" w:rsidR="00B52870" w:rsidRPr="00B52870" w:rsidRDefault="00B52870" w:rsidP="00B52870">
                  <w:pPr>
                    <w:spacing w:line="276" w:lineRule="auto"/>
                    <w:jc w:val="center"/>
                    <w:rPr>
                      <w:rFonts w:asciiTheme="minorHAnsi" w:hAnsiTheme="minorHAnsi" w:cstheme="minorHAnsi"/>
                      <w:sz w:val="20"/>
                      <w:szCs w:val="20"/>
                    </w:rPr>
                  </w:pPr>
                  <w:r w:rsidRPr="00B52870">
                    <w:rPr>
                      <w:rFonts w:ascii="Calibri" w:hAnsi="Calibri" w:cs="Calibri"/>
                      <w:sz w:val="20"/>
                      <w:szCs w:val="22"/>
                    </w:rPr>
                    <w:t>0.00</w:t>
                  </w:r>
                </w:p>
              </w:tc>
              <w:tc>
                <w:tcPr>
                  <w:tcW w:w="640" w:type="pct"/>
                  <w:shd w:val="clear" w:color="auto" w:fill="auto"/>
                  <w:noWrap/>
                  <w:vAlign w:val="center"/>
                  <w:hideMark/>
                </w:tcPr>
                <w:p w14:paraId="20EB6D01" w14:textId="2AF7C337" w:rsidR="00B52870" w:rsidRPr="00B52870" w:rsidRDefault="00B52870" w:rsidP="00B52870">
                  <w:pPr>
                    <w:spacing w:line="276" w:lineRule="auto"/>
                    <w:jc w:val="center"/>
                    <w:rPr>
                      <w:rFonts w:asciiTheme="minorHAnsi" w:hAnsiTheme="minorHAnsi" w:cstheme="minorHAnsi"/>
                      <w:sz w:val="20"/>
                      <w:szCs w:val="20"/>
                    </w:rPr>
                  </w:pPr>
                  <w:r w:rsidRPr="00B52870">
                    <w:rPr>
                      <w:rFonts w:ascii="Calibri" w:hAnsi="Calibri" w:cs="Calibri"/>
                      <w:sz w:val="20"/>
                      <w:szCs w:val="22"/>
                    </w:rPr>
                    <w:t>0.00</w:t>
                  </w:r>
                </w:p>
              </w:tc>
              <w:tc>
                <w:tcPr>
                  <w:tcW w:w="640" w:type="pct"/>
                  <w:shd w:val="clear" w:color="auto" w:fill="auto"/>
                  <w:noWrap/>
                  <w:vAlign w:val="center"/>
                  <w:hideMark/>
                </w:tcPr>
                <w:p w14:paraId="02C19024" w14:textId="32947B74" w:rsidR="00B52870" w:rsidRPr="00B52870" w:rsidRDefault="00B52870" w:rsidP="00B52870">
                  <w:pPr>
                    <w:spacing w:line="276" w:lineRule="auto"/>
                    <w:jc w:val="center"/>
                    <w:rPr>
                      <w:rFonts w:asciiTheme="minorHAnsi" w:hAnsiTheme="minorHAnsi" w:cstheme="minorHAnsi"/>
                      <w:sz w:val="20"/>
                      <w:szCs w:val="20"/>
                    </w:rPr>
                  </w:pPr>
                  <w:r w:rsidRPr="00B52870">
                    <w:rPr>
                      <w:rFonts w:ascii="Calibri" w:hAnsi="Calibri" w:cs="Calibri"/>
                      <w:sz w:val="20"/>
                      <w:szCs w:val="22"/>
                    </w:rPr>
                    <w:t>0.00</w:t>
                  </w:r>
                </w:p>
              </w:tc>
              <w:tc>
                <w:tcPr>
                  <w:tcW w:w="639" w:type="pct"/>
                  <w:shd w:val="clear" w:color="auto" w:fill="auto"/>
                  <w:noWrap/>
                  <w:vAlign w:val="center"/>
                  <w:hideMark/>
                </w:tcPr>
                <w:p w14:paraId="56C36136" w14:textId="08E9982D" w:rsidR="00B52870" w:rsidRPr="00B52870" w:rsidRDefault="00B52870" w:rsidP="00B52870">
                  <w:pPr>
                    <w:spacing w:line="276" w:lineRule="auto"/>
                    <w:jc w:val="center"/>
                    <w:rPr>
                      <w:rFonts w:asciiTheme="minorHAnsi" w:hAnsiTheme="minorHAnsi" w:cstheme="minorHAnsi"/>
                      <w:sz w:val="20"/>
                      <w:szCs w:val="20"/>
                    </w:rPr>
                  </w:pPr>
                  <w:r w:rsidRPr="00B52870">
                    <w:rPr>
                      <w:rFonts w:ascii="Calibri" w:hAnsi="Calibri" w:cs="Calibri"/>
                      <w:sz w:val="20"/>
                      <w:szCs w:val="22"/>
                    </w:rPr>
                    <w:t>0.00</w:t>
                  </w:r>
                </w:p>
              </w:tc>
            </w:tr>
            <w:tr w:rsidR="00B52870" w:rsidRPr="00665646" w14:paraId="652B1B04" w14:textId="77777777" w:rsidTr="00B52870">
              <w:trPr>
                <w:trHeight w:val="360"/>
              </w:trPr>
              <w:tc>
                <w:tcPr>
                  <w:tcW w:w="1161" w:type="pct"/>
                  <w:shd w:val="clear" w:color="auto" w:fill="auto"/>
                  <w:noWrap/>
                  <w:vAlign w:val="center"/>
                  <w:hideMark/>
                </w:tcPr>
                <w:p w14:paraId="4A700815" w14:textId="77777777" w:rsidR="00B52870" w:rsidRPr="00665646" w:rsidRDefault="00B52870" w:rsidP="00B52870">
                  <w:pPr>
                    <w:spacing w:line="276" w:lineRule="auto"/>
                    <w:rPr>
                      <w:rFonts w:asciiTheme="minorHAnsi" w:hAnsiTheme="minorHAnsi" w:cstheme="minorHAnsi"/>
                      <w:sz w:val="20"/>
                      <w:szCs w:val="20"/>
                    </w:rPr>
                  </w:pPr>
                  <w:r w:rsidRPr="00665646">
                    <w:rPr>
                      <w:rFonts w:asciiTheme="minorHAnsi" w:hAnsiTheme="minorHAnsi" w:cstheme="minorHAnsi"/>
                      <w:sz w:val="20"/>
                      <w:szCs w:val="20"/>
                    </w:rPr>
                    <w:t>ADA Fees</w:t>
                  </w:r>
                </w:p>
              </w:tc>
              <w:tc>
                <w:tcPr>
                  <w:tcW w:w="640" w:type="pct"/>
                  <w:shd w:val="clear" w:color="auto" w:fill="auto"/>
                  <w:noWrap/>
                  <w:vAlign w:val="center"/>
                  <w:hideMark/>
                </w:tcPr>
                <w:p w14:paraId="46F2FACD" w14:textId="6B2BD17E" w:rsidR="00B52870" w:rsidRPr="00B52870" w:rsidRDefault="00B52870" w:rsidP="00B52870">
                  <w:pPr>
                    <w:spacing w:line="276" w:lineRule="auto"/>
                    <w:jc w:val="center"/>
                    <w:rPr>
                      <w:rFonts w:asciiTheme="minorHAnsi" w:hAnsiTheme="minorHAnsi" w:cstheme="minorHAnsi"/>
                      <w:i/>
                      <w:iCs/>
                      <w:sz w:val="20"/>
                      <w:szCs w:val="20"/>
                    </w:rPr>
                  </w:pPr>
                  <w:r w:rsidRPr="00B52870">
                    <w:rPr>
                      <w:rFonts w:ascii="Calibri" w:hAnsi="Calibri" w:cs="Calibri"/>
                      <w:i/>
                      <w:iCs/>
                      <w:sz w:val="20"/>
                      <w:szCs w:val="22"/>
                    </w:rPr>
                    <w:t>425.29</w:t>
                  </w:r>
                </w:p>
              </w:tc>
              <w:tc>
                <w:tcPr>
                  <w:tcW w:w="640" w:type="pct"/>
                  <w:shd w:val="clear" w:color="auto" w:fill="auto"/>
                  <w:noWrap/>
                  <w:vAlign w:val="center"/>
                  <w:hideMark/>
                </w:tcPr>
                <w:p w14:paraId="728C56E6" w14:textId="19C81949" w:rsidR="00B52870" w:rsidRPr="00B52870" w:rsidRDefault="00B52870" w:rsidP="00B52870">
                  <w:pPr>
                    <w:spacing w:line="276" w:lineRule="auto"/>
                    <w:jc w:val="center"/>
                    <w:rPr>
                      <w:rFonts w:asciiTheme="minorHAnsi" w:hAnsiTheme="minorHAnsi" w:cstheme="minorHAnsi"/>
                      <w:sz w:val="20"/>
                      <w:szCs w:val="20"/>
                    </w:rPr>
                  </w:pPr>
                  <w:r w:rsidRPr="00B52870">
                    <w:rPr>
                      <w:rFonts w:ascii="Calibri" w:hAnsi="Calibri" w:cs="Calibri"/>
                      <w:sz w:val="20"/>
                      <w:szCs w:val="22"/>
                    </w:rPr>
                    <w:t>425.29</w:t>
                  </w:r>
                </w:p>
              </w:tc>
              <w:tc>
                <w:tcPr>
                  <w:tcW w:w="640" w:type="pct"/>
                  <w:shd w:val="clear" w:color="auto" w:fill="auto"/>
                  <w:noWrap/>
                  <w:vAlign w:val="center"/>
                  <w:hideMark/>
                </w:tcPr>
                <w:p w14:paraId="0CEE99E3" w14:textId="4FF9905F" w:rsidR="00B52870" w:rsidRPr="00B52870" w:rsidRDefault="00B52870" w:rsidP="00B52870">
                  <w:pPr>
                    <w:spacing w:line="276" w:lineRule="auto"/>
                    <w:jc w:val="center"/>
                    <w:rPr>
                      <w:rFonts w:asciiTheme="minorHAnsi" w:hAnsiTheme="minorHAnsi" w:cstheme="minorHAnsi"/>
                      <w:sz w:val="20"/>
                      <w:szCs w:val="20"/>
                    </w:rPr>
                  </w:pPr>
                  <w:r w:rsidRPr="00B52870">
                    <w:rPr>
                      <w:rFonts w:ascii="Calibri" w:hAnsi="Calibri" w:cs="Calibri"/>
                      <w:sz w:val="20"/>
                      <w:szCs w:val="22"/>
                    </w:rPr>
                    <w:t>0.00</w:t>
                  </w:r>
                </w:p>
              </w:tc>
              <w:tc>
                <w:tcPr>
                  <w:tcW w:w="640" w:type="pct"/>
                  <w:shd w:val="clear" w:color="auto" w:fill="auto"/>
                  <w:noWrap/>
                  <w:vAlign w:val="center"/>
                  <w:hideMark/>
                </w:tcPr>
                <w:p w14:paraId="38925555" w14:textId="752C48B5" w:rsidR="00B52870" w:rsidRPr="00B52870" w:rsidRDefault="00B52870" w:rsidP="00B52870">
                  <w:pPr>
                    <w:spacing w:line="276" w:lineRule="auto"/>
                    <w:jc w:val="center"/>
                    <w:rPr>
                      <w:rFonts w:asciiTheme="minorHAnsi" w:hAnsiTheme="minorHAnsi" w:cstheme="minorHAnsi"/>
                      <w:sz w:val="20"/>
                      <w:szCs w:val="20"/>
                    </w:rPr>
                  </w:pPr>
                  <w:r w:rsidRPr="00B52870">
                    <w:rPr>
                      <w:rFonts w:ascii="Calibri" w:hAnsi="Calibri" w:cs="Calibri"/>
                      <w:sz w:val="20"/>
                      <w:szCs w:val="22"/>
                    </w:rPr>
                    <w:t>0.00</w:t>
                  </w:r>
                </w:p>
              </w:tc>
              <w:tc>
                <w:tcPr>
                  <w:tcW w:w="640" w:type="pct"/>
                  <w:shd w:val="clear" w:color="auto" w:fill="auto"/>
                  <w:noWrap/>
                  <w:vAlign w:val="center"/>
                  <w:hideMark/>
                </w:tcPr>
                <w:p w14:paraId="60E07CBD" w14:textId="54572A41" w:rsidR="00B52870" w:rsidRPr="00B52870" w:rsidRDefault="00B52870" w:rsidP="00B52870">
                  <w:pPr>
                    <w:spacing w:line="276" w:lineRule="auto"/>
                    <w:jc w:val="center"/>
                    <w:rPr>
                      <w:rFonts w:asciiTheme="minorHAnsi" w:hAnsiTheme="minorHAnsi" w:cstheme="minorHAnsi"/>
                      <w:sz w:val="20"/>
                      <w:szCs w:val="20"/>
                    </w:rPr>
                  </w:pPr>
                  <w:r w:rsidRPr="00B52870">
                    <w:rPr>
                      <w:rFonts w:ascii="Calibri" w:hAnsi="Calibri" w:cs="Calibri"/>
                      <w:sz w:val="20"/>
                      <w:szCs w:val="22"/>
                    </w:rPr>
                    <w:t>0.00</w:t>
                  </w:r>
                </w:p>
              </w:tc>
              <w:tc>
                <w:tcPr>
                  <w:tcW w:w="639" w:type="pct"/>
                  <w:shd w:val="clear" w:color="auto" w:fill="auto"/>
                  <w:noWrap/>
                  <w:vAlign w:val="center"/>
                  <w:hideMark/>
                </w:tcPr>
                <w:p w14:paraId="1F1E36DA" w14:textId="3462F1FF" w:rsidR="00B52870" w:rsidRPr="00B52870" w:rsidRDefault="00B52870" w:rsidP="00B52870">
                  <w:pPr>
                    <w:spacing w:line="276" w:lineRule="auto"/>
                    <w:jc w:val="center"/>
                    <w:rPr>
                      <w:rFonts w:asciiTheme="minorHAnsi" w:hAnsiTheme="minorHAnsi" w:cstheme="minorHAnsi"/>
                      <w:sz w:val="20"/>
                      <w:szCs w:val="20"/>
                    </w:rPr>
                  </w:pPr>
                  <w:r w:rsidRPr="00B52870">
                    <w:rPr>
                      <w:rFonts w:ascii="Calibri" w:hAnsi="Calibri" w:cs="Calibri"/>
                      <w:sz w:val="20"/>
                      <w:szCs w:val="22"/>
                    </w:rPr>
                    <w:t>0.00</w:t>
                  </w:r>
                </w:p>
              </w:tc>
            </w:tr>
            <w:tr w:rsidR="00B52870" w:rsidRPr="00665646" w14:paraId="0A0858B8" w14:textId="77777777" w:rsidTr="00B52870">
              <w:trPr>
                <w:trHeight w:val="360"/>
              </w:trPr>
              <w:tc>
                <w:tcPr>
                  <w:tcW w:w="1161" w:type="pct"/>
                  <w:shd w:val="clear" w:color="auto" w:fill="auto"/>
                  <w:noWrap/>
                  <w:vAlign w:val="center"/>
                  <w:hideMark/>
                </w:tcPr>
                <w:p w14:paraId="41B84FC8" w14:textId="77777777" w:rsidR="00B52870" w:rsidRPr="00665646" w:rsidRDefault="00B52870" w:rsidP="00B52870">
                  <w:pPr>
                    <w:spacing w:line="276" w:lineRule="auto"/>
                    <w:rPr>
                      <w:rFonts w:asciiTheme="minorHAnsi" w:hAnsiTheme="minorHAnsi" w:cstheme="minorHAnsi"/>
                      <w:sz w:val="20"/>
                      <w:szCs w:val="20"/>
                    </w:rPr>
                  </w:pPr>
                  <w:r w:rsidRPr="00665646">
                    <w:rPr>
                      <w:rFonts w:asciiTheme="minorHAnsi" w:hAnsiTheme="minorHAnsi" w:cstheme="minorHAnsi"/>
                      <w:sz w:val="20"/>
                      <w:szCs w:val="20"/>
                    </w:rPr>
                    <w:t>Interest During Construction</w:t>
                  </w:r>
                </w:p>
              </w:tc>
              <w:tc>
                <w:tcPr>
                  <w:tcW w:w="640" w:type="pct"/>
                  <w:shd w:val="clear" w:color="auto" w:fill="auto"/>
                  <w:noWrap/>
                  <w:vAlign w:val="center"/>
                  <w:hideMark/>
                </w:tcPr>
                <w:p w14:paraId="56D971A3" w14:textId="1432C452" w:rsidR="00B52870" w:rsidRPr="00B52870" w:rsidRDefault="00B52870" w:rsidP="00B52870">
                  <w:pPr>
                    <w:spacing w:line="276" w:lineRule="auto"/>
                    <w:jc w:val="center"/>
                    <w:rPr>
                      <w:rFonts w:asciiTheme="minorHAnsi" w:hAnsiTheme="minorHAnsi" w:cstheme="minorHAnsi"/>
                      <w:i/>
                      <w:iCs/>
                      <w:sz w:val="20"/>
                      <w:szCs w:val="20"/>
                    </w:rPr>
                  </w:pPr>
                  <w:r w:rsidRPr="00B52870">
                    <w:rPr>
                      <w:rFonts w:ascii="Calibri" w:hAnsi="Calibri" w:cs="Calibri"/>
                      <w:i/>
                      <w:iCs/>
                      <w:sz w:val="20"/>
                      <w:szCs w:val="22"/>
                    </w:rPr>
                    <w:t>787.50</w:t>
                  </w:r>
                </w:p>
              </w:tc>
              <w:tc>
                <w:tcPr>
                  <w:tcW w:w="640" w:type="pct"/>
                  <w:shd w:val="clear" w:color="auto" w:fill="auto"/>
                  <w:noWrap/>
                  <w:vAlign w:val="center"/>
                  <w:hideMark/>
                </w:tcPr>
                <w:p w14:paraId="6EE96D14" w14:textId="3D1D5A4C" w:rsidR="00B52870" w:rsidRPr="00B52870" w:rsidRDefault="00B52870" w:rsidP="00B52870">
                  <w:pPr>
                    <w:spacing w:line="276" w:lineRule="auto"/>
                    <w:jc w:val="center"/>
                    <w:rPr>
                      <w:rFonts w:asciiTheme="minorHAnsi" w:hAnsiTheme="minorHAnsi" w:cstheme="minorHAnsi"/>
                      <w:sz w:val="20"/>
                      <w:szCs w:val="20"/>
                    </w:rPr>
                  </w:pPr>
                  <w:r w:rsidRPr="00B52870">
                    <w:rPr>
                      <w:rFonts w:ascii="Calibri" w:hAnsi="Calibri" w:cs="Calibri"/>
                      <w:sz w:val="20"/>
                      <w:szCs w:val="22"/>
                    </w:rPr>
                    <w:t>112.50</w:t>
                  </w:r>
                </w:p>
              </w:tc>
              <w:tc>
                <w:tcPr>
                  <w:tcW w:w="640" w:type="pct"/>
                  <w:shd w:val="clear" w:color="auto" w:fill="auto"/>
                  <w:noWrap/>
                  <w:vAlign w:val="center"/>
                  <w:hideMark/>
                </w:tcPr>
                <w:p w14:paraId="0C0A8391" w14:textId="567B42D9" w:rsidR="00B52870" w:rsidRPr="00B52870" w:rsidRDefault="00B52870" w:rsidP="00B52870">
                  <w:pPr>
                    <w:spacing w:line="276" w:lineRule="auto"/>
                    <w:jc w:val="center"/>
                    <w:rPr>
                      <w:rFonts w:asciiTheme="minorHAnsi" w:hAnsiTheme="minorHAnsi" w:cstheme="minorHAnsi"/>
                      <w:sz w:val="20"/>
                      <w:szCs w:val="20"/>
                    </w:rPr>
                  </w:pPr>
                  <w:r w:rsidRPr="00B52870">
                    <w:rPr>
                      <w:rFonts w:ascii="Calibri" w:hAnsi="Calibri" w:cs="Calibri"/>
                      <w:sz w:val="20"/>
                      <w:szCs w:val="22"/>
                    </w:rPr>
                    <w:t>500.00</w:t>
                  </w:r>
                </w:p>
              </w:tc>
              <w:tc>
                <w:tcPr>
                  <w:tcW w:w="640" w:type="pct"/>
                  <w:shd w:val="clear" w:color="auto" w:fill="auto"/>
                  <w:noWrap/>
                  <w:vAlign w:val="center"/>
                  <w:hideMark/>
                </w:tcPr>
                <w:p w14:paraId="0A66095A" w14:textId="5E526AE9" w:rsidR="00B52870" w:rsidRPr="00B52870" w:rsidRDefault="00B52870" w:rsidP="00B52870">
                  <w:pPr>
                    <w:spacing w:line="276" w:lineRule="auto"/>
                    <w:jc w:val="center"/>
                    <w:rPr>
                      <w:rFonts w:asciiTheme="minorHAnsi" w:hAnsiTheme="minorHAnsi" w:cstheme="minorHAnsi"/>
                      <w:sz w:val="20"/>
                      <w:szCs w:val="20"/>
                    </w:rPr>
                  </w:pPr>
                  <w:r w:rsidRPr="00B52870">
                    <w:rPr>
                      <w:rFonts w:ascii="Calibri" w:hAnsi="Calibri" w:cs="Calibri"/>
                      <w:sz w:val="20"/>
                      <w:szCs w:val="22"/>
                    </w:rPr>
                    <w:t>175.00</w:t>
                  </w:r>
                </w:p>
              </w:tc>
              <w:tc>
                <w:tcPr>
                  <w:tcW w:w="640" w:type="pct"/>
                  <w:shd w:val="clear" w:color="auto" w:fill="auto"/>
                  <w:noWrap/>
                  <w:vAlign w:val="center"/>
                  <w:hideMark/>
                </w:tcPr>
                <w:p w14:paraId="0781739A" w14:textId="6D139FCA" w:rsidR="00B52870" w:rsidRPr="00B52870" w:rsidRDefault="00B52870" w:rsidP="00B52870">
                  <w:pPr>
                    <w:spacing w:line="276" w:lineRule="auto"/>
                    <w:jc w:val="center"/>
                    <w:rPr>
                      <w:rFonts w:asciiTheme="minorHAnsi" w:hAnsiTheme="minorHAnsi" w:cstheme="minorHAnsi"/>
                      <w:sz w:val="20"/>
                      <w:szCs w:val="20"/>
                    </w:rPr>
                  </w:pPr>
                  <w:r w:rsidRPr="00B52870">
                    <w:rPr>
                      <w:rFonts w:ascii="Calibri" w:hAnsi="Calibri" w:cs="Calibri"/>
                      <w:sz w:val="20"/>
                      <w:szCs w:val="22"/>
                    </w:rPr>
                    <w:t>0.00</w:t>
                  </w:r>
                </w:p>
              </w:tc>
              <w:tc>
                <w:tcPr>
                  <w:tcW w:w="639" w:type="pct"/>
                  <w:shd w:val="clear" w:color="auto" w:fill="auto"/>
                  <w:noWrap/>
                  <w:vAlign w:val="center"/>
                  <w:hideMark/>
                </w:tcPr>
                <w:p w14:paraId="0C3C8D60" w14:textId="27F57377" w:rsidR="00B52870" w:rsidRPr="00B52870" w:rsidRDefault="00B52870" w:rsidP="00B52870">
                  <w:pPr>
                    <w:spacing w:line="276" w:lineRule="auto"/>
                    <w:jc w:val="center"/>
                    <w:rPr>
                      <w:rFonts w:asciiTheme="minorHAnsi" w:hAnsiTheme="minorHAnsi" w:cstheme="minorHAnsi"/>
                      <w:sz w:val="20"/>
                      <w:szCs w:val="20"/>
                    </w:rPr>
                  </w:pPr>
                  <w:r w:rsidRPr="00B52870">
                    <w:rPr>
                      <w:rFonts w:ascii="Calibri" w:hAnsi="Calibri" w:cs="Calibri"/>
                      <w:sz w:val="20"/>
                      <w:szCs w:val="22"/>
                    </w:rPr>
                    <w:t>0.00</w:t>
                  </w:r>
                </w:p>
              </w:tc>
            </w:tr>
            <w:tr w:rsidR="00B52870" w:rsidRPr="00665646" w14:paraId="20F1C076" w14:textId="77777777" w:rsidTr="00B52870">
              <w:trPr>
                <w:trHeight w:val="360"/>
              </w:trPr>
              <w:tc>
                <w:tcPr>
                  <w:tcW w:w="1161" w:type="pct"/>
                  <w:shd w:val="clear" w:color="auto" w:fill="auto"/>
                  <w:noWrap/>
                  <w:vAlign w:val="center"/>
                  <w:hideMark/>
                </w:tcPr>
                <w:p w14:paraId="7D405133" w14:textId="77777777" w:rsidR="00B52870" w:rsidRPr="00665646" w:rsidRDefault="00B52870" w:rsidP="00B52870">
                  <w:pPr>
                    <w:spacing w:line="276" w:lineRule="auto"/>
                    <w:rPr>
                      <w:rFonts w:asciiTheme="minorHAnsi" w:hAnsiTheme="minorHAnsi" w:cstheme="minorHAnsi"/>
                      <w:i/>
                      <w:iCs/>
                      <w:sz w:val="20"/>
                      <w:szCs w:val="20"/>
                    </w:rPr>
                  </w:pPr>
                  <w:r w:rsidRPr="00665646">
                    <w:rPr>
                      <w:rFonts w:asciiTheme="minorHAnsi" w:hAnsiTheme="minorHAnsi" w:cstheme="minorHAnsi"/>
                      <w:i/>
                      <w:iCs/>
                      <w:sz w:val="20"/>
                      <w:szCs w:val="20"/>
                    </w:rPr>
                    <w:t>Percentage of Cost of Construction</w:t>
                  </w:r>
                </w:p>
              </w:tc>
              <w:tc>
                <w:tcPr>
                  <w:tcW w:w="640" w:type="pct"/>
                  <w:shd w:val="clear" w:color="auto" w:fill="auto"/>
                  <w:noWrap/>
                  <w:vAlign w:val="center"/>
                  <w:hideMark/>
                </w:tcPr>
                <w:p w14:paraId="277800DF" w14:textId="2DD79E1B" w:rsidR="00B52870" w:rsidRPr="00B52870" w:rsidRDefault="00B52870" w:rsidP="00B52870">
                  <w:pPr>
                    <w:spacing w:line="276" w:lineRule="auto"/>
                    <w:jc w:val="center"/>
                    <w:rPr>
                      <w:rFonts w:asciiTheme="minorHAnsi" w:hAnsiTheme="minorHAnsi" w:cstheme="minorHAnsi"/>
                      <w:i/>
                      <w:iCs/>
                      <w:sz w:val="20"/>
                      <w:szCs w:val="20"/>
                    </w:rPr>
                  </w:pPr>
                  <w:r>
                    <w:rPr>
                      <w:rFonts w:ascii="Calibri" w:hAnsi="Calibri" w:cs="Calibri"/>
                      <w:i/>
                      <w:iCs/>
                      <w:sz w:val="20"/>
                      <w:szCs w:val="22"/>
                    </w:rPr>
                    <w:t>100</w:t>
                  </w:r>
                  <w:r w:rsidRPr="00B52870">
                    <w:rPr>
                      <w:rFonts w:ascii="Calibri" w:hAnsi="Calibri" w:cs="Calibri"/>
                      <w:i/>
                      <w:iCs/>
                      <w:sz w:val="20"/>
                      <w:szCs w:val="22"/>
                    </w:rPr>
                    <w:t>%</w:t>
                  </w:r>
                </w:p>
              </w:tc>
              <w:tc>
                <w:tcPr>
                  <w:tcW w:w="640" w:type="pct"/>
                  <w:shd w:val="clear" w:color="auto" w:fill="auto"/>
                  <w:noWrap/>
                  <w:vAlign w:val="center"/>
                  <w:hideMark/>
                </w:tcPr>
                <w:p w14:paraId="41C641DB" w14:textId="01CAB5E5" w:rsidR="00B52870" w:rsidRPr="00B52870" w:rsidRDefault="00B52870" w:rsidP="00B52870">
                  <w:pPr>
                    <w:spacing w:line="276" w:lineRule="auto"/>
                    <w:jc w:val="center"/>
                    <w:rPr>
                      <w:rFonts w:asciiTheme="minorHAnsi" w:hAnsiTheme="minorHAnsi" w:cstheme="minorHAnsi"/>
                      <w:i/>
                      <w:iCs/>
                      <w:sz w:val="20"/>
                      <w:szCs w:val="20"/>
                    </w:rPr>
                  </w:pPr>
                  <w:r>
                    <w:rPr>
                      <w:rFonts w:ascii="Calibri" w:hAnsi="Calibri" w:cs="Calibri"/>
                      <w:i/>
                      <w:iCs/>
                      <w:sz w:val="20"/>
                      <w:szCs w:val="22"/>
                    </w:rPr>
                    <w:t>50</w:t>
                  </w:r>
                  <w:r w:rsidRPr="00B52870">
                    <w:rPr>
                      <w:rFonts w:ascii="Calibri" w:hAnsi="Calibri" w:cs="Calibri"/>
                      <w:i/>
                      <w:iCs/>
                      <w:sz w:val="20"/>
                      <w:szCs w:val="22"/>
                    </w:rPr>
                    <w:t>%</w:t>
                  </w:r>
                </w:p>
              </w:tc>
              <w:tc>
                <w:tcPr>
                  <w:tcW w:w="640" w:type="pct"/>
                  <w:shd w:val="clear" w:color="auto" w:fill="auto"/>
                  <w:noWrap/>
                  <w:vAlign w:val="center"/>
                  <w:hideMark/>
                </w:tcPr>
                <w:p w14:paraId="6DD9360A" w14:textId="11037E25" w:rsidR="00B52870" w:rsidRPr="00B52870" w:rsidRDefault="00B52870" w:rsidP="00B52870">
                  <w:pPr>
                    <w:spacing w:line="276" w:lineRule="auto"/>
                    <w:jc w:val="center"/>
                    <w:rPr>
                      <w:rFonts w:asciiTheme="minorHAnsi" w:hAnsiTheme="minorHAnsi" w:cstheme="minorHAnsi"/>
                      <w:i/>
                      <w:iCs/>
                      <w:sz w:val="20"/>
                      <w:szCs w:val="20"/>
                    </w:rPr>
                  </w:pPr>
                  <w:r>
                    <w:rPr>
                      <w:rFonts w:ascii="Calibri" w:hAnsi="Calibri" w:cs="Calibri"/>
                      <w:i/>
                      <w:iCs/>
                      <w:sz w:val="20"/>
                      <w:szCs w:val="22"/>
                    </w:rPr>
                    <w:t>50</w:t>
                  </w:r>
                  <w:r w:rsidRPr="00B52870">
                    <w:rPr>
                      <w:rFonts w:ascii="Calibri" w:hAnsi="Calibri" w:cs="Calibri"/>
                      <w:i/>
                      <w:iCs/>
                      <w:sz w:val="20"/>
                      <w:szCs w:val="22"/>
                    </w:rPr>
                    <w:t>%</w:t>
                  </w:r>
                </w:p>
              </w:tc>
              <w:tc>
                <w:tcPr>
                  <w:tcW w:w="640" w:type="pct"/>
                  <w:shd w:val="clear" w:color="auto" w:fill="auto"/>
                  <w:noWrap/>
                  <w:vAlign w:val="center"/>
                  <w:hideMark/>
                </w:tcPr>
                <w:p w14:paraId="40FB0269" w14:textId="6BFF46B7" w:rsidR="00B52870" w:rsidRPr="00B52870" w:rsidRDefault="00B52870" w:rsidP="00B52870">
                  <w:pPr>
                    <w:spacing w:line="276" w:lineRule="auto"/>
                    <w:jc w:val="center"/>
                    <w:rPr>
                      <w:rFonts w:asciiTheme="minorHAnsi" w:hAnsiTheme="minorHAnsi" w:cstheme="minorHAnsi"/>
                      <w:i/>
                      <w:iCs/>
                      <w:sz w:val="20"/>
                      <w:szCs w:val="20"/>
                    </w:rPr>
                  </w:pPr>
                  <w:r w:rsidRPr="00B52870">
                    <w:rPr>
                      <w:rFonts w:ascii="Calibri" w:hAnsi="Calibri" w:cs="Calibri"/>
                      <w:i/>
                      <w:iCs/>
                      <w:sz w:val="20"/>
                      <w:szCs w:val="22"/>
                    </w:rPr>
                    <w:t>0.00%</w:t>
                  </w:r>
                </w:p>
              </w:tc>
              <w:tc>
                <w:tcPr>
                  <w:tcW w:w="640" w:type="pct"/>
                  <w:shd w:val="clear" w:color="auto" w:fill="auto"/>
                  <w:noWrap/>
                  <w:vAlign w:val="center"/>
                  <w:hideMark/>
                </w:tcPr>
                <w:p w14:paraId="78985BD2" w14:textId="741167DE" w:rsidR="00B52870" w:rsidRPr="00B52870" w:rsidRDefault="00B52870" w:rsidP="00B52870">
                  <w:pPr>
                    <w:spacing w:line="276" w:lineRule="auto"/>
                    <w:jc w:val="center"/>
                    <w:rPr>
                      <w:rFonts w:asciiTheme="minorHAnsi" w:hAnsiTheme="minorHAnsi" w:cstheme="minorHAnsi"/>
                      <w:i/>
                      <w:iCs/>
                      <w:sz w:val="20"/>
                      <w:szCs w:val="20"/>
                    </w:rPr>
                  </w:pPr>
                  <w:r w:rsidRPr="00B52870">
                    <w:rPr>
                      <w:rFonts w:ascii="Calibri" w:hAnsi="Calibri" w:cs="Calibri"/>
                      <w:i/>
                      <w:iCs/>
                      <w:sz w:val="20"/>
                      <w:szCs w:val="22"/>
                    </w:rPr>
                    <w:t>0.00%</w:t>
                  </w:r>
                </w:p>
              </w:tc>
              <w:tc>
                <w:tcPr>
                  <w:tcW w:w="639" w:type="pct"/>
                  <w:shd w:val="clear" w:color="auto" w:fill="auto"/>
                  <w:noWrap/>
                  <w:vAlign w:val="center"/>
                  <w:hideMark/>
                </w:tcPr>
                <w:p w14:paraId="080773CA" w14:textId="2D16AC87" w:rsidR="00B52870" w:rsidRPr="00B52870" w:rsidRDefault="00B52870" w:rsidP="00B52870">
                  <w:pPr>
                    <w:spacing w:line="276" w:lineRule="auto"/>
                    <w:jc w:val="center"/>
                    <w:rPr>
                      <w:rFonts w:asciiTheme="minorHAnsi" w:hAnsiTheme="minorHAnsi" w:cstheme="minorHAnsi"/>
                      <w:i/>
                      <w:iCs/>
                      <w:sz w:val="20"/>
                      <w:szCs w:val="20"/>
                    </w:rPr>
                  </w:pPr>
                  <w:r w:rsidRPr="00B52870">
                    <w:rPr>
                      <w:rFonts w:ascii="Calibri" w:hAnsi="Calibri" w:cs="Calibri"/>
                      <w:i/>
                      <w:iCs/>
                      <w:sz w:val="20"/>
                      <w:szCs w:val="22"/>
                    </w:rPr>
                    <w:t>0.00%</w:t>
                  </w:r>
                </w:p>
              </w:tc>
            </w:tr>
            <w:tr w:rsidR="00B52870" w:rsidRPr="00665646" w14:paraId="02BF7F14" w14:textId="77777777" w:rsidTr="00B52870">
              <w:trPr>
                <w:trHeight w:val="360"/>
              </w:trPr>
              <w:tc>
                <w:tcPr>
                  <w:tcW w:w="1161" w:type="pct"/>
                  <w:shd w:val="clear" w:color="auto" w:fill="auto"/>
                  <w:noWrap/>
                  <w:vAlign w:val="center"/>
                  <w:hideMark/>
                </w:tcPr>
                <w:p w14:paraId="75712B8E" w14:textId="77777777" w:rsidR="00B52870" w:rsidRPr="00665646" w:rsidRDefault="00B52870" w:rsidP="00B52870">
                  <w:pPr>
                    <w:spacing w:line="276" w:lineRule="auto"/>
                    <w:rPr>
                      <w:rFonts w:asciiTheme="minorHAnsi" w:hAnsiTheme="minorHAnsi" w:cstheme="minorHAnsi"/>
                      <w:sz w:val="20"/>
                      <w:szCs w:val="20"/>
                    </w:rPr>
                  </w:pPr>
                  <w:r>
                    <w:rPr>
                      <w:rFonts w:asciiTheme="minorHAnsi" w:hAnsiTheme="minorHAnsi" w:cstheme="minorHAnsi"/>
                      <w:sz w:val="20"/>
                      <w:szCs w:val="20"/>
                    </w:rPr>
                    <w:t>Construction cost</w:t>
                  </w:r>
                </w:p>
              </w:tc>
              <w:tc>
                <w:tcPr>
                  <w:tcW w:w="640" w:type="pct"/>
                  <w:shd w:val="clear" w:color="auto" w:fill="auto"/>
                  <w:noWrap/>
                  <w:vAlign w:val="center"/>
                  <w:hideMark/>
                </w:tcPr>
                <w:p w14:paraId="11A0EBBD" w14:textId="4E0AFA34" w:rsidR="00B52870" w:rsidRPr="00B52870" w:rsidRDefault="00B52870" w:rsidP="00B52870">
                  <w:pPr>
                    <w:spacing w:line="276" w:lineRule="auto"/>
                    <w:jc w:val="center"/>
                    <w:rPr>
                      <w:rFonts w:asciiTheme="minorHAnsi" w:hAnsiTheme="minorHAnsi" w:cstheme="minorHAnsi"/>
                      <w:sz w:val="20"/>
                      <w:szCs w:val="20"/>
                    </w:rPr>
                  </w:pPr>
                  <w:r w:rsidRPr="00B52870">
                    <w:rPr>
                      <w:rFonts w:ascii="Calibri" w:hAnsi="Calibri" w:cs="Calibri"/>
                      <w:sz w:val="20"/>
                      <w:szCs w:val="22"/>
                    </w:rPr>
                    <w:t>9,826.1</w:t>
                  </w:r>
                </w:p>
              </w:tc>
              <w:tc>
                <w:tcPr>
                  <w:tcW w:w="640" w:type="pct"/>
                  <w:shd w:val="clear" w:color="auto" w:fill="auto"/>
                  <w:noWrap/>
                  <w:vAlign w:val="center"/>
                  <w:hideMark/>
                </w:tcPr>
                <w:p w14:paraId="65805C98" w14:textId="162D6F8A" w:rsidR="00B52870" w:rsidRPr="00B52870" w:rsidRDefault="00B52870" w:rsidP="00B52870">
                  <w:pPr>
                    <w:spacing w:line="276" w:lineRule="auto"/>
                    <w:jc w:val="center"/>
                    <w:rPr>
                      <w:rFonts w:asciiTheme="minorHAnsi" w:hAnsiTheme="minorHAnsi" w:cstheme="minorHAnsi"/>
                      <w:sz w:val="20"/>
                      <w:szCs w:val="20"/>
                    </w:rPr>
                  </w:pPr>
                  <w:r w:rsidRPr="00B52870">
                    <w:rPr>
                      <w:rFonts w:ascii="Calibri" w:hAnsi="Calibri" w:cs="Calibri"/>
                      <w:sz w:val="20"/>
                      <w:szCs w:val="22"/>
                    </w:rPr>
                    <w:t>4,913.0</w:t>
                  </w:r>
                </w:p>
              </w:tc>
              <w:tc>
                <w:tcPr>
                  <w:tcW w:w="640" w:type="pct"/>
                  <w:shd w:val="clear" w:color="auto" w:fill="auto"/>
                  <w:noWrap/>
                  <w:vAlign w:val="center"/>
                  <w:hideMark/>
                </w:tcPr>
                <w:p w14:paraId="086D1022" w14:textId="681CC205" w:rsidR="00B52870" w:rsidRPr="00B52870" w:rsidRDefault="00B52870" w:rsidP="00B52870">
                  <w:pPr>
                    <w:spacing w:line="276" w:lineRule="auto"/>
                    <w:jc w:val="center"/>
                    <w:rPr>
                      <w:rFonts w:asciiTheme="minorHAnsi" w:hAnsiTheme="minorHAnsi" w:cstheme="minorHAnsi"/>
                      <w:sz w:val="20"/>
                      <w:szCs w:val="20"/>
                    </w:rPr>
                  </w:pPr>
                  <w:r w:rsidRPr="00B52870">
                    <w:rPr>
                      <w:rFonts w:ascii="Calibri" w:hAnsi="Calibri" w:cs="Calibri"/>
                      <w:sz w:val="20"/>
                      <w:szCs w:val="22"/>
                    </w:rPr>
                    <w:t>4,913.0</w:t>
                  </w:r>
                </w:p>
              </w:tc>
              <w:tc>
                <w:tcPr>
                  <w:tcW w:w="640" w:type="pct"/>
                  <w:shd w:val="clear" w:color="auto" w:fill="auto"/>
                  <w:noWrap/>
                  <w:vAlign w:val="center"/>
                  <w:hideMark/>
                </w:tcPr>
                <w:p w14:paraId="5B10A4D1" w14:textId="5045FE8D" w:rsidR="00B52870" w:rsidRPr="00B52870" w:rsidRDefault="00B52870" w:rsidP="00B52870">
                  <w:pPr>
                    <w:spacing w:line="276" w:lineRule="auto"/>
                    <w:jc w:val="center"/>
                    <w:rPr>
                      <w:rFonts w:asciiTheme="minorHAnsi" w:hAnsiTheme="minorHAnsi" w:cstheme="minorHAnsi"/>
                      <w:sz w:val="20"/>
                      <w:szCs w:val="20"/>
                    </w:rPr>
                  </w:pPr>
                  <w:r w:rsidRPr="00B52870">
                    <w:rPr>
                      <w:rFonts w:ascii="Calibri" w:hAnsi="Calibri" w:cs="Calibri"/>
                      <w:sz w:val="20"/>
                      <w:szCs w:val="22"/>
                    </w:rPr>
                    <w:t>0.00</w:t>
                  </w:r>
                </w:p>
              </w:tc>
              <w:tc>
                <w:tcPr>
                  <w:tcW w:w="640" w:type="pct"/>
                  <w:shd w:val="clear" w:color="auto" w:fill="auto"/>
                  <w:noWrap/>
                  <w:vAlign w:val="center"/>
                  <w:hideMark/>
                </w:tcPr>
                <w:p w14:paraId="288FD62C" w14:textId="3A2ED170" w:rsidR="00B52870" w:rsidRPr="00B52870" w:rsidRDefault="00B52870" w:rsidP="00B52870">
                  <w:pPr>
                    <w:spacing w:line="276" w:lineRule="auto"/>
                    <w:jc w:val="center"/>
                    <w:rPr>
                      <w:rFonts w:asciiTheme="minorHAnsi" w:hAnsiTheme="minorHAnsi" w:cstheme="minorHAnsi"/>
                      <w:sz w:val="20"/>
                      <w:szCs w:val="20"/>
                    </w:rPr>
                  </w:pPr>
                  <w:r w:rsidRPr="00B52870">
                    <w:rPr>
                      <w:rFonts w:ascii="Calibri" w:hAnsi="Calibri" w:cs="Calibri"/>
                      <w:sz w:val="20"/>
                      <w:szCs w:val="22"/>
                    </w:rPr>
                    <w:t>0.00</w:t>
                  </w:r>
                </w:p>
              </w:tc>
              <w:tc>
                <w:tcPr>
                  <w:tcW w:w="639" w:type="pct"/>
                  <w:shd w:val="clear" w:color="auto" w:fill="auto"/>
                  <w:noWrap/>
                  <w:vAlign w:val="center"/>
                  <w:hideMark/>
                </w:tcPr>
                <w:p w14:paraId="31180D35" w14:textId="084AE7DE" w:rsidR="00B52870" w:rsidRPr="00B52870" w:rsidRDefault="00B52870" w:rsidP="00B52870">
                  <w:pPr>
                    <w:spacing w:line="276" w:lineRule="auto"/>
                    <w:jc w:val="center"/>
                    <w:rPr>
                      <w:rFonts w:asciiTheme="minorHAnsi" w:hAnsiTheme="minorHAnsi" w:cstheme="minorHAnsi"/>
                      <w:sz w:val="20"/>
                      <w:szCs w:val="20"/>
                    </w:rPr>
                  </w:pPr>
                  <w:r w:rsidRPr="00B52870">
                    <w:rPr>
                      <w:rFonts w:ascii="Calibri" w:hAnsi="Calibri" w:cs="Calibri"/>
                      <w:sz w:val="20"/>
                      <w:szCs w:val="22"/>
                    </w:rPr>
                    <w:t>0.00</w:t>
                  </w:r>
                </w:p>
              </w:tc>
            </w:tr>
            <w:tr w:rsidR="00B52870" w:rsidRPr="00665646" w14:paraId="316A694D" w14:textId="77777777" w:rsidTr="00B52870">
              <w:trPr>
                <w:trHeight w:val="360"/>
              </w:trPr>
              <w:tc>
                <w:tcPr>
                  <w:tcW w:w="1161" w:type="pct"/>
                  <w:shd w:val="clear" w:color="auto" w:fill="auto"/>
                  <w:noWrap/>
                  <w:vAlign w:val="center"/>
                  <w:hideMark/>
                </w:tcPr>
                <w:p w14:paraId="077AC70F" w14:textId="77777777" w:rsidR="00B52870" w:rsidRPr="00665646" w:rsidRDefault="00B52870" w:rsidP="00B52870">
                  <w:pPr>
                    <w:spacing w:line="276" w:lineRule="auto"/>
                    <w:rPr>
                      <w:rFonts w:asciiTheme="minorHAnsi" w:hAnsiTheme="minorHAnsi" w:cstheme="minorHAnsi"/>
                      <w:sz w:val="20"/>
                      <w:szCs w:val="20"/>
                    </w:rPr>
                  </w:pPr>
                  <w:r w:rsidRPr="00665646">
                    <w:rPr>
                      <w:rFonts w:asciiTheme="minorHAnsi" w:hAnsiTheme="minorHAnsi" w:cstheme="minorHAnsi"/>
                      <w:sz w:val="20"/>
                      <w:szCs w:val="20"/>
                    </w:rPr>
                    <w:t>Contingency Cost</w:t>
                  </w:r>
                </w:p>
              </w:tc>
              <w:tc>
                <w:tcPr>
                  <w:tcW w:w="640" w:type="pct"/>
                  <w:shd w:val="clear" w:color="auto" w:fill="auto"/>
                  <w:noWrap/>
                  <w:vAlign w:val="center"/>
                  <w:hideMark/>
                </w:tcPr>
                <w:p w14:paraId="0C33450D" w14:textId="4159C994" w:rsidR="00B52870" w:rsidRPr="00B52870" w:rsidRDefault="00B52870" w:rsidP="00B52870">
                  <w:pPr>
                    <w:spacing w:line="276" w:lineRule="auto"/>
                    <w:jc w:val="center"/>
                    <w:rPr>
                      <w:rFonts w:asciiTheme="minorHAnsi" w:hAnsiTheme="minorHAnsi" w:cstheme="minorHAnsi"/>
                      <w:sz w:val="20"/>
                      <w:szCs w:val="20"/>
                    </w:rPr>
                  </w:pPr>
                  <w:r w:rsidRPr="00B52870">
                    <w:rPr>
                      <w:rFonts w:ascii="Calibri" w:hAnsi="Calibri" w:cs="Calibri"/>
                      <w:sz w:val="20"/>
                      <w:szCs w:val="22"/>
                    </w:rPr>
                    <w:t>491.31</w:t>
                  </w:r>
                </w:p>
              </w:tc>
              <w:tc>
                <w:tcPr>
                  <w:tcW w:w="640" w:type="pct"/>
                  <w:shd w:val="clear" w:color="auto" w:fill="auto"/>
                  <w:noWrap/>
                  <w:vAlign w:val="center"/>
                  <w:hideMark/>
                </w:tcPr>
                <w:p w14:paraId="25ECA97B" w14:textId="3A2D2396" w:rsidR="00B52870" w:rsidRPr="00B52870" w:rsidRDefault="00B52870" w:rsidP="00B52870">
                  <w:pPr>
                    <w:spacing w:line="276" w:lineRule="auto"/>
                    <w:jc w:val="center"/>
                    <w:rPr>
                      <w:rFonts w:asciiTheme="minorHAnsi" w:hAnsiTheme="minorHAnsi" w:cstheme="minorHAnsi"/>
                      <w:sz w:val="20"/>
                      <w:szCs w:val="20"/>
                    </w:rPr>
                  </w:pPr>
                  <w:r w:rsidRPr="00B52870">
                    <w:rPr>
                      <w:rFonts w:ascii="Calibri" w:hAnsi="Calibri" w:cs="Calibri"/>
                      <w:sz w:val="20"/>
                      <w:szCs w:val="22"/>
                    </w:rPr>
                    <w:t>245.66</w:t>
                  </w:r>
                </w:p>
              </w:tc>
              <w:tc>
                <w:tcPr>
                  <w:tcW w:w="640" w:type="pct"/>
                  <w:shd w:val="clear" w:color="auto" w:fill="auto"/>
                  <w:noWrap/>
                  <w:vAlign w:val="center"/>
                  <w:hideMark/>
                </w:tcPr>
                <w:p w14:paraId="032E8CE3" w14:textId="4EDD3985" w:rsidR="00B52870" w:rsidRPr="00B52870" w:rsidRDefault="00B52870" w:rsidP="00B52870">
                  <w:pPr>
                    <w:spacing w:line="276" w:lineRule="auto"/>
                    <w:jc w:val="center"/>
                    <w:rPr>
                      <w:rFonts w:asciiTheme="minorHAnsi" w:hAnsiTheme="minorHAnsi" w:cstheme="minorHAnsi"/>
                      <w:sz w:val="20"/>
                      <w:szCs w:val="20"/>
                    </w:rPr>
                  </w:pPr>
                  <w:r w:rsidRPr="00B52870">
                    <w:rPr>
                      <w:rFonts w:ascii="Calibri" w:hAnsi="Calibri" w:cs="Calibri"/>
                      <w:sz w:val="20"/>
                      <w:szCs w:val="22"/>
                    </w:rPr>
                    <w:t>245.66</w:t>
                  </w:r>
                </w:p>
              </w:tc>
              <w:tc>
                <w:tcPr>
                  <w:tcW w:w="640" w:type="pct"/>
                  <w:shd w:val="clear" w:color="auto" w:fill="auto"/>
                  <w:noWrap/>
                  <w:vAlign w:val="center"/>
                  <w:hideMark/>
                </w:tcPr>
                <w:p w14:paraId="2BDF8BB3" w14:textId="1C691710" w:rsidR="00B52870" w:rsidRPr="00B52870" w:rsidRDefault="00B52870" w:rsidP="00B52870">
                  <w:pPr>
                    <w:spacing w:line="276" w:lineRule="auto"/>
                    <w:jc w:val="center"/>
                    <w:rPr>
                      <w:rFonts w:asciiTheme="minorHAnsi" w:hAnsiTheme="minorHAnsi" w:cstheme="minorHAnsi"/>
                      <w:sz w:val="20"/>
                      <w:szCs w:val="20"/>
                    </w:rPr>
                  </w:pPr>
                  <w:r w:rsidRPr="00B52870">
                    <w:rPr>
                      <w:rFonts w:ascii="Calibri" w:hAnsi="Calibri" w:cs="Calibri"/>
                      <w:sz w:val="20"/>
                      <w:szCs w:val="22"/>
                    </w:rPr>
                    <w:t>-</w:t>
                  </w:r>
                </w:p>
              </w:tc>
              <w:tc>
                <w:tcPr>
                  <w:tcW w:w="640" w:type="pct"/>
                  <w:shd w:val="clear" w:color="auto" w:fill="auto"/>
                  <w:noWrap/>
                  <w:vAlign w:val="center"/>
                  <w:hideMark/>
                </w:tcPr>
                <w:p w14:paraId="39FF2474" w14:textId="3E65A2EA" w:rsidR="00B52870" w:rsidRPr="00B52870" w:rsidRDefault="00B52870" w:rsidP="00B52870">
                  <w:pPr>
                    <w:spacing w:line="276" w:lineRule="auto"/>
                    <w:jc w:val="center"/>
                    <w:rPr>
                      <w:rFonts w:asciiTheme="minorHAnsi" w:hAnsiTheme="minorHAnsi" w:cstheme="minorHAnsi"/>
                      <w:sz w:val="20"/>
                      <w:szCs w:val="20"/>
                    </w:rPr>
                  </w:pPr>
                  <w:r w:rsidRPr="00B52870">
                    <w:rPr>
                      <w:rFonts w:ascii="Calibri" w:hAnsi="Calibri" w:cs="Calibri"/>
                      <w:sz w:val="20"/>
                      <w:szCs w:val="22"/>
                    </w:rPr>
                    <w:t>-</w:t>
                  </w:r>
                </w:p>
              </w:tc>
              <w:tc>
                <w:tcPr>
                  <w:tcW w:w="639" w:type="pct"/>
                  <w:shd w:val="clear" w:color="auto" w:fill="auto"/>
                  <w:noWrap/>
                  <w:vAlign w:val="center"/>
                  <w:hideMark/>
                </w:tcPr>
                <w:p w14:paraId="0C263921" w14:textId="79423255" w:rsidR="00B52870" w:rsidRPr="00B52870" w:rsidRDefault="00B52870" w:rsidP="00B52870">
                  <w:pPr>
                    <w:spacing w:line="276" w:lineRule="auto"/>
                    <w:jc w:val="center"/>
                    <w:rPr>
                      <w:rFonts w:asciiTheme="minorHAnsi" w:hAnsiTheme="minorHAnsi" w:cstheme="minorHAnsi"/>
                      <w:sz w:val="20"/>
                      <w:szCs w:val="20"/>
                    </w:rPr>
                  </w:pPr>
                  <w:r w:rsidRPr="00B52870">
                    <w:rPr>
                      <w:rFonts w:ascii="Calibri" w:hAnsi="Calibri" w:cs="Calibri"/>
                      <w:sz w:val="20"/>
                      <w:szCs w:val="22"/>
                    </w:rPr>
                    <w:t>-</w:t>
                  </w:r>
                </w:p>
              </w:tc>
            </w:tr>
            <w:tr w:rsidR="00B52870" w:rsidRPr="00665646" w14:paraId="727ACD62" w14:textId="77777777" w:rsidTr="00B52870">
              <w:trPr>
                <w:trHeight w:val="360"/>
              </w:trPr>
              <w:tc>
                <w:tcPr>
                  <w:tcW w:w="1161" w:type="pct"/>
                  <w:shd w:val="clear" w:color="000000" w:fill="DCE6F1"/>
                  <w:noWrap/>
                  <w:vAlign w:val="center"/>
                  <w:hideMark/>
                </w:tcPr>
                <w:p w14:paraId="5A567F4B" w14:textId="77777777" w:rsidR="00B52870" w:rsidRPr="00665646" w:rsidRDefault="00B52870" w:rsidP="00B52870">
                  <w:pPr>
                    <w:spacing w:line="276" w:lineRule="auto"/>
                    <w:rPr>
                      <w:rFonts w:asciiTheme="minorHAnsi" w:hAnsiTheme="minorHAnsi" w:cstheme="minorHAnsi"/>
                      <w:b/>
                      <w:bCs/>
                      <w:sz w:val="20"/>
                      <w:szCs w:val="20"/>
                    </w:rPr>
                  </w:pPr>
                  <w:r w:rsidRPr="00665646">
                    <w:rPr>
                      <w:rFonts w:asciiTheme="minorHAnsi" w:hAnsiTheme="minorHAnsi" w:cstheme="minorHAnsi"/>
                      <w:b/>
                      <w:bCs/>
                      <w:sz w:val="20"/>
                      <w:szCs w:val="20"/>
                    </w:rPr>
                    <w:t xml:space="preserve">Cost </w:t>
                  </w:r>
                </w:p>
              </w:tc>
              <w:tc>
                <w:tcPr>
                  <w:tcW w:w="640" w:type="pct"/>
                  <w:shd w:val="clear" w:color="000000" w:fill="DCE6F1"/>
                  <w:noWrap/>
                  <w:vAlign w:val="center"/>
                  <w:hideMark/>
                </w:tcPr>
                <w:p w14:paraId="435E55A9" w14:textId="46C6B6F1" w:rsidR="00B52870" w:rsidRPr="00B52870" w:rsidRDefault="00B52870" w:rsidP="00B52870">
                  <w:pPr>
                    <w:spacing w:line="276" w:lineRule="auto"/>
                    <w:jc w:val="center"/>
                    <w:rPr>
                      <w:rFonts w:asciiTheme="minorHAnsi" w:hAnsiTheme="minorHAnsi" w:cstheme="minorHAnsi"/>
                      <w:b/>
                      <w:bCs/>
                      <w:sz w:val="20"/>
                      <w:szCs w:val="20"/>
                    </w:rPr>
                  </w:pPr>
                  <w:r>
                    <w:rPr>
                      <w:rFonts w:ascii="Calibri" w:hAnsi="Calibri" w:cs="Calibri"/>
                      <w:b/>
                      <w:bCs/>
                      <w:sz w:val="20"/>
                      <w:szCs w:val="22"/>
                    </w:rPr>
                    <w:t>11,781</w:t>
                  </w:r>
                </w:p>
              </w:tc>
              <w:tc>
                <w:tcPr>
                  <w:tcW w:w="640" w:type="pct"/>
                  <w:shd w:val="clear" w:color="000000" w:fill="DCE6F1"/>
                  <w:noWrap/>
                  <w:vAlign w:val="center"/>
                  <w:hideMark/>
                </w:tcPr>
                <w:p w14:paraId="15090013" w14:textId="5DEDC720" w:rsidR="00B52870" w:rsidRPr="00B52870" w:rsidRDefault="00B52870" w:rsidP="00B52870">
                  <w:pPr>
                    <w:spacing w:line="276" w:lineRule="auto"/>
                    <w:jc w:val="center"/>
                    <w:rPr>
                      <w:rFonts w:asciiTheme="minorHAnsi" w:hAnsiTheme="minorHAnsi" w:cstheme="minorHAnsi"/>
                      <w:b/>
                      <w:bCs/>
                      <w:sz w:val="20"/>
                      <w:szCs w:val="20"/>
                    </w:rPr>
                  </w:pPr>
                  <w:r>
                    <w:rPr>
                      <w:rFonts w:ascii="Calibri" w:hAnsi="Calibri" w:cs="Calibri"/>
                      <w:b/>
                      <w:bCs/>
                      <w:sz w:val="20"/>
                      <w:szCs w:val="22"/>
                    </w:rPr>
                    <w:t>5,948</w:t>
                  </w:r>
                </w:p>
              </w:tc>
              <w:tc>
                <w:tcPr>
                  <w:tcW w:w="640" w:type="pct"/>
                  <w:shd w:val="clear" w:color="000000" w:fill="DCE6F1"/>
                  <w:noWrap/>
                  <w:vAlign w:val="center"/>
                  <w:hideMark/>
                </w:tcPr>
                <w:p w14:paraId="15549DEA" w14:textId="15C31DF3" w:rsidR="00B52870" w:rsidRPr="00B52870" w:rsidRDefault="00B52870" w:rsidP="00B52870">
                  <w:pPr>
                    <w:spacing w:line="276" w:lineRule="auto"/>
                    <w:jc w:val="center"/>
                    <w:rPr>
                      <w:rFonts w:asciiTheme="minorHAnsi" w:hAnsiTheme="minorHAnsi" w:cstheme="minorHAnsi"/>
                      <w:b/>
                      <w:bCs/>
                      <w:sz w:val="20"/>
                      <w:szCs w:val="20"/>
                    </w:rPr>
                  </w:pPr>
                  <w:r>
                    <w:rPr>
                      <w:rFonts w:ascii="Calibri" w:hAnsi="Calibri" w:cs="Calibri"/>
                      <w:b/>
                      <w:bCs/>
                      <w:sz w:val="20"/>
                      <w:szCs w:val="22"/>
                    </w:rPr>
                    <w:t>5,658</w:t>
                  </w:r>
                </w:p>
              </w:tc>
              <w:tc>
                <w:tcPr>
                  <w:tcW w:w="640" w:type="pct"/>
                  <w:shd w:val="clear" w:color="000000" w:fill="DCE6F1"/>
                  <w:noWrap/>
                  <w:vAlign w:val="center"/>
                  <w:hideMark/>
                </w:tcPr>
                <w:p w14:paraId="6A3AD8A5" w14:textId="20CE0D92" w:rsidR="00B52870" w:rsidRPr="00B52870" w:rsidRDefault="00B52870" w:rsidP="00B52870">
                  <w:pPr>
                    <w:spacing w:line="276" w:lineRule="auto"/>
                    <w:jc w:val="center"/>
                    <w:rPr>
                      <w:rFonts w:asciiTheme="minorHAnsi" w:hAnsiTheme="minorHAnsi" w:cstheme="minorHAnsi"/>
                      <w:b/>
                      <w:bCs/>
                      <w:sz w:val="20"/>
                      <w:szCs w:val="20"/>
                    </w:rPr>
                  </w:pPr>
                  <w:r>
                    <w:rPr>
                      <w:rFonts w:ascii="Calibri" w:hAnsi="Calibri" w:cs="Calibri"/>
                      <w:b/>
                      <w:bCs/>
                      <w:sz w:val="20"/>
                      <w:szCs w:val="22"/>
                    </w:rPr>
                    <w:t>175</w:t>
                  </w:r>
                </w:p>
              </w:tc>
              <w:tc>
                <w:tcPr>
                  <w:tcW w:w="640" w:type="pct"/>
                  <w:shd w:val="clear" w:color="000000" w:fill="DCE6F1"/>
                  <w:noWrap/>
                  <w:vAlign w:val="center"/>
                  <w:hideMark/>
                </w:tcPr>
                <w:p w14:paraId="6E962C72" w14:textId="46448EB7" w:rsidR="00B52870" w:rsidRPr="00B52870" w:rsidRDefault="00B52870" w:rsidP="00B52870">
                  <w:pPr>
                    <w:spacing w:line="276" w:lineRule="auto"/>
                    <w:jc w:val="center"/>
                    <w:rPr>
                      <w:rFonts w:asciiTheme="minorHAnsi" w:hAnsiTheme="minorHAnsi" w:cstheme="minorHAnsi"/>
                      <w:b/>
                      <w:bCs/>
                      <w:sz w:val="20"/>
                      <w:szCs w:val="20"/>
                    </w:rPr>
                  </w:pPr>
                  <w:r w:rsidRPr="00B52870">
                    <w:rPr>
                      <w:rFonts w:ascii="Calibri" w:hAnsi="Calibri" w:cs="Calibri"/>
                      <w:b/>
                      <w:bCs/>
                      <w:sz w:val="20"/>
                      <w:szCs w:val="22"/>
                    </w:rPr>
                    <w:t>-</w:t>
                  </w:r>
                </w:p>
              </w:tc>
              <w:tc>
                <w:tcPr>
                  <w:tcW w:w="639" w:type="pct"/>
                  <w:shd w:val="clear" w:color="000000" w:fill="DCE6F1"/>
                  <w:noWrap/>
                  <w:vAlign w:val="center"/>
                  <w:hideMark/>
                </w:tcPr>
                <w:p w14:paraId="123410F2" w14:textId="2FD32FED" w:rsidR="00B52870" w:rsidRPr="00B52870" w:rsidRDefault="00B52870" w:rsidP="00B52870">
                  <w:pPr>
                    <w:spacing w:line="276" w:lineRule="auto"/>
                    <w:jc w:val="center"/>
                    <w:rPr>
                      <w:rFonts w:asciiTheme="minorHAnsi" w:hAnsiTheme="minorHAnsi" w:cstheme="minorHAnsi"/>
                      <w:b/>
                      <w:bCs/>
                      <w:sz w:val="20"/>
                      <w:szCs w:val="20"/>
                    </w:rPr>
                  </w:pPr>
                  <w:r w:rsidRPr="00B52870">
                    <w:rPr>
                      <w:rFonts w:ascii="Calibri" w:hAnsi="Calibri" w:cs="Calibri"/>
                      <w:b/>
                      <w:bCs/>
                      <w:sz w:val="20"/>
                      <w:szCs w:val="22"/>
                    </w:rPr>
                    <w:t>-</w:t>
                  </w:r>
                </w:p>
              </w:tc>
            </w:tr>
            <w:tr w:rsidR="00B52870" w:rsidRPr="00665646" w14:paraId="4EDA345C" w14:textId="77777777" w:rsidTr="00B52870">
              <w:trPr>
                <w:trHeight w:val="360"/>
              </w:trPr>
              <w:tc>
                <w:tcPr>
                  <w:tcW w:w="1161" w:type="pct"/>
                  <w:shd w:val="clear" w:color="auto" w:fill="auto"/>
                  <w:noWrap/>
                  <w:vAlign w:val="center"/>
                  <w:hideMark/>
                </w:tcPr>
                <w:p w14:paraId="6C260EA7" w14:textId="77777777" w:rsidR="00B52870" w:rsidRPr="00665646" w:rsidRDefault="00B52870" w:rsidP="00B52870">
                  <w:pPr>
                    <w:spacing w:line="276" w:lineRule="auto"/>
                    <w:rPr>
                      <w:rFonts w:asciiTheme="minorHAnsi" w:hAnsiTheme="minorHAnsi" w:cstheme="minorHAnsi"/>
                      <w:i/>
                      <w:iCs/>
                      <w:sz w:val="20"/>
                      <w:szCs w:val="20"/>
                    </w:rPr>
                  </w:pPr>
                  <w:r w:rsidRPr="00665646">
                    <w:rPr>
                      <w:rFonts w:asciiTheme="minorHAnsi" w:hAnsiTheme="minorHAnsi" w:cstheme="minorHAnsi"/>
                      <w:i/>
                      <w:iCs/>
                      <w:sz w:val="20"/>
                      <w:szCs w:val="20"/>
                    </w:rPr>
                    <w:t>% Cost</w:t>
                  </w:r>
                </w:p>
              </w:tc>
              <w:tc>
                <w:tcPr>
                  <w:tcW w:w="640" w:type="pct"/>
                  <w:shd w:val="clear" w:color="auto" w:fill="auto"/>
                  <w:noWrap/>
                  <w:vAlign w:val="center"/>
                  <w:hideMark/>
                </w:tcPr>
                <w:p w14:paraId="0B0D05CC" w14:textId="77777777" w:rsidR="00B52870" w:rsidRPr="00B52870" w:rsidRDefault="00B52870" w:rsidP="00B52870">
                  <w:pPr>
                    <w:spacing w:line="276" w:lineRule="auto"/>
                    <w:jc w:val="center"/>
                    <w:rPr>
                      <w:rFonts w:asciiTheme="minorHAnsi" w:hAnsiTheme="minorHAnsi" w:cstheme="minorHAnsi"/>
                      <w:i/>
                      <w:iCs/>
                      <w:sz w:val="20"/>
                      <w:szCs w:val="20"/>
                    </w:rPr>
                  </w:pPr>
                </w:p>
              </w:tc>
              <w:tc>
                <w:tcPr>
                  <w:tcW w:w="640" w:type="pct"/>
                  <w:shd w:val="clear" w:color="auto" w:fill="auto"/>
                  <w:noWrap/>
                  <w:vAlign w:val="center"/>
                  <w:hideMark/>
                </w:tcPr>
                <w:p w14:paraId="0DA41098" w14:textId="4DAE2F91" w:rsidR="00B52870" w:rsidRPr="00B52870" w:rsidRDefault="00B52870" w:rsidP="00B52870">
                  <w:pPr>
                    <w:spacing w:line="276" w:lineRule="auto"/>
                    <w:jc w:val="center"/>
                    <w:rPr>
                      <w:rFonts w:asciiTheme="minorHAnsi" w:hAnsiTheme="minorHAnsi" w:cstheme="minorHAnsi"/>
                      <w:i/>
                      <w:iCs/>
                      <w:sz w:val="20"/>
                      <w:szCs w:val="20"/>
                    </w:rPr>
                  </w:pPr>
                  <w:r w:rsidRPr="00B52870">
                    <w:rPr>
                      <w:rFonts w:ascii="Calibri" w:hAnsi="Calibri" w:cs="Calibri"/>
                      <w:i/>
                      <w:iCs/>
                      <w:sz w:val="20"/>
                      <w:szCs w:val="22"/>
                    </w:rPr>
                    <w:t>50.49%</w:t>
                  </w:r>
                </w:p>
              </w:tc>
              <w:tc>
                <w:tcPr>
                  <w:tcW w:w="640" w:type="pct"/>
                  <w:shd w:val="clear" w:color="auto" w:fill="auto"/>
                  <w:noWrap/>
                  <w:vAlign w:val="center"/>
                  <w:hideMark/>
                </w:tcPr>
                <w:p w14:paraId="6A1D5482" w14:textId="4279E977" w:rsidR="00B52870" w:rsidRPr="00B52870" w:rsidRDefault="00B52870" w:rsidP="00B52870">
                  <w:pPr>
                    <w:spacing w:line="276" w:lineRule="auto"/>
                    <w:jc w:val="center"/>
                    <w:rPr>
                      <w:rFonts w:asciiTheme="minorHAnsi" w:hAnsiTheme="minorHAnsi" w:cstheme="minorHAnsi"/>
                      <w:i/>
                      <w:iCs/>
                      <w:sz w:val="20"/>
                      <w:szCs w:val="20"/>
                    </w:rPr>
                  </w:pPr>
                  <w:r w:rsidRPr="00B52870">
                    <w:rPr>
                      <w:rFonts w:ascii="Calibri" w:hAnsi="Calibri" w:cs="Calibri"/>
                      <w:i/>
                      <w:iCs/>
                      <w:sz w:val="20"/>
                      <w:szCs w:val="22"/>
                    </w:rPr>
                    <w:t>48.03%</w:t>
                  </w:r>
                </w:p>
              </w:tc>
              <w:tc>
                <w:tcPr>
                  <w:tcW w:w="640" w:type="pct"/>
                  <w:shd w:val="clear" w:color="auto" w:fill="auto"/>
                  <w:noWrap/>
                  <w:vAlign w:val="center"/>
                  <w:hideMark/>
                </w:tcPr>
                <w:p w14:paraId="023FEF66" w14:textId="0F646BC3" w:rsidR="00B52870" w:rsidRPr="00B52870" w:rsidRDefault="00B52870" w:rsidP="00B52870">
                  <w:pPr>
                    <w:spacing w:line="276" w:lineRule="auto"/>
                    <w:jc w:val="center"/>
                    <w:rPr>
                      <w:rFonts w:asciiTheme="minorHAnsi" w:hAnsiTheme="minorHAnsi" w:cstheme="minorHAnsi"/>
                      <w:i/>
                      <w:iCs/>
                      <w:sz w:val="20"/>
                      <w:szCs w:val="20"/>
                    </w:rPr>
                  </w:pPr>
                  <w:r w:rsidRPr="00B52870">
                    <w:rPr>
                      <w:rFonts w:ascii="Calibri" w:hAnsi="Calibri" w:cs="Calibri"/>
                      <w:i/>
                      <w:iCs/>
                      <w:sz w:val="20"/>
                      <w:szCs w:val="22"/>
                    </w:rPr>
                    <w:t>1.49%</w:t>
                  </w:r>
                </w:p>
              </w:tc>
              <w:tc>
                <w:tcPr>
                  <w:tcW w:w="640" w:type="pct"/>
                  <w:shd w:val="clear" w:color="auto" w:fill="auto"/>
                  <w:noWrap/>
                  <w:vAlign w:val="center"/>
                  <w:hideMark/>
                </w:tcPr>
                <w:p w14:paraId="69CFCC4E" w14:textId="423DDC8F" w:rsidR="00B52870" w:rsidRPr="00B52870" w:rsidRDefault="00B52870" w:rsidP="00B52870">
                  <w:pPr>
                    <w:spacing w:line="276" w:lineRule="auto"/>
                    <w:jc w:val="center"/>
                    <w:rPr>
                      <w:rFonts w:asciiTheme="minorHAnsi" w:hAnsiTheme="minorHAnsi" w:cstheme="minorHAnsi"/>
                      <w:i/>
                      <w:iCs/>
                      <w:sz w:val="20"/>
                      <w:szCs w:val="20"/>
                    </w:rPr>
                  </w:pPr>
                  <w:r w:rsidRPr="00B52870">
                    <w:rPr>
                      <w:rFonts w:ascii="Calibri" w:hAnsi="Calibri" w:cs="Calibri"/>
                      <w:i/>
                      <w:iCs/>
                      <w:sz w:val="20"/>
                      <w:szCs w:val="22"/>
                    </w:rPr>
                    <w:t>0.00%</w:t>
                  </w:r>
                </w:p>
              </w:tc>
              <w:tc>
                <w:tcPr>
                  <w:tcW w:w="639" w:type="pct"/>
                  <w:shd w:val="clear" w:color="auto" w:fill="auto"/>
                  <w:noWrap/>
                  <w:vAlign w:val="center"/>
                  <w:hideMark/>
                </w:tcPr>
                <w:p w14:paraId="63DDCBA4" w14:textId="61AA8115" w:rsidR="00B52870" w:rsidRPr="00B52870" w:rsidRDefault="00B52870" w:rsidP="00B52870">
                  <w:pPr>
                    <w:spacing w:line="276" w:lineRule="auto"/>
                    <w:jc w:val="center"/>
                    <w:rPr>
                      <w:rFonts w:asciiTheme="minorHAnsi" w:hAnsiTheme="minorHAnsi" w:cstheme="minorHAnsi"/>
                      <w:i/>
                      <w:iCs/>
                      <w:sz w:val="20"/>
                      <w:szCs w:val="20"/>
                    </w:rPr>
                  </w:pPr>
                  <w:r w:rsidRPr="00B52870">
                    <w:rPr>
                      <w:rFonts w:ascii="Calibri" w:hAnsi="Calibri" w:cs="Calibri"/>
                      <w:i/>
                      <w:iCs/>
                      <w:sz w:val="20"/>
                      <w:szCs w:val="22"/>
                    </w:rPr>
                    <w:t>0.00%</w:t>
                  </w:r>
                </w:p>
              </w:tc>
            </w:tr>
          </w:tbl>
          <w:p w14:paraId="1288711C" w14:textId="6A7BC94C" w:rsidR="003553FA" w:rsidRDefault="003553FA" w:rsidP="003553FA">
            <w:pPr>
              <w:pStyle w:val="ListParagraph"/>
              <w:numPr>
                <w:ilvl w:val="1"/>
                <w:numId w:val="56"/>
              </w:numPr>
              <w:spacing w:before="240" w:after="240" w:line="360" w:lineRule="auto"/>
              <w:ind w:left="411" w:right="142" w:hanging="425"/>
              <w:jc w:val="both"/>
              <w:rPr>
                <w:rFonts w:ascii="Calibri" w:hAnsi="Calibri" w:cs="Calibri"/>
                <w:sz w:val="22"/>
                <w:szCs w:val="22"/>
              </w:rPr>
            </w:pPr>
            <w:r w:rsidRPr="003553FA">
              <w:rPr>
                <w:rFonts w:ascii="Calibri" w:hAnsi="Calibri" w:cs="Calibri"/>
                <w:sz w:val="22"/>
                <w:szCs w:val="22"/>
              </w:rPr>
              <w:t>As per the data and information shared by</w:t>
            </w:r>
            <w:r>
              <w:rPr>
                <w:rFonts w:ascii="Calibri" w:hAnsi="Calibri" w:cs="Calibri"/>
                <w:sz w:val="22"/>
                <w:szCs w:val="22"/>
              </w:rPr>
              <w:t xml:space="preserve"> the client, a total amount of INR </w:t>
            </w:r>
            <w:r w:rsidRPr="003553FA">
              <w:rPr>
                <w:rFonts w:ascii="Calibri" w:hAnsi="Calibri" w:cs="Calibri"/>
                <w:sz w:val="22"/>
                <w:szCs w:val="22"/>
              </w:rPr>
              <w:t xml:space="preserve">8,50,58,827 has been stated as payable/deposited to the Aligarh Development Authority (ADA) under various challans towards statutory approvals and development charges, including </w:t>
            </w:r>
            <w:r>
              <w:rPr>
                <w:rFonts w:ascii="Calibri" w:hAnsi="Calibri" w:cs="Calibri"/>
                <w:sz w:val="22"/>
                <w:szCs w:val="22"/>
              </w:rPr>
              <w:t xml:space="preserve">INR </w:t>
            </w:r>
            <w:r w:rsidRPr="003553FA">
              <w:rPr>
                <w:rFonts w:ascii="Calibri" w:hAnsi="Calibri" w:cs="Calibri"/>
                <w:sz w:val="22"/>
                <w:szCs w:val="22"/>
              </w:rPr>
              <w:t xml:space="preserve">14,08,407 (Challan ADA Fees), </w:t>
            </w:r>
            <w:r>
              <w:rPr>
                <w:rFonts w:ascii="Calibri" w:hAnsi="Calibri" w:cs="Calibri"/>
                <w:sz w:val="22"/>
                <w:szCs w:val="22"/>
              </w:rPr>
              <w:t xml:space="preserve">INR </w:t>
            </w:r>
            <w:r w:rsidRPr="003553FA">
              <w:rPr>
                <w:rFonts w:ascii="Calibri" w:hAnsi="Calibri" w:cs="Calibri"/>
                <w:sz w:val="22"/>
                <w:szCs w:val="22"/>
              </w:rPr>
              <w:t xml:space="preserve">92,90,316 (Challan ADA), and </w:t>
            </w:r>
            <w:r>
              <w:rPr>
                <w:rFonts w:ascii="Calibri" w:hAnsi="Calibri" w:cs="Calibri"/>
                <w:sz w:val="22"/>
                <w:szCs w:val="22"/>
              </w:rPr>
              <w:t xml:space="preserve">INR </w:t>
            </w:r>
            <w:r w:rsidRPr="003553FA">
              <w:rPr>
                <w:rFonts w:ascii="Calibri" w:hAnsi="Calibri" w:cs="Calibri"/>
                <w:sz w:val="22"/>
                <w:szCs w:val="22"/>
              </w:rPr>
              <w:t xml:space="preserve">7,43,60,104 (Challan ADA). Out of the total, 50% i.e. </w:t>
            </w:r>
            <w:r>
              <w:rPr>
                <w:rFonts w:ascii="Calibri" w:hAnsi="Calibri" w:cs="Calibri"/>
                <w:sz w:val="22"/>
                <w:szCs w:val="22"/>
              </w:rPr>
              <w:t xml:space="preserve">INR </w:t>
            </w:r>
            <w:r w:rsidRPr="003553FA">
              <w:rPr>
                <w:rFonts w:ascii="Calibri" w:hAnsi="Calibri" w:cs="Calibri"/>
                <w:sz w:val="22"/>
                <w:szCs w:val="22"/>
              </w:rPr>
              <w:t xml:space="preserve">4,25,29,414 is assumed to be </w:t>
            </w:r>
            <w:r w:rsidRPr="003553FA">
              <w:rPr>
                <w:rFonts w:ascii="Calibri" w:hAnsi="Calibri" w:cs="Calibri"/>
                <w:sz w:val="22"/>
                <w:szCs w:val="22"/>
              </w:rPr>
              <w:lastRenderedPageBreak/>
              <w:t>attributable to Phase 1 of the project, which includes the develop</w:t>
            </w:r>
            <w:r w:rsidR="00B52870">
              <w:rPr>
                <w:rFonts w:ascii="Calibri" w:hAnsi="Calibri" w:cs="Calibri"/>
                <w:sz w:val="22"/>
                <w:szCs w:val="22"/>
              </w:rPr>
              <w:t>ment of Block B &amp; C</w:t>
            </w:r>
            <w:r w:rsidRPr="003553FA">
              <w:rPr>
                <w:rFonts w:ascii="Calibri" w:hAnsi="Calibri" w:cs="Calibri"/>
                <w:sz w:val="22"/>
                <w:szCs w:val="22"/>
              </w:rPr>
              <w:t>.</w:t>
            </w:r>
          </w:p>
          <w:p w14:paraId="1631C530" w14:textId="2E89A783" w:rsidR="005C52A8" w:rsidRPr="005C52A8" w:rsidRDefault="005C52A8" w:rsidP="005C52A8">
            <w:pPr>
              <w:pStyle w:val="ListParagraph"/>
              <w:numPr>
                <w:ilvl w:val="1"/>
                <w:numId w:val="56"/>
              </w:numPr>
              <w:spacing w:before="240" w:after="240" w:line="360" w:lineRule="auto"/>
              <w:ind w:left="411" w:right="142" w:hanging="425"/>
              <w:jc w:val="both"/>
              <w:rPr>
                <w:rFonts w:ascii="Calibri" w:hAnsi="Calibri" w:cs="Calibri"/>
                <w:sz w:val="22"/>
                <w:szCs w:val="22"/>
              </w:rPr>
            </w:pPr>
            <w:r w:rsidRPr="005C52A8">
              <w:rPr>
                <w:rFonts w:ascii="Calibri" w:hAnsi="Calibri" w:cs="Calibri"/>
                <w:sz w:val="22"/>
                <w:szCs w:val="22"/>
              </w:rPr>
              <w:t xml:space="preserve">As per the data/information provided to us, the firm has engaged Aligarh-based </w:t>
            </w:r>
            <w:r>
              <w:rPr>
                <w:rFonts w:ascii="Calibri" w:hAnsi="Calibri" w:cs="Calibri"/>
                <w:sz w:val="22"/>
                <w:szCs w:val="22"/>
              </w:rPr>
              <w:t>“</w:t>
            </w:r>
            <w:r w:rsidRPr="005C52A8">
              <w:rPr>
                <w:rFonts w:ascii="Calibri" w:hAnsi="Calibri" w:cs="Calibri"/>
                <w:sz w:val="22"/>
                <w:szCs w:val="22"/>
              </w:rPr>
              <w:t>Dev Construction Company</w:t>
            </w:r>
            <w:r>
              <w:rPr>
                <w:rFonts w:ascii="Calibri" w:hAnsi="Calibri" w:cs="Calibri"/>
                <w:sz w:val="22"/>
                <w:szCs w:val="22"/>
              </w:rPr>
              <w:t>”</w:t>
            </w:r>
            <w:r w:rsidRPr="005C52A8">
              <w:rPr>
                <w:rFonts w:ascii="Calibri" w:hAnsi="Calibri" w:cs="Calibri"/>
                <w:sz w:val="22"/>
                <w:szCs w:val="22"/>
              </w:rPr>
              <w:t xml:space="preserve"> for preparation of cost estimates for Phase-I Building &amp; Civil Works at Mauza Harduaganj, Pargana &amp; Tehsil Koil, Aligarh (Khas</w:t>
            </w:r>
            <w:r>
              <w:rPr>
                <w:rFonts w:ascii="Calibri" w:hAnsi="Calibri" w:cs="Calibri"/>
                <w:sz w:val="22"/>
                <w:szCs w:val="22"/>
              </w:rPr>
              <w:t xml:space="preserve">ra Nos. 280 MI, 279/1, 202 MI). </w:t>
            </w:r>
            <w:r w:rsidRPr="005C52A8">
              <w:rPr>
                <w:rFonts w:ascii="Calibri" w:hAnsi="Calibri" w:cs="Calibri"/>
                <w:sz w:val="22"/>
                <w:szCs w:val="22"/>
              </w:rPr>
              <w:t>The estimates</w:t>
            </w:r>
            <w:r>
              <w:rPr>
                <w:rFonts w:ascii="Calibri" w:hAnsi="Calibri" w:cs="Calibri"/>
                <w:sz w:val="22"/>
                <w:szCs w:val="22"/>
              </w:rPr>
              <w:t xml:space="preserve"> are</w:t>
            </w:r>
            <w:r w:rsidRPr="005C52A8">
              <w:rPr>
                <w:rFonts w:ascii="Calibri" w:hAnsi="Calibri" w:cs="Calibri"/>
                <w:sz w:val="22"/>
                <w:szCs w:val="22"/>
              </w:rPr>
              <w:t xml:space="preserve"> prepared in line with the UPPWD Schedule of Rates, District Aligarh (effective 20.05.2022) and duly verified by Er. Pavitra Kumar Singh, Chartered Engineer </w:t>
            </w:r>
            <w:r w:rsidRPr="005C52A8">
              <w:rPr>
                <w:rFonts w:ascii="Calibri" w:hAnsi="Calibri" w:cs="Calibri"/>
                <w:i/>
                <w:sz w:val="22"/>
                <w:szCs w:val="22"/>
              </w:rPr>
              <w:t>(Regn. No. AM3031185/20022023).</w:t>
            </w:r>
          </w:p>
          <w:p w14:paraId="4351B2AC" w14:textId="386FE2C7" w:rsidR="006D400B" w:rsidRDefault="005C52A8" w:rsidP="005C52A8">
            <w:pPr>
              <w:pStyle w:val="ListParagraph"/>
              <w:spacing w:before="240" w:after="240" w:line="360" w:lineRule="auto"/>
              <w:ind w:left="411" w:right="142"/>
              <w:jc w:val="both"/>
              <w:rPr>
                <w:rFonts w:ascii="Calibri" w:hAnsi="Calibri" w:cs="Calibri"/>
                <w:sz w:val="22"/>
                <w:szCs w:val="22"/>
              </w:rPr>
            </w:pPr>
            <w:r>
              <w:rPr>
                <w:rFonts w:ascii="Calibri" w:hAnsi="Calibri" w:cs="Calibri"/>
                <w:sz w:val="22"/>
                <w:szCs w:val="22"/>
              </w:rPr>
              <w:t xml:space="preserve">According to the estimates, </w:t>
            </w:r>
            <w:r w:rsidR="006D400B" w:rsidRPr="006D400B">
              <w:rPr>
                <w:rFonts w:ascii="Calibri" w:hAnsi="Calibri" w:cs="Calibri"/>
                <w:sz w:val="22"/>
                <w:szCs w:val="22"/>
              </w:rPr>
              <w:t>total estimat</w:t>
            </w:r>
            <w:r w:rsidR="00B52870">
              <w:rPr>
                <w:rFonts w:ascii="Calibri" w:hAnsi="Calibri" w:cs="Calibri"/>
                <w:sz w:val="22"/>
                <w:szCs w:val="22"/>
              </w:rPr>
              <w:t>ed construction cost for Block B and Block C</w:t>
            </w:r>
            <w:r w:rsidR="006D400B" w:rsidRPr="006D400B">
              <w:rPr>
                <w:rFonts w:ascii="Calibri" w:hAnsi="Calibri" w:cs="Calibri"/>
                <w:sz w:val="22"/>
                <w:szCs w:val="22"/>
              </w:rPr>
              <w:t xml:space="preserve"> under the “Rasik Greens” project stands at </w:t>
            </w:r>
            <w:r w:rsidR="006D400B">
              <w:rPr>
                <w:rFonts w:ascii="Calibri" w:hAnsi="Calibri" w:cs="Calibri"/>
                <w:sz w:val="22"/>
                <w:szCs w:val="22"/>
              </w:rPr>
              <w:t xml:space="preserve">INR </w:t>
            </w:r>
            <w:r w:rsidR="006D400B" w:rsidRPr="006D400B">
              <w:rPr>
                <w:rFonts w:ascii="Calibri" w:hAnsi="Calibri" w:cs="Calibri"/>
                <w:sz w:val="22"/>
                <w:szCs w:val="22"/>
              </w:rPr>
              <w:t xml:space="preserve">9,826.16 lakh, prepared as per UPPWD Schedule of Rates (Aligarh, effective 20.05.2022). </w:t>
            </w:r>
          </w:p>
          <w:tbl>
            <w:tblPr>
              <w:tblW w:w="6406" w:type="dxa"/>
              <w:tblInd w:w="4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96"/>
              <w:gridCol w:w="2410"/>
            </w:tblGrid>
            <w:tr w:rsidR="00A675D5" w:rsidRPr="00C625A8" w14:paraId="714D9D95" w14:textId="77777777" w:rsidTr="00AE0CA8">
              <w:trPr>
                <w:trHeight w:val="255"/>
              </w:trPr>
              <w:tc>
                <w:tcPr>
                  <w:tcW w:w="6406" w:type="dxa"/>
                  <w:gridSpan w:val="2"/>
                  <w:shd w:val="clear" w:color="auto" w:fill="002060"/>
                  <w:noWrap/>
                  <w:vAlign w:val="bottom"/>
                  <w:hideMark/>
                </w:tcPr>
                <w:p w14:paraId="76DF585B" w14:textId="77777777" w:rsidR="00A675D5" w:rsidRPr="00C625A8" w:rsidRDefault="00A675D5" w:rsidP="00A675D5">
                  <w:pPr>
                    <w:spacing w:line="276" w:lineRule="auto"/>
                    <w:jc w:val="center"/>
                    <w:rPr>
                      <w:rFonts w:asciiTheme="minorHAnsi" w:hAnsiTheme="minorHAnsi" w:cstheme="minorHAnsi"/>
                      <w:b/>
                      <w:sz w:val="22"/>
                      <w:szCs w:val="22"/>
                    </w:rPr>
                  </w:pPr>
                  <w:r w:rsidRPr="00C625A8">
                    <w:rPr>
                      <w:rFonts w:asciiTheme="minorHAnsi" w:hAnsiTheme="minorHAnsi" w:cstheme="minorHAnsi"/>
                      <w:b/>
                      <w:sz w:val="22"/>
                      <w:szCs w:val="22"/>
                    </w:rPr>
                    <w:t>Total Estimated Cost Summary</w:t>
                  </w:r>
                </w:p>
              </w:tc>
            </w:tr>
            <w:tr w:rsidR="00A675D5" w:rsidRPr="00C625A8" w14:paraId="0D0405DA" w14:textId="77777777" w:rsidTr="00AE0CA8">
              <w:trPr>
                <w:trHeight w:val="255"/>
              </w:trPr>
              <w:tc>
                <w:tcPr>
                  <w:tcW w:w="3996" w:type="dxa"/>
                  <w:shd w:val="clear" w:color="auto" w:fill="DBE5F1" w:themeFill="accent1" w:themeFillTint="33"/>
                  <w:noWrap/>
                  <w:vAlign w:val="bottom"/>
                  <w:hideMark/>
                </w:tcPr>
                <w:p w14:paraId="49A34727" w14:textId="77777777" w:rsidR="00A675D5" w:rsidRPr="00C625A8" w:rsidRDefault="00A675D5" w:rsidP="00A675D5">
                  <w:pPr>
                    <w:spacing w:line="276" w:lineRule="auto"/>
                    <w:rPr>
                      <w:rFonts w:asciiTheme="minorHAnsi" w:hAnsiTheme="minorHAnsi" w:cstheme="minorHAnsi"/>
                      <w:b/>
                      <w:sz w:val="22"/>
                      <w:szCs w:val="22"/>
                    </w:rPr>
                  </w:pPr>
                  <w:r w:rsidRPr="00C625A8">
                    <w:rPr>
                      <w:rFonts w:asciiTheme="minorHAnsi" w:hAnsiTheme="minorHAnsi" w:cstheme="minorHAnsi"/>
                      <w:b/>
                      <w:sz w:val="22"/>
                      <w:szCs w:val="22"/>
                    </w:rPr>
                    <w:t>Description</w:t>
                  </w:r>
                </w:p>
              </w:tc>
              <w:tc>
                <w:tcPr>
                  <w:tcW w:w="2410" w:type="dxa"/>
                  <w:shd w:val="clear" w:color="auto" w:fill="DBE5F1" w:themeFill="accent1" w:themeFillTint="33"/>
                  <w:noWrap/>
                  <w:vAlign w:val="center"/>
                  <w:hideMark/>
                </w:tcPr>
                <w:p w14:paraId="17ED7DE9" w14:textId="77777777" w:rsidR="00A675D5" w:rsidRPr="00C625A8" w:rsidRDefault="00A675D5" w:rsidP="00A675D5">
                  <w:pPr>
                    <w:spacing w:line="276" w:lineRule="auto"/>
                    <w:jc w:val="center"/>
                    <w:rPr>
                      <w:rFonts w:asciiTheme="minorHAnsi" w:hAnsiTheme="minorHAnsi" w:cstheme="minorHAnsi"/>
                      <w:b/>
                      <w:sz w:val="22"/>
                      <w:szCs w:val="22"/>
                    </w:rPr>
                  </w:pPr>
                  <w:r w:rsidRPr="00C625A8">
                    <w:rPr>
                      <w:rFonts w:asciiTheme="minorHAnsi" w:hAnsiTheme="minorHAnsi" w:cstheme="minorHAnsi"/>
                      <w:b/>
                      <w:sz w:val="22"/>
                      <w:szCs w:val="22"/>
                    </w:rPr>
                    <w:t>Amount (INR)</w:t>
                  </w:r>
                </w:p>
              </w:tc>
            </w:tr>
            <w:tr w:rsidR="00A675D5" w:rsidRPr="00C625A8" w14:paraId="574D43C2" w14:textId="77777777" w:rsidTr="00AE0CA8">
              <w:trPr>
                <w:trHeight w:val="255"/>
              </w:trPr>
              <w:tc>
                <w:tcPr>
                  <w:tcW w:w="3996" w:type="dxa"/>
                  <w:shd w:val="clear" w:color="auto" w:fill="auto"/>
                  <w:noWrap/>
                  <w:vAlign w:val="bottom"/>
                  <w:hideMark/>
                </w:tcPr>
                <w:p w14:paraId="6E612421" w14:textId="77777777" w:rsidR="00A675D5" w:rsidRPr="00C625A8" w:rsidRDefault="00A675D5" w:rsidP="00A675D5">
                  <w:pPr>
                    <w:spacing w:line="276" w:lineRule="auto"/>
                    <w:rPr>
                      <w:rFonts w:asciiTheme="minorHAnsi" w:hAnsiTheme="minorHAnsi" w:cstheme="minorHAnsi"/>
                      <w:sz w:val="22"/>
                      <w:szCs w:val="22"/>
                    </w:rPr>
                  </w:pPr>
                  <w:r w:rsidRPr="00C625A8">
                    <w:rPr>
                      <w:rFonts w:asciiTheme="minorHAnsi" w:hAnsiTheme="minorHAnsi" w:cstheme="minorHAnsi"/>
                      <w:sz w:val="22"/>
                      <w:szCs w:val="22"/>
                    </w:rPr>
                    <w:t>Total Civil Work (As Above)</w:t>
                  </w:r>
                </w:p>
              </w:tc>
              <w:tc>
                <w:tcPr>
                  <w:tcW w:w="2410" w:type="dxa"/>
                  <w:shd w:val="clear" w:color="auto" w:fill="auto"/>
                  <w:noWrap/>
                  <w:vAlign w:val="center"/>
                  <w:hideMark/>
                </w:tcPr>
                <w:p w14:paraId="1FB3FF13" w14:textId="77777777" w:rsidR="00A675D5" w:rsidRPr="00C625A8" w:rsidRDefault="00A675D5" w:rsidP="00A675D5">
                  <w:pPr>
                    <w:spacing w:line="276" w:lineRule="auto"/>
                    <w:jc w:val="center"/>
                    <w:rPr>
                      <w:rFonts w:asciiTheme="minorHAnsi" w:hAnsiTheme="minorHAnsi" w:cstheme="minorHAnsi"/>
                      <w:sz w:val="22"/>
                      <w:szCs w:val="22"/>
                    </w:rPr>
                  </w:pPr>
                  <w:r w:rsidRPr="00C625A8">
                    <w:rPr>
                      <w:rFonts w:asciiTheme="minorHAnsi" w:hAnsiTheme="minorHAnsi" w:cstheme="minorHAnsi"/>
                      <w:sz w:val="22"/>
                      <w:szCs w:val="22"/>
                    </w:rPr>
                    <w:t>825727756</w:t>
                  </w:r>
                </w:p>
              </w:tc>
            </w:tr>
            <w:tr w:rsidR="00A675D5" w:rsidRPr="00C625A8" w14:paraId="71BB27A5" w14:textId="77777777" w:rsidTr="00AE0CA8">
              <w:trPr>
                <w:trHeight w:val="255"/>
              </w:trPr>
              <w:tc>
                <w:tcPr>
                  <w:tcW w:w="3996" w:type="dxa"/>
                  <w:shd w:val="clear" w:color="auto" w:fill="auto"/>
                  <w:noWrap/>
                  <w:vAlign w:val="bottom"/>
                  <w:hideMark/>
                </w:tcPr>
                <w:p w14:paraId="4A2D4ABC" w14:textId="77777777" w:rsidR="00A675D5" w:rsidRPr="00C625A8" w:rsidRDefault="00A675D5" w:rsidP="00A675D5">
                  <w:pPr>
                    <w:spacing w:line="276" w:lineRule="auto"/>
                    <w:rPr>
                      <w:rFonts w:asciiTheme="minorHAnsi" w:hAnsiTheme="minorHAnsi" w:cstheme="minorHAnsi"/>
                      <w:sz w:val="22"/>
                      <w:szCs w:val="22"/>
                    </w:rPr>
                  </w:pPr>
                  <w:r w:rsidRPr="00C625A8">
                    <w:rPr>
                      <w:rFonts w:asciiTheme="minorHAnsi" w:hAnsiTheme="minorHAnsi" w:cstheme="minorHAnsi"/>
                      <w:sz w:val="22"/>
                      <w:szCs w:val="22"/>
                    </w:rPr>
                    <w:t>Add: Plumbing @ 7%</w:t>
                  </w:r>
                </w:p>
              </w:tc>
              <w:tc>
                <w:tcPr>
                  <w:tcW w:w="2410" w:type="dxa"/>
                  <w:shd w:val="clear" w:color="auto" w:fill="auto"/>
                  <w:noWrap/>
                  <w:vAlign w:val="center"/>
                  <w:hideMark/>
                </w:tcPr>
                <w:p w14:paraId="4698DF4B" w14:textId="77777777" w:rsidR="00A675D5" w:rsidRPr="00C625A8" w:rsidRDefault="00A675D5" w:rsidP="00A675D5">
                  <w:pPr>
                    <w:spacing w:line="276" w:lineRule="auto"/>
                    <w:jc w:val="center"/>
                    <w:rPr>
                      <w:rFonts w:asciiTheme="minorHAnsi" w:hAnsiTheme="minorHAnsi" w:cstheme="minorHAnsi"/>
                      <w:sz w:val="22"/>
                      <w:szCs w:val="22"/>
                    </w:rPr>
                  </w:pPr>
                  <w:r w:rsidRPr="00C625A8">
                    <w:rPr>
                      <w:rFonts w:asciiTheme="minorHAnsi" w:hAnsiTheme="minorHAnsi" w:cstheme="minorHAnsi"/>
                      <w:sz w:val="22"/>
                      <w:szCs w:val="22"/>
                    </w:rPr>
                    <w:t>57800942.92</w:t>
                  </w:r>
                </w:p>
              </w:tc>
            </w:tr>
            <w:tr w:rsidR="00A675D5" w:rsidRPr="00C625A8" w14:paraId="184F829B" w14:textId="77777777" w:rsidTr="00AE0CA8">
              <w:trPr>
                <w:trHeight w:val="255"/>
              </w:trPr>
              <w:tc>
                <w:tcPr>
                  <w:tcW w:w="3996" w:type="dxa"/>
                  <w:shd w:val="clear" w:color="auto" w:fill="auto"/>
                  <w:noWrap/>
                  <w:vAlign w:val="bottom"/>
                  <w:hideMark/>
                </w:tcPr>
                <w:p w14:paraId="33ECD842" w14:textId="77777777" w:rsidR="00A675D5" w:rsidRPr="00C625A8" w:rsidRDefault="00A675D5" w:rsidP="00A675D5">
                  <w:pPr>
                    <w:spacing w:line="276" w:lineRule="auto"/>
                    <w:rPr>
                      <w:rFonts w:asciiTheme="minorHAnsi" w:hAnsiTheme="minorHAnsi" w:cstheme="minorHAnsi"/>
                      <w:sz w:val="22"/>
                      <w:szCs w:val="22"/>
                    </w:rPr>
                  </w:pPr>
                  <w:r w:rsidRPr="00C625A8">
                    <w:rPr>
                      <w:rFonts w:asciiTheme="minorHAnsi" w:hAnsiTheme="minorHAnsi" w:cstheme="minorHAnsi"/>
                      <w:sz w:val="22"/>
                      <w:szCs w:val="22"/>
                    </w:rPr>
                    <w:t>Add: Electrical Work @ 10%</w:t>
                  </w:r>
                </w:p>
              </w:tc>
              <w:tc>
                <w:tcPr>
                  <w:tcW w:w="2410" w:type="dxa"/>
                  <w:shd w:val="clear" w:color="auto" w:fill="auto"/>
                  <w:noWrap/>
                  <w:vAlign w:val="center"/>
                  <w:hideMark/>
                </w:tcPr>
                <w:p w14:paraId="2031246F" w14:textId="77777777" w:rsidR="00A675D5" w:rsidRPr="00C625A8" w:rsidRDefault="00A675D5" w:rsidP="00A675D5">
                  <w:pPr>
                    <w:spacing w:line="276" w:lineRule="auto"/>
                    <w:jc w:val="center"/>
                    <w:rPr>
                      <w:rFonts w:asciiTheme="minorHAnsi" w:hAnsiTheme="minorHAnsi" w:cstheme="minorHAnsi"/>
                      <w:sz w:val="22"/>
                      <w:szCs w:val="22"/>
                    </w:rPr>
                  </w:pPr>
                  <w:r w:rsidRPr="00C625A8">
                    <w:rPr>
                      <w:rFonts w:asciiTheme="minorHAnsi" w:hAnsiTheme="minorHAnsi" w:cstheme="minorHAnsi"/>
                      <w:sz w:val="22"/>
                      <w:szCs w:val="22"/>
                    </w:rPr>
                    <w:t>82572775.6</w:t>
                  </w:r>
                </w:p>
              </w:tc>
            </w:tr>
            <w:tr w:rsidR="00A675D5" w:rsidRPr="00C625A8" w14:paraId="6E0527B8" w14:textId="77777777" w:rsidTr="00AE0CA8">
              <w:trPr>
                <w:trHeight w:val="255"/>
              </w:trPr>
              <w:tc>
                <w:tcPr>
                  <w:tcW w:w="3996" w:type="dxa"/>
                  <w:shd w:val="clear" w:color="auto" w:fill="auto"/>
                  <w:noWrap/>
                  <w:vAlign w:val="bottom"/>
                  <w:hideMark/>
                </w:tcPr>
                <w:p w14:paraId="3D522457" w14:textId="77777777" w:rsidR="00A675D5" w:rsidRPr="00C625A8" w:rsidRDefault="00A675D5" w:rsidP="00A675D5">
                  <w:pPr>
                    <w:spacing w:line="276" w:lineRule="auto"/>
                    <w:rPr>
                      <w:rFonts w:asciiTheme="minorHAnsi" w:hAnsiTheme="minorHAnsi" w:cstheme="minorHAnsi"/>
                      <w:sz w:val="22"/>
                      <w:szCs w:val="22"/>
                    </w:rPr>
                  </w:pPr>
                  <w:r w:rsidRPr="00C625A8">
                    <w:rPr>
                      <w:rFonts w:asciiTheme="minorHAnsi" w:hAnsiTheme="minorHAnsi" w:cstheme="minorHAnsi"/>
                      <w:sz w:val="22"/>
                      <w:szCs w:val="22"/>
                    </w:rPr>
                    <w:t>Add: Contingencies @ 2%</w:t>
                  </w:r>
                </w:p>
              </w:tc>
              <w:tc>
                <w:tcPr>
                  <w:tcW w:w="2410" w:type="dxa"/>
                  <w:shd w:val="clear" w:color="auto" w:fill="auto"/>
                  <w:noWrap/>
                  <w:vAlign w:val="center"/>
                  <w:hideMark/>
                </w:tcPr>
                <w:p w14:paraId="1348E1A5" w14:textId="77777777" w:rsidR="00A675D5" w:rsidRPr="00C625A8" w:rsidRDefault="00A675D5" w:rsidP="00A675D5">
                  <w:pPr>
                    <w:spacing w:line="276" w:lineRule="auto"/>
                    <w:jc w:val="center"/>
                    <w:rPr>
                      <w:rFonts w:asciiTheme="minorHAnsi" w:hAnsiTheme="minorHAnsi" w:cstheme="minorHAnsi"/>
                      <w:sz w:val="22"/>
                      <w:szCs w:val="22"/>
                    </w:rPr>
                  </w:pPr>
                  <w:r w:rsidRPr="00C625A8">
                    <w:rPr>
                      <w:rFonts w:asciiTheme="minorHAnsi" w:hAnsiTheme="minorHAnsi" w:cstheme="minorHAnsi"/>
                      <w:sz w:val="22"/>
                      <w:szCs w:val="22"/>
                    </w:rPr>
                    <w:t>16514555.12</w:t>
                  </w:r>
                </w:p>
              </w:tc>
            </w:tr>
            <w:tr w:rsidR="00A675D5" w:rsidRPr="00C625A8" w14:paraId="08E62023" w14:textId="77777777" w:rsidTr="00AE0CA8">
              <w:trPr>
                <w:trHeight w:val="255"/>
              </w:trPr>
              <w:tc>
                <w:tcPr>
                  <w:tcW w:w="3996" w:type="dxa"/>
                  <w:shd w:val="clear" w:color="auto" w:fill="DBE5F1" w:themeFill="accent1" w:themeFillTint="33"/>
                  <w:noWrap/>
                  <w:vAlign w:val="bottom"/>
                  <w:hideMark/>
                </w:tcPr>
                <w:p w14:paraId="56D1A133" w14:textId="77777777" w:rsidR="00A675D5" w:rsidRPr="00C625A8" w:rsidRDefault="00A675D5" w:rsidP="00A675D5">
                  <w:pPr>
                    <w:spacing w:line="276" w:lineRule="auto"/>
                    <w:rPr>
                      <w:rFonts w:asciiTheme="minorHAnsi" w:hAnsiTheme="minorHAnsi" w:cstheme="minorHAnsi"/>
                      <w:b/>
                      <w:sz w:val="22"/>
                      <w:szCs w:val="22"/>
                    </w:rPr>
                  </w:pPr>
                  <w:r w:rsidRPr="00C625A8">
                    <w:rPr>
                      <w:rFonts w:asciiTheme="minorHAnsi" w:hAnsiTheme="minorHAnsi" w:cstheme="minorHAnsi"/>
                      <w:b/>
                      <w:sz w:val="22"/>
                      <w:szCs w:val="22"/>
                    </w:rPr>
                    <w:t>Grand Total Estimate</w:t>
                  </w:r>
                </w:p>
              </w:tc>
              <w:tc>
                <w:tcPr>
                  <w:tcW w:w="2410" w:type="dxa"/>
                  <w:shd w:val="clear" w:color="auto" w:fill="DBE5F1" w:themeFill="accent1" w:themeFillTint="33"/>
                  <w:noWrap/>
                  <w:vAlign w:val="center"/>
                  <w:hideMark/>
                </w:tcPr>
                <w:p w14:paraId="4321F5F9" w14:textId="77777777" w:rsidR="00A675D5" w:rsidRPr="00C625A8" w:rsidRDefault="00A675D5" w:rsidP="00A675D5">
                  <w:pPr>
                    <w:spacing w:line="276" w:lineRule="auto"/>
                    <w:jc w:val="center"/>
                    <w:rPr>
                      <w:rFonts w:asciiTheme="minorHAnsi" w:hAnsiTheme="minorHAnsi" w:cstheme="minorHAnsi"/>
                      <w:b/>
                      <w:sz w:val="22"/>
                      <w:szCs w:val="22"/>
                    </w:rPr>
                  </w:pPr>
                  <w:r>
                    <w:rPr>
                      <w:rFonts w:asciiTheme="minorHAnsi" w:hAnsiTheme="minorHAnsi" w:cstheme="minorHAnsi"/>
                      <w:b/>
                      <w:sz w:val="22"/>
                      <w:szCs w:val="22"/>
                    </w:rPr>
                    <w:t>INR</w:t>
                  </w:r>
                  <w:r w:rsidRPr="00C625A8">
                    <w:rPr>
                      <w:rFonts w:asciiTheme="minorHAnsi" w:hAnsiTheme="minorHAnsi" w:cstheme="minorHAnsi"/>
                      <w:b/>
                      <w:sz w:val="22"/>
                      <w:szCs w:val="22"/>
                    </w:rPr>
                    <w:t xml:space="preserve"> 98,26,16,029.64</w:t>
                  </w:r>
                </w:p>
              </w:tc>
            </w:tr>
            <w:tr w:rsidR="00A675D5" w:rsidRPr="00C625A8" w14:paraId="28B8C5E0" w14:textId="77777777" w:rsidTr="00AE0CA8">
              <w:trPr>
                <w:trHeight w:val="255"/>
              </w:trPr>
              <w:tc>
                <w:tcPr>
                  <w:tcW w:w="3996" w:type="dxa"/>
                  <w:shd w:val="clear" w:color="auto" w:fill="002060"/>
                  <w:noWrap/>
                  <w:vAlign w:val="bottom"/>
                  <w:hideMark/>
                </w:tcPr>
                <w:p w14:paraId="7F6B878C" w14:textId="77777777" w:rsidR="00A675D5" w:rsidRPr="00C625A8" w:rsidRDefault="00A675D5" w:rsidP="00A675D5">
                  <w:pPr>
                    <w:spacing w:line="276" w:lineRule="auto"/>
                    <w:rPr>
                      <w:rFonts w:asciiTheme="minorHAnsi" w:hAnsiTheme="minorHAnsi" w:cstheme="minorHAnsi"/>
                      <w:b/>
                      <w:sz w:val="22"/>
                      <w:szCs w:val="22"/>
                    </w:rPr>
                  </w:pPr>
                  <w:r w:rsidRPr="00C625A8">
                    <w:rPr>
                      <w:rFonts w:asciiTheme="minorHAnsi" w:hAnsiTheme="minorHAnsi" w:cstheme="minorHAnsi"/>
                      <w:b/>
                      <w:sz w:val="22"/>
                      <w:szCs w:val="22"/>
                    </w:rPr>
                    <w:t>Rounded Total (Say)</w:t>
                  </w:r>
                </w:p>
              </w:tc>
              <w:tc>
                <w:tcPr>
                  <w:tcW w:w="2410" w:type="dxa"/>
                  <w:shd w:val="clear" w:color="auto" w:fill="002060"/>
                  <w:noWrap/>
                  <w:vAlign w:val="center"/>
                  <w:hideMark/>
                </w:tcPr>
                <w:p w14:paraId="5B3C05D6" w14:textId="77777777" w:rsidR="00A675D5" w:rsidRPr="00C625A8" w:rsidRDefault="00A675D5" w:rsidP="00A675D5">
                  <w:pPr>
                    <w:spacing w:line="276" w:lineRule="auto"/>
                    <w:jc w:val="center"/>
                    <w:rPr>
                      <w:rFonts w:asciiTheme="minorHAnsi" w:hAnsiTheme="minorHAnsi" w:cstheme="minorHAnsi"/>
                      <w:b/>
                      <w:sz w:val="22"/>
                      <w:szCs w:val="22"/>
                    </w:rPr>
                  </w:pPr>
                  <w:r>
                    <w:rPr>
                      <w:rFonts w:asciiTheme="minorHAnsi" w:hAnsiTheme="minorHAnsi" w:cstheme="minorHAnsi"/>
                      <w:b/>
                      <w:sz w:val="22"/>
                      <w:szCs w:val="22"/>
                    </w:rPr>
                    <w:t>INR</w:t>
                  </w:r>
                  <w:r w:rsidRPr="00C625A8">
                    <w:rPr>
                      <w:rFonts w:asciiTheme="minorHAnsi" w:hAnsiTheme="minorHAnsi" w:cstheme="minorHAnsi"/>
                      <w:b/>
                      <w:sz w:val="22"/>
                      <w:szCs w:val="22"/>
                    </w:rPr>
                    <w:t xml:space="preserve"> 98,26,16,000.00</w:t>
                  </w:r>
                </w:p>
              </w:tc>
            </w:tr>
          </w:tbl>
          <w:p w14:paraId="014FB962" w14:textId="10FCDD46" w:rsidR="006D400B" w:rsidRPr="006D400B" w:rsidRDefault="006D400B" w:rsidP="006D400B">
            <w:pPr>
              <w:pStyle w:val="ListParagraph"/>
              <w:spacing w:before="240" w:after="240" w:line="360" w:lineRule="auto"/>
              <w:ind w:left="411" w:right="142"/>
              <w:jc w:val="both"/>
              <w:rPr>
                <w:rFonts w:ascii="Calibri" w:hAnsi="Calibri" w:cs="Calibri"/>
                <w:sz w:val="22"/>
                <w:szCs w:val="22"/>
              </w:rPr>
            </w:pPr>
            <w:r w:rsidRPr="006D400B">
              <w:rPr>
                <w:rFonts w:ascii="Calibri" w:hAnsi="Calibri" w:cs="Calibri"/>
                <w:sz w:val="22"/>
                <w:szCs w:val="22"/>
              </w:rPr>
              <w:t>As TEV consultants, we have cross-checked this against CPWD/DSR 2021 benchm</w:t>
            </w:r>
            <w:r>
              <w:rPr>
                <w:rFonts w:ascii="Calibri" w:hAnsi="Calibri" w:cs="Calibri"/>
                <w:sz w:val="22"/>
                <w:szCs w:val="22"/>
              </w:rPr>
              <w:t xml:space="preserve">arks and found the estimate at INR </w:t>
            </w:r>
            <w:r w:rsidR="00B52870">
              <w:rPr>
                <w:rFonts w:ascii="Calibri" w:hAnsi="Calibri" w:cs="Calibri"/>
                <w:sz w:val="22"/>
                <w:szCs w:val="22"/>
              </w:rPr>
              <w:t>2,439.69</w:t>
            </w:r>
            <w:r w:rsidRPr="006D400B">
              <w:rPr>
                <w:rFonts w:ascii="Calibri" w:hAnsi="Calibri" w:cs="Calibri"/>
                <w:sz w:val="22"/>
                <w:szCs w:val="22"/>
              </w:rPr>
              <w:t xml:space="preserve"> per sq. ft. over ~</w:t>
            </w:r>
            <w:r w:rsidR="00B52870">
              <w:rPr>
                <w:rFonts w:ascii="Calibri" w:hAnsi="Calibri" w:cs="Calibri"/>
                <w:sz w:val="22"/>
                <w:szCs w:val="22"/>
              </w:rPr>
              <w:t>4,02,763</w:t>
            </w:r>
            <w:r>
              <w:rPr>
                <w:rFonts w:ascii="Calibri" w:hAnsi="Calibri" w:cs="Calibri"/>
                <w:sz w:val="22"/>
                <w:szCs w:val="22"/>
              </w:rPr>
              <w:t xml:space="preserve"> sq. ft. built-up area </w:t>
            </w:r>
            <w:r w:rsidRPr="006D400B">
              <w:rPr>
                <w:rFonts w:ascii="Calibri" w:hAnsi="Calibri" w:cs="Calibri"/>
                <w:sz w:val="22"/>
                <w:szCs w:val="22"/>
              </w:rPr>
              <w:t>to be within an acceptable ±5% variance of prevailing norms for similar RCC frame structures in Tier-2 cities. However, no detailed technical audit or item-wise vetting was undertaken, and this assessment is limited to a reasonableness check for TEV purposes only.</w:t>
            </w:r>
          </w:p>
          <w:p w14:paraId="0013C618" w14:textId="7BE0A3EE" w:rsidR="006D400B" w:rsidRDefault="00E01E4A" w:rsidP="00E01E4A">
            <w:pPr>
              <w:pStyle w:val="ListParagraph"/>
              <w:numPr>
                <w:ilvl w:val="1"/>
                <w:numId w:val="56"/>
              </w:numPr>
              <w:spacing w:before="240" w:after="240" w:line="360" w:lineRule="auto"/>
              <w:ind w:left="411" w:right="142" w:hanging="425"/>
              <w:jc w:val="both"/>
              <w:rPr>
                <w:rFonts w:ascii="Calibri" w:hAnsi="Calibri" w:cs="Calibri"/>
                <w:sz w:val="22"/>
                <w:szCs w:val="22"/>
              </w:rPr>
            </w:pPr>
            <w:r w:rsidRPr="00E01E4A">
              <w:rPr>
                <w:rFonts w:ascii="Calibri" w:hAnsi="Calibri" w:cs="Calibri"/>
                <w:sz w:val="22"/>
                <w:szCs w:val="22"/>
              </w:rPr>
              <w:t xml:space="preserve">As </w:t>
            </w:r>
            <w:r>
              <w:rPr>
                <w:rFonts w:ascii="Calibri" w:hAnsi="Calibri" w:cs="Calibri"/>
                <w:sz w:val="22"/>
                <w:szCs w:val="22"/>
              </w:rPr>
              <w:t>per the loan repayment schedule</w:t>
            </w:r>
            <w:r w:rsidRPr="00E01E4A">
              <w:rPr>
                <w:rFonts w:ascii="Calibri" w:hAnsi="Calibri" w:cs="Calibri"/>
                <w:sz w:val="22"/>
                <w:szCs w:val="22"/>
              </w:rPr>
              <w:t>, interest during construction (IDC) on the t</w:t>
            </w:r>
            <w:r>
              <w:rPr>
                <w:rFonts w:ascii="Calibri" w:hAnsi="Calibri" w:cs="Calibri"/>
                <w:sz w:val="22"/>
                <w:szCs w:val="22"/>
              </w:rPr>
              <w:t xml:space="preserve">erm loan has been projected at INR </w:t>
            </w:r>
            <w:r w:rsidR="00936456">
              <w:rPr>
                <w:rFonts w:ascii="Calibri" w:hAnsi="Calibri" w:cs="Calibri"/>
                <w:sz w:val="22"/>
                <w:szCs w:val="22"/>
              </w:rPr>
              <w:t>787.50</w:t>
            </w:r>
            <w:r w:rsidRPr="00E01E4A">
              <w:rPr>
                <w:rFonts w:ascii="Calibri" w:hAnsi="Calibri" w:cs="Calibri"/>
                <w:sz w:val="22"/>
                <w:szCs w:val="22"/>
              </w:rPr>
              <w:t xml:space="preserve"> lakh, accruing up to June 2027</w:t>
            </w:r>
            <w:r w:rsidR="00936456">
              <w:rPr>
                <w:rFonts w:ascii="Calibri" w:hAnsi="Calibri" w:cs="Calibri"/>
                <w:sz w:val="22"/>
                <w:szCs w:val="22"/>
              </w:rPr>
              <w:t xml:space="preserve"> from Q2 of FY 2025-26</w:t>
            </w:r>
            <w:r w:rsidRPr="00E01E4A">
              <w:rPr>
                <w:rFonts w:ascii="Calibri" w:hAnsi="Calibri" w:cs="Calibri"/>
                <w:sz w:val="22"/>
                <w:szCs w:val="22"/>
              </w:rPr>
              <w:t>. This estimate is based on the proposed drawdown timeline and applicable interest rates.</w:t>
            </w:r>
          </w:p>
          <w:p w14:paraId="48785757" w14:textId="6CE3F2A5" w:rsidR="002011D0" w:rsidRDefault="00936456" w:rsidP="00E01E4A">
            <w:pPr>
              <w:pStyle w:val="ListParagraph"/>
              <w:numPr>
                <w:ilvl w:val="1"/>
                <w:numId w:val="56"/>
              </w:numPr>
              <w:spacing w:before="240" w:after="240" w:line="360" w:lineRule="auto"/>
              <w:ind w:left="411" w:right="142" w:hanging="425"/>
              <w:jc w:val="both"/>
              <w:rPr>
                <w:rFonts w:ascii="Calibri" w:hAnsi="Calibri" w:cs="Calibri"/>
                <w:sz w:val="22"/>
                <w:szCs w:val="22"/>
              </w:rPr>
            </w:pPr>
            <w:r>
              <w:rPr>
                <w:rFonts w:ascii="Calibri" w:hAnsi="Calibri" w:cs="Calibri"/>
                <w:sz w:val="22"/>
                <w:szCs w:val="22"/>
              </w:rPr>
              <w:lastRenderedPageBreak/>
              <w:t>M</w:t>
            </w:r>
            <w:r w:rsidR="00E01E4A" w:rsidRPr="00E01E4A">
              <w:rPr>
                <w:rFonts w:ascii="Calibri" w:hAnsi="Calibri" w:cs="Calibri"/>
                <w:sz w:val="22"/>
                <w:szCs w:val="22"/>
              </w:rPr>
              <w:t>iscellaneous capital expenditure has been considered at 5% of the estimated construction cost, in line with industry best practices, professional judgment, and past experience in similar real estate projects. This provision accounts for unforeseen site conditions, minor design changes, inflationary pressures, and cost overruns that may arise during execution.</w:t>
            </w:r>
          </w:p>
          <w:p w14:paraId="6110B744" w14:textId="2C206247" w:rsidR="00CA1804" w:rsidRDefault="008129D5" w:rsidP="00CA1804">
            <w:pPr>
              <w:pStyle w:val="ListParagraph"/>
              <w:numPr>
                <w:ilvl w:val="1"/>
                <w:numId w:val="56"/>
              </w:numPr>
              <w:spacing w:before="240" w:after="240" w:line="360" w:lineRule="auto"/>
              <w:ind w:left="411" w:right="142" w:hanging="425"/>
              <w:jc w:val="both"/>
              <w:rPr>
                <w:rFonts w:ascii="Calibri" w:hAnsi="Calibri" w:cs="Calibri"/>
                <w:sz w:val="22"/>
                <w:szCs w:val="22"/>
              </w:rPr>
            </w:pPr>
            <w:r w:rsidRPr="008129D5">
              <w:rPr>
                <w:rFonts w:ascii="Calibri" w:hAnsi="Calibri" w:cs="Calibri"/>
                <w:sz w:val="22"/>
                <w:szCs w:val="22"/>
              </w:rPr>
              <w:t xml:space="preserve">Thus, </w:t>
            </w:r>
            <w:r w:rsidR="00CA1804" w:rsidRPr="00CA1804">
              <w:rPr>
                <w:rFonts w:ascii="Calibri" w:hAnsi="Calibri" w:cs="Calibri"/>
                <w:sz w:val="22"/>
                <w:szCs w:val="22"/>
              </w:rPr>
              <w:t>as per the data and inputs provided by the client, the t</w:t>
            </w:r>
            <w:r w:rsidR="00CA1804">
              <w:rPr>
                <w:rFonts w:ascii="Calibri" w:hAnsi="Calibri" w:cs="Calibri"/>
                <w:sz w:val="22"/>
                <w:szCs w:val="22"/>
              </w:rPr>
              <w:t xml:space="preserve">otal estimated project cost is INR </w:t>
            </w:r>
            <w:r w:rsidR="00936456">
              <w:rPr>
                <w:rFonts w:ascii="Calibri" w:hAnsi="Calibri" w:cs="Calibri"/>
                <w:sz w:val="22"/>
                <w:szCs w:val="22"/>
              </w:rPr>
              <w:t>11,781.9</w:t>
            </w:r>
            <w:r w:rsidR="00CA1804" w:rsidRPr="00CA1804">
              <w:rPr>
                <w:rFonts w:ascii="Calibri" w:hAnsi="Calibri" w:cs="Calibri"/>
                <w:sz w:val="22"/>
                <w:szCs w:val="22"/>
              </w:rPr>
              <w:t>4 lakh, inclusive of land cost (</w:t>
            </w:r>
            <w:r w:rsidR="00CA1804">
              <w:rPr>
                <w:rFonts w:ascii="Calibri" w:hAnsi="Calibri" w:cs="Calibri"/>
                <w:sz w:val="22"/>
                <w:szCs w:val="22"/>
              </w:rPr>
              <w:t xml:space="preserve">INR </w:t>
            </w:r>
            <w:r w:rsidR="00CA1804" w:rsidRPr="00CA1804">
              <w:rPr>
                <w:rFonts w:ascii="Calibri" w:hAnsi="Calibri" w:cs="Calibri"/>
                <w:sz w:val="22"/>
                <w:szCs w:val="22"/>
              </w:rPr>
              <w:t>251.67 lakh) and ADA-related statutory fees (</w:t>
            </w:r>
            <w:r w:rsidR="00CA1804">
              <w:rPr>
                <w:rFonts w:ascii="Calibri" w:hAnsi="Calibri" w:cs="Calibri"/>
                <w:sz w:val="22"/>
                <w:szCs w:val="22"/>
              </w:rPr>
              <w:t xml:space="preserve">INR </w:t>
            </w:r>
            <w:r w:rsidR="00CA1804" w:rsidRPr="00CA1804">
              <w:rPr>
                <w:rFonts w:ascii="Calibri" w:hAnsi="Calibri" w:cs="Calibri"/>
                <w:sz w:val="22"/>
                <w:szCs w:val="22"/>
              </w:rPr>
              <w:t xml:space="preserve">425.29 lakh). Excluding land and approval charges, the core project execution cost stands at </w:t>
            </w:r>
            <w:r w:rsidR="00CA1804">
              <w:rPr>
                <w:rFonts w:ascii="Calibri" w:hAnsi="Calibri" w:cs="Calibri"/>
                <w:sz w:val="22"/>
                <w:szCs w:val="22"/>
              </w:rPr>
              <w:t xml:space="preserve">INR </w:t>
            </w:r>
            <w:r w:rsidR="00CA1804" w:rsidRPr="00CA1804">
              <w:rPr>
                <w:rFonts w:ascii="Calibri" w:hAnsi="Calibri" w:cs="Calibri"/>
                <w:sz w:val="22"/>
                <w:szCs w:val="22"/>
              </w:rPr>
              <w:t>11,</w:t>
            </w:r>
            <w:r w:rsidR="00936456">
              <w:rPr>
                <w:rFonts w:ascii="Calibri" w:hAnsi="Calibri" w:cs="Calibri"/>
                <w:sz w:val="22"/>
                <w:szCs w:val="22"/>
              </w:rPr>
              <w:t>104.97</w:t>
            </w:r>
            <w:r w:rsidR="00CA1804" w:rsidRPr="00CA1804">
              <w:rPr>
                <w:rFonts w:ascii="Calibri" w:hAnsi="Calibri" w:cs="Calibri"/>
                <w:sz w:val="22"/>
                <w:szCs w:val="22"/>
              </w:rPr>
              <w:t xml:space="preserve"> lakh, comprising </w:t>
            </w:r>
            <w:r w:rsidR="00CA1804">
              <w:rPr>
                <w:rFonts w:ascii="Calibri" w:hAnsi="Calibri" w:cs="Calibri"/>
                <w:sz w:val="22"/>
                <w:szCs w:val="22"/>
              </w:rPr>
              <w:t xml:space="preserve">INR </w:t>
            </w:r>
            <w:r w:rsidR="00CA1804" w:rsidRPr="00CA1804">
              <w:rPr>
                <w:rFonts w:ascii="Calibri" w:hAnsi="Calibri" w:cs="Calibri"/>
                <w:sz w:val="22"/>
                <w:szCs w:val="22"/>
              </w:rPr>
              <w:t xml:space="preserve">9,826.16 lakh for civil construction, </w:t>
            </w:r>
            <w:r w:rsidR="00CA1804">
              <w:rPr>
                <w:rFonts w:ascii="Calibri" w:hAnsi="Calibri" w:cs="Calibri"/>
                <w:sz w:val="22"/>
                <w:szCs w:val="22"/>
              </w:rPr>
              <w:t xml:space="preserve">INR </w:t>
            </w:r>
            <w:r w:rsidR="00936456">
              <w:rPr>
                <w:rFonts w:ascii="Calibri" w:hAnsi="Calibri" w:cs="Calibri"/>
                <w:sz w:val="22"/>
                <w:szCs w:val="22"/>
              </w:rPr>
              <w:t>787.5</w:t>
            </w:r>
            <w:r w:rsidR="00CA1804" w:rsidRPr="00CA1804">
              <w:rPr>
                <w:rFonts w:ascii="Calibri" w:hAnsi="Calibri" w:cs="Calibri"/>
                <w:sz w:val="22"/>
                <w:szCs w:val="22"/>
              </w:rPr>
              <w:t>0 lakh towards interest during construc</w:t>
            </w:r>
            <w:r w:rsidR="00936456">
              <w:rPr>
                <w:rFonts w:ascii="Calibri" w:hAnsi="Calibri" w:cs="Calibri"/>
                <w:sz w:val="22"/>
                <w:szCs w:val="22"/>
              </w:rPr>
              <w:t>tion (IDC) till June 2027, and INR</w:t>
            </w:r>
            <w:r w:rsidR="00CA1804">
              <w:rPr>
                <w:rFonts w:ascii="Calibri" w:hAnsi="Calibri" w:cs="Calibri"/>
                <w:sz w:val="22"/>
                <w:szCs w:val="22"/>
              </w:rPr>
              <w:t xml:space="preserve"> </w:t>
            </w:r>
            <w:r w:rsidR="00936456">
              <w:rPr>
                <w:rFonts w:ascii="Calibri" w:hAnsi="Calibri" w:cs="Calibri"/>
                <w:sz w:val="22"/>
                <w:szCs w:val="22"/>
              </w:rPr>
              <w:t>4</w:t>
            </w:r>
            <w:r w:rsidR="00CA1804" w:rsidRPr="00CA1804">
              <w:rPr>
                <w:rFonts w:ascii="Calibri" w:hAnsi="Calibri" w:cs="Calibri"/>
                <w:sz w:val="22"/>
                <w:szCs w:val="22"/>
              </w:rPr>
              <w:t xml:space="preserve">91.31 lakh under miscellaneous capital provisions. </w:t>
            </w:r>
          </w:p>
          <w:p w14:paraId="48891FBB" w14:textId="35FEEFE3" w:rsidR="00CA1804" w:rsidRPr="008129D5" w:rsidRDefault="00CA1804" w:rsidP="00552F99">
            <w:pPr>
              <w:pStyle w:val="ListParagraph"/>
              <w:spacing w:before="240" w:after="240" w:line="360" w:lineRule="auto"/>
              <w:ind w:left="411" w:right="142"/>
              <w:jc w:val="both"/>
              <w:rPr>
                <w:rFonts w:ascii="Calibri" w:hAnsi="Calibri" w:cs="Calibri"/>
                <w:sz w:val="22"/>
                <w:szCs w:val="22"/>
              </w:rPr>
            </w:pPr>
            <w:r w:rsidRPr="00CA1804">
              <w:rPr>
                <w:rFonts w:ascii="Calibri" w:hAnsi="Calibri" w:cs="Calibri"/>
                <w:sz w:val="22"/>
                <w:szCs w:val="22"/>
              </w:rPr>
              <w:t>Based on a cumula</w:t>
            </w:r>
            <w:r w:rsidR="004E531D">
              <w:rPr>
                <w:rFonts w:ascii="Calibri" w:hAnsi="Calibri" w:cs="Calibri"/>
                <w:sz w:val="22"/>
                <w:szCs w:val="22"/>
              </w:rPr>
              <w:t>tive built-up area of approx. 4,02,763 sq. ft. for Block B</w:t>
            </w:r>
            <w:r w:rsidRPr="00CA1804">
              <w:rPr>
                <w:rFonts w:ascii="Calibri" w:hAnsi="Calibri" w:cs="Calibri"/>
                <w:sz w:val="22"/>
                <w:szCs w:val="22"/>
              </w:rPr>
              <w:t xml:space="preserve"> and Block </w:t>
            </w:r>
            <w:r w:rsidR="004E531D">
              <w:rPr>
                <w:rFonts w:ascii="Calibri" w:hAnsi="Calibri" w:cs="Calibri"/>
                <w:sz w:val="22"/>
                <w:szCs w:val="22"/>
              </w:rPr>
              <w:t>C</w:t>
            </w:r>
            <w:r w:rsidRPr="00CA1804">
              <w:rPr>
                <w:rFonts w:ascii="Calibri" w:hAnsi="Calibri" w:cs="Calibri"/>
                <w:sz w:val="22"/>
                <w:szCs w:val="22"/>
              </w:rPr>
              <w:t>, the implied average construction</w:t>
            </w:r>
            <w:r>
              <w:rPr>
                <w:rFonts w:ascii="Calibri" w:hAnsi="Calibri" w:cs="Calibri"/>
                <w:sz w:val="22"/>
                <w:szCs w:val="22"/>
              </w:rPr>
              <w:t xml:space="preserve"> cost is approx. INR </w:t>
            </w:r>
            <w:r w:rsidR="004E531D">
              <w:rPr>
                <w:rFonts w:ascii="Calibri" w:hAnsi="Calibri" w:cs="Calibri"/>
                <w:sz w:val="22"/>
                <w:szCs w:val="22"/>
              </w:rPr>
              <w:t>2,439.69</w:t>
            </w:r>
            <w:r w:rsidRPr="00CA1804">
              <w:rPr>
                <w:rFonts w:ascii="Calibri" w:hAnsi="Calibri" w:cs="Calibri"/>
                <w:sz w:val="22"/>
                <w:szCs w:val="22"/>
              </w:rPr>
              <w:t xml:space="preserve"> per sq. ft., which aligns with CPWD and market-derived benchmarks for RCC frame structures in Tier-2 cities. </w:t>
            </w:r>
          </w:p>
        </w:tc>
      </w:tr>
      <w:tr w:rsidR="00665646" w:rsidRPr="00B4411C" w14:paraId="0B3B275B" w14:textId="77777777" w:rsidTr="005066EC">
        <w:trPr>
          <w:trHeight w:val="70"/>
        </w:trPr>
        <w:tc>
          <w:tcPr>
            <w:tcW w:w="580" w:type="pct"/>
            <w:shd w:val="clear" w:color="auto" w:fill="auto"/>
            <w:vAlign w:val="center"/>
          </w:tcPr>
          <w:p w14:paraId="5DB685BD" w14:textId="3D06C228" w:rsidR="002763F7" w:rsidRPr="00B4411C" w:rsidRDefault="002763F7" w:rsidP="005066EC">
            <w:pPr>
              <w:pStyle w:val="ListParagraph"/>
              <w:numPr>
                <w:ilvl w:val="0"/>
                <w:numId w:val="7"/>
              </w:numPr>
              <w:spacing w:line="360" w:lineRule="auto"/>
              <w:ind w:left="720" w:right="142"/>
              <w:jc w:val="center"/>
              <w:rPr>
                <w:rFonts w:ascii="Calibri" w:hAnsi="Calibri" w:cs="Calibri"/>
                <w:b/>
                <w:bCs/>
                <w:sz w:val="22"/>
                <w:szCs w:val="22"/>
              </w:rPr>
            </w:pPr>
          </w:p>
        </w:tc>
        <w:tc>
          <w:tcPr>
            <w:tcW w:w="798" w:type="pct"/>
            <w:shd w:val="clear" w:color="auto" w:fill="auto"/>
            <w:vAlign w:val="center"/>
          </w:tcPr>
          <w:p w14:paraId="3E357F39" w14:textId="03553B03" w:rsidR="002763F7" w:rsidRPr="00B4411C" w:rsidRDefault="006F3ECD" w:rsidP="004F51B1">
            <w:pPr>
              <w:spacing w:line="360" w:lineRule="auto"/>
              <w:ind w:right="142"/>
              <w:rPr>
                <w:rFonts w:ascii="Calibri" w:hAnsi="Calibri" w:cs="Calibri"/>
                <w:b/>
                <w:bCs/>
                <w:sz w:val="22"/>
                <w:szCs w:val="22"/>
              </w:rPr>
            </w:pPr>
            <w:r>
              <w:rPr>
                <w:rFonts w:ascii="Calibri" w:hAnsi="Calibri" w:cs="Calibri"/>
                <w:b/>
                <w:bCs/>
                <w:sz w:val="22"/>
                <w:szCs w:val="22"/>
              </w:rPr>
              <w:t>Term</w:t>
            </w:r>
            <w:r w:rsidR="002763F7" w:rsidRPr="00B4411C">
              <w:rPr>
                <w:rFonts w:ascii="Calibri" w:hAnsi="Calibri" w:cs="Calibri"/>
                <w:b/>
                <w:bCs/>
                <w:sz w:val="22"/>
                <w:szCs w:val="22"/>
              </w:rPr>
              <w:t xml:space="preserve"> Loan</w:t>
            </w:r>
          </w:p>
        </w:tc>
        <w:tc>
          <w:tcPr>
            <w:tcW w:w="3622" w:type="pct"/>
            <w:shd w:val="clear" w:color="auto" w:fill="auto"/>
          </w:tcPr>
          <w:p w14:paraId="2AC5A5B5" w14:textId="0995EBC0" w:rsidR="00071225" w:rsidRDefault="00CA1804" w:rsidP="00CA1804">
            <w:pPr>
              <w:pStyle w:val="ListParagraph"/>
              <w:numPr>
                <w:ilvl w:val="1"/>
                <w:numId w:val="51"/>
              </w:numPr>
              <w:spacing w:after="240" w:line="360" w:lineRule="auto"/>
              <w:ind w:left="458" w:right="142" w:hanging="458"/>
              <w:jc w:val="both"/>
              <w:rPr>
                <w:rFonts w:ascii="Calibri" w:hAnsi="Calibri" w:cs="Calibri"/>
                <w:sz w:val="22"/>
                <w:szCs w:val="22"/>
              </w:rPr>
            </w:pPr>
            <w:r>
              <w:rPr>
                <w:rFonts w:ascii="Calibri" w:hAnsi="Calibri" w:cs="Calibri"/>
                <w:sz w:val="22"/>
                <w:szCs w:val="22"/>
              </w:rPr>
              <w:t xml:space="preserve">The project is proposed to be funded through INR </w:t>
            </w:r>
            <w:r w:rsidRPr="00CA1804">
              <w:rPr>
                <w:rFonts w:ascii="Calibri" w:hAnsi="Calibri" w:cs="Calibri"/>
                <w:sz w:val="22"/>
                <w:szCs w:val="22"/>
              </w:rPr>
              <w:t>2,</w:t>
            </w:r>
            <w:r w:rsidR="00863B63">
              <w:rPr>
                <w:rFonts w:ascii="Calibri" w:hAnsi="Calibri" w:cs="Calibri"/>
                <w:sz w:val="22"/>
                <w:szCs w:val="22"/>
              </w:rPr>
              <w:t>581.94</w:t>
            </w:r>
            <w:r w:rsidRPr="00CA1804">
              <w:rPr>
                <w:rFonts w:ascii="Calibri" w:hAnsi="Calibri" w:cs="Calibri"/>
                <w:sz w:val="22"/>
                <w:szCs w:val="22"/>
              </w:rPr>
              <w:t xml:space="preserve"> lakh of partners’ own capital, </w:t>
            </w:r>
            <w:r>
              <w:rPr>
                <w:rFonts w:ascii="Calibri" w:hAnsi="Calibri" w:cs="Calibri"/>
                <w:sz w:val="22"/>
                <w:szCs w:val="22"/>
              </w:rPr>
              <w:t xml:space="preserve">INR </w:t>
            </w:r>
            <w:r w:rsidRPr="00CA1804">
              <w:rPr>
                <w:rFonts w:ascii="Calibri" w:hAnsi="Calibri" w:cs="Calibri"/>
                <w:sz w:val="22"/>
                <w:szCs w:val="22"/>
              </w:rPr>
              <w:t>7,000.00 lakh in the form of term loan</w:t>
            </w:r>
            <w:r w:rsidR="00863B63">
              <w:rPr>
                <w:rFonts w:ascii="Calibri" w:hAnsi="Calibri" w:cs="Calibri"/>
                <w:sz w:val="22"/>
                <w:szCs w:val="22"/>
              </w:rPr>
              <w:t xml:space="preserve"> for building construction, </w:t>
            </w:r>
            <w:r>
              <w:rPr>
                <w:rFonts w:ascii="Calibri" w:hAnsi="Calibri" w:cs="Calibri"/>
                <w:sz w:val="22"/>
                <w:szCs w:val="22"/>
              </w:rPr>
              <w:t xml:space="preserve">INR </w:t>
            </w:r>
            <w:r w:rsidRPr="00CA1804">
              <w:rPr>
                <w:rFonts w:ascii="Calibri" w:hAnsi="Calibri" w:cs="Calibri"/>
                <w:sz w:val="22"/>
                <w:szCs w:val="22"/>
              </w:rPr>
              <w:t xml:space="preserve">1,200.00 lakh as </w:t>
            </w:r>
            <w:r w:rsidR="00863B63">
              <w:rPr>
                <w:rFonts w:ascii="Calibri" w:hAnsi="Calibri" w:cs="Calibri"/>
                <w:sz w:val="22"/>
                <w:szCs w:val="22"/>
              </w:rPr>
              <w:t>unsecured loans from friends &amp;</w:t>
            </w:r>
            <w:r w:rsidRPr="00CA1804">
              <w:rPr>
                <w:rFonts w:ascii="Calibri" w:hAnsi="Calibri" w:cs="Calibri"/>
                <w:sz w:val="22"/>
                <w:szCs w:val="22"/>
              </w:rPr>
              <w:t xml:space="preserve"> associates</w:t>
            </w:r>
            <w:r w:rsidR="00863B63">
              <w:rPr>
                <w:rFonts w:ascii="Calibri" w:hAnsi="Calibri" w:cs="Calibri"/>
                <w:sz w:val="22"/>
                <w:szCs w:val="22"/>
              </w:rPr>
              <w:t xml:space="preserve"> and INR 1000 lakhs of advance from customers</w:t>
            </w:r>
            <w:r w:rsidRPr="00CA1804">
              <w:rPr>
                <w:rFonts w:ascii="Calibri" w:hAnsi="Calibri" w:cs="Calibri"/>
                <w:sz w:val="22"/>
                <w:szCs w:val="22"/>
              </w:rPr>
              <w:t>.</w:t>
            </w:r>
          </w:p>
          <w:p w14:paraId="6707C817" w14:textId="7E4E8064" w:rsidR="00C4652F" w:rsidRPr="00C4652F" w:rsidRDefault="00C4652F" w:rsidP="00C4652F">
            <w:pPr>
              <w:pStyle w:val="ListParagraph"/>
              <w:numPr>
                <w:ilvl w:val="1"/>
                <w:numId w:val="51"/>
              </w:numPr>
              <w:spacing w:after="240" w:line="360" w:lineRule="auto"/>
              <w:ind w:left="458" w:right="142" w:hanging="458"/>
              <w:jc w:val="both"/>
              <w:rPr>
                <w:rFonts w:ascii="Calibri" w:hAnsi="Calibri" w:cs="Calibri"/>
                <w:sz w:val="22"/>
                <w:szCs w:val="22"/>
              </w:rPr>
            </w:pPr>
            <w:r w:rsidRPr="00C4652F">
              <w:rPr>
                <w:rFonts w:ascii="Calibri" w:hAnsi="Calibri" w:cs="Calibri"/>
                <w:sz w:val="22"/>
                <w:szCs w:val="22"/>
              </w:rPr>
              <w:t>Loan repayment commences from 1st July 2027 and continues till 31st March 2030, spanning 33 months, with the overall loan tenure aggregating to 57 months.</w:t>
            </w:r>
          </w:p>
          <w:p w14:paraId="77F19DAE" w14:textId="1428B2B1" w:rsidR="005F78B6" w:rsidRPr="005F78B6" w:rsidRDefault="005F78B6" w:rsidP="005F78B6">
            <w:pPr>
              <w:pStyle w:val="ListParagraph"/>
              <w:numPr>
                <w:ilvl w:val="1"/>
                <w:numId w:val="51"/>
              </w:numPr>
              <w:spacing w:after="240" w:line="360" w:lineRule="auto"/>
              <w:ind w:left="458" w:right="142" w:hanging="458"/>
              <w:jc w:val="both"/>
              <w:rPr>
                <w:rFonts w:ascii="Calibri" w:hAnsi="Calibri" w:cs="Calibri"/>
                <w:sz w:val="22"/>
                <w:szCs w:val="22"/>
              </w:rPr>
            </w:pPr>
            <w:r>
              <w:rPr>
                <w:rFonts w:ascii="Calibri" w:hAnsi="Calibri" w:cs="Calibri"/>
                <w:sz w:val="22"/>
                <w:szCs w:val="22"/>
              </w:rPr>
              <w:t xml:space="preserve">As informed by bank, </w:t>
            </w:r>
            <w:r w:rsidRPr="005F78B6">
              <w:rPr>
                <w:rFonts w:ascii="Calibri" w:hAnsi="Calibri" w:cs="Calibri"/>
                <w:sz w:val="22"/>
                <w:szCs w:val="22"/>
              </w:rPr>
              <w:t xml:space="preserve">the applicable rate of interest on the proposed term loan facility is assumed at 10%, subject to final sanction terms and prevailing bank policies at the time of </w:t>
            </w:r>
            <w:r>
              <w:rPr>
                <w:rFonts w:ascii="Calibri" w:hAnsi="Calibri" w:cs="Calibri"/>
                <w:sz w:val="22"/>
                <w:szCs w:val="22"/>
              </w:rPr>
              <w:t>disbursement.</w:t>
            </w:r>
          </w:p>
        </w:tc>
      </w:tr>
    </w:tbl>
    <w:p w14:paraId="436D9913" w14:textId="44FABFD0" w:rsidR="00817451" w:rsidRDefault="00817451" w:rsidP="00817451">
      <w:pPr>
        <w:autoSpaceDE w:val="0"/>
        <w:autoSpaceDN w:val="0"/>
        <w:adjustRightInd w:val="0"/>
        <w:spacing w:line="276" w:lineRule="auto"/>
        <w:ind w:left="426" w:right="142"/>
        <w:rPr>
          <w:rFonts w:ascii="Arial" w:hAnsi="Arial" w:cs="Arial"/>
          <w:b/>
          <w:sz w:val="22"/>
          <w:szCs w:val="22"/>
          <w:lang w:eastAsia="en-IN"/>
        </w:rPr>
      </w:pPr>
    </w:p>
    <w:p w14:paraId="17743BA6" w14:textId="51DDC223" w:rsidR="001360B6" w:rsidRDefault="00A22FE5" w:rsidP="00817451">
      <w:pPr>
        <w:autoSpaceDE w:val="0"/>
        <w:autoSpaceDN w:val="0"/>
        <w:adjustRightInd w:val="0"/>
        <w:spacing w:line="276" w:lineRule="auto"/>
        <w:ind w:left="426" w:right="142"/>
        <w:rPr>
          <w:rFonts w:ascii="Arial" w:hAnsi="Arial" w:cs="Arial"/>
          <w:b/>
          <w:sz w:val="22"/>
          <w:szCs w:val="22"/>
          <w:lang w:eastAsia="en-IN"/>
        </w:rPr>
      </w:pPr>
      <w:r>
        <w:rPr>
          <w:rFonts w:ascii="Arial" w:hAnsi="Arial" w:cs="Arial"/>
          <w:b/>
          <w:sz w:val="22"/>
          <w:szCs w:val="22"/>
          <w:lang w:eastAsia="en-IN"/>
        </w:rPr>
        <w:t>Conclusion:</w:t>
      </w:r>
    </w:p>
    <w:p w14:paraId="62A39C65" w14:textId="57A24200" w:rsidR="002763F7" w:rsidRPr="00E8137E" w:rsidRDefault="00D61AE4" w:rsidP="0085301F">
      <w:pPr>
        <w:pStyle w:val="ListParagraph"/>
        <w:numPr>
          <w:ilvl w:val="3"/>
          <w:numId w:val="30"/>
        </w:numPr>
        <w:autoSpaceDE w:val="0"/>
        <w:autoSpaceDN w:val="0"/>
        <w:adjustRightInd w:val="0"/>
        <w:spacing w:before="240" w:line="360" w:lineRule="auto"/>
        <w:ind w:left="851" w:right="142" w:hanging="426"/>
        <w:jc w:val="both"/>
        <w:rPr>
          <w:rFonts w:ascii="Arial" w:hAnsi="Arial" w:cs="Arial"/>
          <w:sz w:val="22"/>
          <w:szCs w:val="22"/>
          <w:lang w:eastAsia="en-IN"/>
        </w:rPr>
      </w:pPr>
      <w:r>
        <w:rPr>
          <w:rFonts w:ascii="Arial" w:hAnsi="Arial" w:cs="Arial"/>
          <w:sz w:val="22"/>
          <w:szCs w:val="22"/>
          <w:lang w:eastAsia="en-IN"/>
        </w:rPr>
        <w:lastRenderedPageBreak/>
        <w:t>DSCR, EBIT</w:t>
      </w:r>
      <w:r w:rsidR="009817E0">
        <w:rPr>
          <w:rFonts w:ascii="Arial" w:hAnsi="Arial" w:cs="Arial"/>
          <w:sz w:val="22"/>
          <w:szCs w:val="22"/>
          <w:lang w:eastAsia="en-IN"/>
        </w:rPr>
        <w:t xml:space="preserve"> and </w:t>
      </w:r>
      <w:r w:rsidR="00866B71">
        <w:rPr>
          <w:rFonts w:ascii="Arial" w:hAnsi="Arial" w:cs="Arial"/>
          <w:sz w:val="22"/>
          <w:szCs w:val="22"/>
          <w:lang w:eastAsia="en-IN"/>
        </w:rPr>
        <w:t>Net Profit</w:t>
      </w:r>
      <w:r w:rsidR="009817E0" w:rsidRPr="00A5272E">
        <w:rPr>
          <w:rFonts w:ascii="Arial" w:hAnsi="Arial" w:cs="Arial"/>
          <w:sz w:val="22"/>
          <w:szCs w:val="22"/>
          <w:lang w:eastAsia="en-IN"/>
        </w:rPr>
        <w:t xml:space="preserve"> margin </w:t>
      </w:r>
      <w:r w:rsidR="00866B71">
        <w:rPr>
          <w:rFonts w:ascii="Arial" w:hAnsi="Arial" w:cs="Arial"/>
          <w:sz w:val="22"/>
          <w:szCs w:val="22"/>
          <w:lang w:eastAsia="en-IN"/>
        </w:rPr>
        <w:t>are</w:t>
      </w:r>
      <w:r w:rsidR="009817E0" w:rsidRPr="00A5272E">
        <w:rPr>
          <w:rFonts w:ascii="Arial" w:hAnsi="Arial" w:cs="Arial"/>
          <w:sz w:val="22"/>
          <w:szCs w:val="22"/>
          <w:lang w:eastAsia="en-IN"/>
        </w:rPr>
        <w:t xml:space="preserve"> positive in all</w:t>
      </w:r>
      <w:r w:rsidR="00622FA9">
        <w:rPr>
          <w:rFonts w:ascii="Arial" w:hAnsi="Arial" w:cs="Arial"/>
          <w:sz w:val="22"/>
          <w:szCs w:val="22"/>
          <w:lang w:eastAsia="en-IN"/>
        </w:rPr>
        <w:t xml:space="preserve"> the</w:t>
      </w:r>
      <w:r w:rsidR="009817E0" w:rsidRPr="00A5272E">
        <w:rPr>
          <w:rFonts w:ascii="Arial" w:hAnsi="Arial" w:cs="Arial"/>
          <w:sz w:val="22"/>
          <w:szCs w:val="22"/>
          <w:lang w:eastAsia="en-IN"/>
        </w:rPr>
        <w:t xml:space="preserve"> </w:t>
      </w:r>
      <w:r w:rsidR="00E8137E">
        <w:rPr>
          <w:rFonts w:ascii="Arial" w:hAnsi="Arial" w:cs="Arial"/>
          <w:sz w:val="22"/>
          <w:szCs w:val="22"/>
          <w:lang w:eastAsia="en-IN"/>
        </w:rPr>
        <w:t xml:space="preserve">projected relevant </w:t>
      </w:r>
      <w:r w:rsidR="009817E0" w:rsidRPr="00A5272E">
        <w:rPr>
          <w:rFonts w:ascii="Arial" w:hAnsi="Arial" w:cs="Arial"/>
          <w:sz w:val="22"/>
          <w:szCs w:val="22"/>
          <w:lang w:eastAsia="en-IN"/>
        </w:rPr>
        <w:t>years</w:t>
      </w:r>
      <w:r w:rsidR="00866B71">
        <w:rPr>
          <w:rFonts w:ascii="Arial" w:hAnsi="Arial" w:cs="Arial"/>
          <w:sz w:val="22"/>
          <w:szCs w:val="22"/>
          <w:lang w:eastAsia="en-IN"/>
        </w:rPr>
        <w:t>.</w:t>
      </w:r>
      <w:r w:rsidR="00E8137E">
        <w:rPr>
          <w:rFonts w:ascii="Arial" w:hAnsi="Arial" w:cs="Arial"/>
          <w:sz w:val="22"/>
          <w:szCs w:val="22"/>
          <w:lang w:eastAsia="en-IN"/>
        </w:rPr>
        <w:t xml:space="preserve"> </w:t>
      </w:r>
      <w:r w:rsidR="00865749" w:rsidRPr="00E8137E">
        <w:rPr>
          <w:rFonts w:ascii="Arial" w:hAnsi="Arial" w:cs="Arial"/>
          <w:sz w:val="22"/>
          <w:szCs w:val="22"/>
          <w:lang w:eastAsia="en-IN"/>
        </w:rPr>
        <w:t xml:space="preserve">The </w:t>
      </w:r>
      <w:r w:rsidR="009B0A76">
        <w:rPr>
          <w:rFonts w:ascii="Arial" w:hAnsi="Arial" w:cs="Arial"/>
          <w:sz w:val="22"/>
          <w:szCs w:val="22"/>
          <w:lang w:eastAsia="en-IN"/>
        </w:rPr>
        <w:t>Project</w:t>
      </w:r>
      <w:r w:rsidR="00865749" w:rsidRPr="00E8137E">
        <w:rPr>
          <w:rFonts w:ascii="Arial" w:hAnsi="Arial" w:cs="Arial"/>
          <w:sz w:val="22"/>
          <w:szCs w:val="22"/>
          <w:lang w:eastAsia="en-IN"/>
        </w:rPr>
        <w:t xml:space="preserve"> </w:t>
      </w:r>
      <w:r w:rsidR="009817E0" w:rsidRPr="00E8137E">
        <w:rPr>
          <w:rFonts w:ascii="Arial" w:hAnsi="Arial" w:cs="Arial"/>
          <w:sz w:val="22"/>
          <w:szCs w:val="22"/>
          <w:lang w:eastAsia="en-IN"/>
        </w:rPr>
        <w:t xml:space="preserve">has achieved </w:t>
      </w:r>
      <w:r w:rsidR="00865749" w:rsidRPr="00E8137E">
        <w:rPr>
          <w:rFonts w:ascii="Arial" w:hAnsi="Arial" w:cs="Arial"/>
          <w:sz w:val="22"/>
          <w:szCs w:val="22"/>
          <w:lang w:eastAsia="en-IN"/>
        </w:rPr>
        <w:t xml:space="preserve">DSCR of </w:t>
      </w:r>
      <w:r w:rsidR="009817E0" w:rsidRPr="00E8137E">
        <w:rPr>
          <w:rFonts w:ascii="Arial" w:hAnsi="Arial" w:cs="Arial"/>
          <w:sz w:val="22"/>
          <w:szCs w:val="22"/>
          <w:lang w:eastAsia="en-IN"/>
        </w:rPr>
        <w:t xml:space="preserve">more than </w:t>
      </w:r>
      <w:r w:rsidR="004C26E9" w:rsidRPr="00E8137E">
        <w:rPr>
          <w:rFonts w:ascii="Arial" w:hAnsi="Arial" w:cs="Arial"/>
          <w:sz w:val="22"/>
          <w:szCs w:val="22"/>
          <w:lang w:eastAsia="en-IN"/>
        </w:rPr>
        <w:t>1 during the loan repayment period</w:t>
      </w:r>
      <w:r w:rsidR="00335CC1">
        <w:rPr>
          <w:rFonts w:ascii="Arial" w:hAnsi="Arial" w:cs="Arial"/>
          <w:sz w:val="22"/>
          <w:szCs w:val="22"/>
          <w:lang w:eastAsia="en-IN"/>
        </w:rPr>
        <w:t>.</w:t>
      </w:r>
    </w:p>
    <w:p w14:paraId="5D097245" w14:textId="34C95B5E" w:rsidR="00866CF0" w:rsidRPr="00817451" w:rsidRDefault="009817E0" w:rsidP="0085301F">
      <w:pPr>
        <w:pStyle w:val="ListParagraph"/>
        <w:numPr>
          <w:ilvl w:val="3"/>
          <w:numId w:val="30"/>
        </w:numPr>
        <w:autoSpaceDE w:val="0"/>
        <w:autoSpaceDN w:val="0"/>
        <w:adjustRightInd w:val="0"/>
        <w:spacing w:before="240" w:line="360" w:lineRule="auto"/>
        <w:ind w:left="851" w:right="142" w:hanging="426"/>
        <w:jc w:val="both"/>
        <w:rPr>
          <w:rFonts w:ascii="Arial" w:hAnsi="Arial" w:cs="Arial"/>
          <w:sz w:val="22"/>
          <w:szCs w:val="22"/>
          <w:lang w:eastAsia="en-IN"/>
        </w:rPr>
      </w:pPr>
      <w:r w:rsidRPr="00817451">
        <w:rPr>
          <w:rFonts w:ascii="Arial" w:hAnsi="Arial" w:cs="Arial"/>
          <w:sz w:val="22"/>
          <w:szCs w:val="22"/>
          <w:lang w:eastAsia="en-IN"/>
        </w:rPr>
        <w:t xml:space="preserve">Average </w:t>
      </w:r>
      <w:r w:rsidR="004C26E9" w:rsidRPr="00817451">
        <w:rPr>
          <w:rFonts w:ascii="Arial" w:hAnsi="Arial" w:cs="Arial"/>
          <w:bCs/>
          <w:sz w:val="22"/>
          <w:szCs w:val="22"/>
          <w:lang w:eastAsia="en-IN"/>
        </w:rPr>
        <w:t xml:space="preserve">DSCR, </w:t>
      </w:r>
      <w:r w:rsidR="00973D9A">
        <w:rPr>
          <w:rFonts w:ascii="Arial" w:hAnsi="Arial" w:cs="Arial"/>
          <w:bCs/>
          <w:sz w:val="22"/>
          <w:szCs w:val="22"/>
          <w:lang w:eastAsia="en-IN"/>
        </w:rPr>
        <w:t>EBIT</w:t>
      </w:r>
      <w:r w:rsidRPr="00817451">
        <w:rPr>
          <w:rFonts w:ascii="Arial" w:hAnsi="Arial" w:cs="Arial"/>
          <w:bCs/>
          <w:sz w:val="22"/>
          <w:szCs w:val="22"/>
          <w:lang w:eastAsia="en-IN"/>
        </w:rPr>
        <w:t xml:space="preserve"> margin</w:t>
      </w:r>
      <w:r w:rsidR="004C26E9" w:rsidRPr="00817451">
        <w:rPr>
          <w:rFonts w:ascii="Arial" w:hAnsi="Arial" w:cs="Arial"/>
          <w:bCs/>
          <w:sz w:val="22"/>
          <w:szCs w:val="22"/>
          <w:lang w:eastAsia="en-IN"/>
        </w:rPr>
        <w:t xml:space="preserve">, </w:t>
      </w:r>
      <w:r w:rsidR="00866B71" w:rsidRPr="00817451">
        <w:rPr>
          <w:rFonts w:ascii="Arial" w:hAnsi="Arial" w:cs="Arial"/>
          <w:bCs/>
          <w:sz w:val="22"/>
          <w:szCs w:val="22"/>
          <w:lang w:eastAsia="en-IN"/>
        </w:rPr>
        <w:t>Net Profit</w:t>
      </w:r>
      <w:r w:rsidR="004C26E9" w:rsidRPr="00817451">
        <w:rPr>
          <w:rFonts w:ascii="Arial" w:hAnsi="Arial" w:cs="Arial"/>
          <w:bCs/>
          <w:sz w:val="22"/>
          <w:szCs w:val="22"/>
          <w:lang w:eastAsia="en-IN"/>
        </w:rPr>
        <w:t xml:space="preserve"> margin is</w:t>
      </w:r>
      <w:r w:rsidRPr="00817451">
        <w:rPr>
          <w:rFonts w:ascii="Arial" w:hAnsi="Arial" w:cs="Arial"/>
          <w:bCs/>
          <w:sz w:val="22"/>
          <w:szCs w:val="22"/>
          <w:lang w:eastAsia="en-IN"/>
        </w:rPr>
        <w:t xml:space="preserve"> </w:t>
      </w:r>
      <w:r w:rsidR="00BC7D67">
        <w:rPr>
          <w:rFonts w:ascii="Arial" w:hAnsi="Arial" w:cs="Arial"/>
          <w:bCs/>
          <w:sz w:val="22"/>
          <w:szCs w:val="22"/>
          <w:lang w:eastAsia="en-IN"/>
        </w:rPr>
        <w:t xml:space="preserve">1.38, </w:t>
      </w:r>
      <w:r w:rsidR="007E3357">
        <w:rPr>
          <w:rFonts w:ascii="Arial" w:hAnsi="Arial" w:cs="Arial"/>
          <w:bCs/>
          <w:sz w:val="22"/>
          <w:szCs w:val="22"/>
          <w:lang w:eastAsia="en-IN"/>
        </w:rPr>
        <w:t>86.77</w:t>
      </w:r>
      <w:r w:rsidR="00BC7D67">
        <w:rPr>
          <w:rFonts w:ascii="Arial" w:hAnsi="Arial" w:cs="Arial"/>
          <w:bCs/>
          <w:sz w:val="22"/>
          <w:szCs w:val="22"/>
          <w:lang w:eastAsia="en-IN"/>
        </w:rPr>
        <w:t>%</w:t>
      </w:r>
      <w:r w:rsidR="00F57944" w:rsidRPr="00F57944">
        <w:rPr>
          <w:rFonts w:ascii="Arial" w:hAnsi="Arial" w:cs="Arial"/>
          <w:bCs/>
          <w:sz w:val="22"/>
          <w:szCs w:val="22"/>
          <w:lang w:eastAsia="en-IN"/>
        </w:rPr>
        <w:t xml:space="preserve"> and </w:t>
      </w:r>
      <w:r w:rsidR="007E3357">
        <w:rPr>
          <w:rFonts w:ascii="Arial" w:hAnsi="Arial" w:cs="Arial"/>
          <w:bCs/>
          <w:sz w:val="22"/>
          <w:szCs w:val="22"/>
          <w:lang w:eastAsia="en-IN"/>
        </w:rPr>
        <w:t>8.81</w:t>
      </w:r>
      <w:r w:rsidR="00F57944" w:rsidRPr="00F57944">
        <w:rPr>
          <w:rFonts w:ascii="Arial" w:hAnsi="Arial" w:cs="Arial"/>
          <w:bCs/>
          <w:sz w:val="22"/>
          <w:szCs w:val="22"/>
          <w:lang w:eastAsia="en-IN"/>
        </w:rPr>
        <w:t>%</w:t>
      </w:r>
      <w:r w:rsidR="00F57944" w:rsidRPr="002763F7">
        <w:rPr>
          <w:rFonts w:ascii="Arial" w:hAnsi="Arial" w:cs="Arial"/>
          <w:sz w:val="22"/>
          <w:szCs w:val="22"/>
          <w:lang w:eastAsia="en-IN"/>
        </w:rPr>
        <w:t xml:space="preserve"> </w:t>
      </w:r>
      <w:r w:rsidRPr="00817451">
        <w:rPr>
          <w:rFonts w:ascii="Arial" w:hAnsi="Arial" w:cs="Arial"/>
          <w:sz w:val="22"/>
          <w:szCs w:val="22"/>
          <w:lang w:eastAsia="en-IN"/>
        </w:rPr>
        <w:t>respectively</w:t>
      </w:r>
      <w:r w:rsidR="004C26E9" w:rsidRPr="00817451">
        <w:rPr>
          <w:rFonts w:ascii="Arial" w:hAnsi="Arial" w:cs="Arial"/>
          <w:sz w:val="22"/>
          <w:szCs w:val="22"/>
          <w:lang w:eastAsia="en-IN"/>
        </w:rPr>
        <w:t xml:space="preserve"> during the estimated period</w:t>
      </w:r>
      <w:r w:rsidRPr="00817451">
        <w:rPr>
          <w:rFonts w:ascii="Arial" w:hAnsi="Arial" w:cs="Arial"/>
          <w:sz w:val="22"/>
          <w:szCs w:val="22"/>
          <w:lang w:eastAsia="en-IN"/>
        </w:rPr>
        <w:t>.</w:t>
      </w:r>
      <w:r w:rsidR="00817451" w:rsidRPr="00817451">
        <w:rPr>
          <w:rFonts w:ascii="Arial" w:hAnsi="Arial" w:cs="Arial"/>
          <w:sz w:val="22"/>
          <w:szCs w:val="22"/>
          <w:lang w:eastAsia="en-IN"/>
        </w:rPr>
        <w:t xml:space="preserve"> </w:t>
      </w:r>
      <w:r w:rsidR="00866CF0" w:rsidRPr="00817451">
        <w:rPr>
          <w:rFonts w:ascii="Arial" w:hAnsi="Arial" w:cs="Arial"/>
          <w:sz w:val="22"/>
          <w:szCs w:val="22"/>
          <w:lang w:eastAsia="en-IN"/>
        </w:rPr>
        <w:t xml:space="preserve">The </w:t>
      </w:r>
      <w:r w:rsidR="009B0A76" w:rsidRPr="00817451">
        <w:rPr>
          <w:rFonts w:ascii="Arial" w:hAnsi="Arial" w:cs="Arial"/>
          <w:sz w:val="22"/>
          <w:szCs w:val="22"/>
          <w:lang w:eastAsia="en-IN"/>
        </w:rPr>
        <w:t>Project</w:t>
      </w:r>
      <w:r w:rsidR="00866CF0" w:rsidRPr="00817451">
        <w:rPr>
          <w:rFonts w:ascii="Arial" w:hAnsi="Arial" w:cs="Arial"/>
          <w:sz w:val="22"/>
          <w:szCs w:val="22"/>
          <w:lang w:eastAsia="en-IN"/>
        </w:rPr>
        <w:t xml:space="preserve"> is having a positive NPV and IRR of INR</w:t>
      </w:r>
      <w:r w:rsidR="007E3357">
        <w:rPr>
          <w:rFonts w:ascii="Arial" w:hAnsi="Arial" w:cs="Arial"/>
          <w:sz w:val="22"/>
          <w:szCs w:val="22"/>
          <w:lang w:eastAsia="en-IN"/>
        </w:rPr>
        <w:t xml:space="preserve"> 24</w:t>
      </w:r>
      <w:r w:rsidR="00C501A5">
        <w:rPr>
          <w:rFonts w:ascii="Arial" w:hAnsi="Arial" w:cs="Arial"/>
          <w:sz w:val="22"/>
          <w:szCs w:val="22"/>
          <w:lang w:eastAsia="en-IN"/>
        </w:rPr>
        <w:t>48.3</w:t>
      </w:r>
      <w:r w:rsidR="00BC7D67">
        <w:rPr>
          <w:rFonts w:ascii="Arial" w:hAnsi="Arial" w:cs="Arial"/>
          <w:sz w:val="22"/>
          <w:szCs w:val="22"/>
          <w:lang w:eastAsia="en-IN"/>
        </w:rPr>
        <w:t>8</w:t>
      </w:r>
      <w:r w:rsidR="00933CCB">
        <w:rPr>
          <w:rFonts w:ascii="Arial" w:hAnsi="Arial" w:cs="Arial"/>
          <w:sz w:val="22"/>
          <w:szCs w:val="22"/>
          <w:lang w:eastAsia="en-IN"/>
        </w:rPr>
        <w:t xml:space="preserve"> </w:t>
      </w:r>
      <w:r w:rsidR="001C7AA7">
        <w:rPr>
          <w:rFonts w:ascii="Arial" w:hAnsi="Arial" w:cs="Arial"/>
          <w:sz w:val="22"/>
          <w:szCs w:val="22"/>
          <w:lang w:eastAsia="en-IN"/>
        </w:rPr>
        <w:t>Lakhs</w:t>
      </w:r>
      <w:r w:rsidR="00866CF0" w:rsidRPr="00817451">
        <w:rPr>
          <w:rFonts w:ascii="Arial" w:hAnsi="Arial" w:cs="Arial"/>
          <w:sz w:val="22"/>
          <w:szCs w:val="22"/>
          <w:lang w:eastAsia="en-IN"/>
        </w:rPr>
        <w:t xml:space="preserve"> and </w:t>
      </w:r>
      <w:r w:rsidR="00C501A5">
        <w:rPr>
          <w:rFonts w:ascii="Arial" w:hAnsi="Arial" w:cs="Arial"/>
          <w:sz w:val="22"/>
          <w:szCs w:val="22"/>
          <w:lang w:eastAsia="en-IN"/>
        </w:rPr>
        <w:t>26.71</w:t>
      </w:r>
      <w:r w:rsidR="00866CF0" w:rsidRPr="00817451">
        <w:rPr>
          <w:rFonts w:ascii="Arial" w:hAnsi="Arial" w:cs="Arial"/>
          <w:sz w:val="22"/>
          <w:szCs w:val="22"/>
          <w:lang w:eastAsia="en-IN"/>
        </w:rPr>
        <w:t>% respectively at the base cases while it may vary with changes in the assumptions &amp; micro and macro-economic trends considered as on date.</w:t>
      </w:r>
    </w:p>
    <w:p w14:paraId="07C10B43" w14:textId="4A0C356D" w:rsidR="00622FA9" w:rsidRDefault="009817E0" w:rsidP="0085301F">
      <w:pPr>
        <w:pStyle w:val="ListParagraph"/>
        <w:numPr>
          <w:ilvl w:val="3"/>
          <w:numId w:val="30"/>
        </w:numPr>
        <w:autoSpaceDE w:val="0"/>
        <w:autoSpaceDN w:val="0"/>
        <w:adjustRightInd w:val="0"/>
        <w:spacing w:before="240" w:line="360" w:lineRule="auto"/>
        <w:ind w:left="851" w:right="142" w:hanging="426"/>
        <w:jc w:val="both"/>
      </w:pPr>
      <w:r w:rsidRPr="00B3592D">
        <w:rPr>
          <w:rFonts w:ascii="Arial" w:hAnsi="Arial" w:cs="Arial"/>
          <w:sz w:val="22"/>
          <w:szCs w:val="22"/>
          <w:lang w:eastAsia="en-IN"/>
        </w:rPr>
        <w:t xml:space="preserve">Based on the above key financial ratios of the </w:t>
      </w:r>
      <w:r w:rsidR="00964633" w:rsidRPr="00B3592D">
        <w:rPr>
          <w:rFonts w:ascii="Arial" w:hAnsi="Arial" w:cs="Arial"/>
          <w:sz w:val="22"/>
          <w:szCs w:val="22"/>
          <w:lang w:eastAsia="en-IN"/>
        </w:rPr>
        <w:t>p</w:t>
      </w:r>
      <w:r w:rsidRPr="00B3592D">
        <w:rPr>
          <w:rFonts w:ascii="Arial" w:hAnsi="Arial" w:cs="Arial"/>
          <w:sz w:val="22"/>
          <w:szCs w:val="22"/>
          <w:lang w:eastAsia="en-IN"/>
        </w:rPr>
        <w:t xml:space="preserve">roject during the forecast period for the proposed project shows that the project looks financially </w:t>
      </w:r>
      <w:r w:rsidR="00E8137E" w:rsidRPr="00B3592D">
        <w:rPr>
          <w:rFonts w:ascii="Arial" w:hAnsi="Arial" w:cs="Arial"/>
          <w:sz w:val="22"/>
          <w:szCs w:val="22"/>
          <w:lang w:eastAsia="en-IN"/>
        </w:rPr>
        <w:t xml:space="preserve">and economically </w:t>
      </w:r>
      <w:r w:rsidRPr="00B3592D">
        <w:rPr>
          <w:rFonts w:ascii="Arial" w:hAnsi="Arial" w:cs="Arial"/>
          <w:sz w:val="22"/>
          <w:szCs w:val="22"/>
          <w:lang w:eastAsia="en-IN"/>
        </w:rPr>
        <w:t xml:space="preserve">viable if the Project </w:t>
      </w:r>
      <w:r w:rsidR="001C7AA7">
        <w:rPr>
          <w:rFonts w:ascii="Arial" w:hAnsi="Arial" w:cs="Arial"/>
          <w:sz w:val="22"/>
          <w:szCs w:val="22"/>
          <w:lang w:eastAsia="en-IN"/>
        </w:rPr>
        <w:t>company</w:t>
      </w:r>
      <w:r w:rsidRPr="00B3592D">
        <w:rPr>
          <w:rFonts w:ascii="Arial" w:hAnsi="Arial" w:cs="Arial"/>
          <w:sz w:val="22"/>
          <w:szCs w:val="22"/>
          <w:lang w:eastAsia="en-IN"/>
        </w:rPr>
        <w:t xml:space="preserve"> &amp; promoters are able to maintain </w:t>
      </w:r>
      <w:r w:rsidR="00865749" w:rsidRPr="00B3592D">
        <w:rPr>
          <w:rFonts w:ascii="Arial" w:hAnsi="Arial" w:cs="Arial"/>
          <w:sz w:val="22"/>
          <w:szCs w:val="22"/>
          <w:lang w:eastAsia="en-IN"/>
        </w:rPr>
        <w:t>sales phasing</w:t>
      </w:r>
      <w:r w:rsidRPr="00B3592D">
        <w:rPr>
          <w:rFonts w:ascii="Arial" w:hAnsi="Arial" w:cs="Arial"/>
          <w:sz w:val="22"/>
          <w:szCs w:val="22"/>
          <w:lang w:eastAsia="en-IN"/>
        </w:rPr>
        <w:t xml:space="preserve">, revenue and </w:t>
      </w:r>
      <w:r w:rsidR="00865749" w:rsidRPr="00B3592D">
        <w:rPr>
          <w:rFonts w:ascii="Arial" w:hAnsi="Arial" w:cs="Arial"/>
          <w:sz w:val="22"/>
          <w:szCs w:val="22"/>
          <w:lang w:eastAsia="en-IN"/>
        </w:rPr>
        <w:t>also able to c</w:t>
      </w:r>
      <w:r w:rsidRPr="00B3592D">
        <w:rPr>
          <w:rFonts w:ascii="Arial" w:hAnsi="Arial" w:cs="Arial"/>
          <w:sz w:val="22"/>
          <w:szCs w:val="22"/>
          <w:lang w:eastAsia="en-IN"/>
        </w:rPr>
        <w:t>ontain cost as assumed above</w:t>
      </w:r>
      <w:r w:rsidR="00E71701" w:rsidRPr="00B3592D">
        <w:rPr>
          <w:rFonts w:ascii="Arial" w:hAnsi="Arial" w:cs="Arial"/>
          <w:sz w:val="22"/>
          <w:szCs w:val="22"/>
          <w:lang w:eastAsia="en-IN"/>
        </w:rPr>
        <w:t>.</w:t>
      </w:r>
      <w:r w:rsidR="00E8137E" w:rsidRPr="00B3592D">
        <w:rPr>
          <w:rFonts w:ascii="Arial" w:hAnsi="Arial" w:cs="Arial"/>
          <w:sz w:val="22"/>
          <w:szCs w:val="22"/>
          <w:lang w:eastAsia="en-IN"/>
        </w:rPr>
        <w:t xml:space="preserve"> However, the above-mentioned projections are calculated on the basis of the plan shared by the client/</w:t>
      </w:r>
      <w:r w:rsidR="001C7AA7">
        <w:rPr>
          <w:rFonts w:ascii="Arial" w:hAnsi="Arial" w:cs="Arial"/>
          <w:sz w:val="22"/>
          <w:szCs w:val="22"/>
          <w:lang w:eastAsia="en-IN"/>
        </w:rPr>
        <w:t>company</w:t>
      </w:r>
      <w:r w:rsidR="00E8137E" w:rsidRPr="00B3592D">
        <w:rPr>
          <w:rFonts w:ascii="Arial" w:hAnsi="Arial" w:cs="Arial"/>
          <w:sz w:val="22"/>
          <w:szCs w:val="22"/>
          <w:lang w:eastAsia="en-IN"/>
        </w:rPr>
        <w:t xml:space="preserve">. If the </w:t>
      </w:r>
      <w:r w:rsidR="001C7AA7">
        <w:rPr>
          <w:rFonts w:ascii="Arial" w:hAnsi="Arial" w:cs="Arial"/>
          <w:sz w:val="22"/>
          <w:szCs w:val="22"/>
          <w:lang w:eastAsia="en-IN"/>
        </w:rPr>
        <w:t>company</w:t>
      </w:r>
      <w:r w:rsidR="00E8137E" w:rsidRPr="00B3592D">
        <w:rPr>
          <w:rFonts w:ascii="Arial" w:hAnsi="Arial" w:cs="Arial"/>
          <w:sz w:val="22"/>
          <w:szCs w:val="22"/>
          <w:lang w:eastAsia="en-IN"/>
        </w:rPr>
        <w:t xml:space="preserve"> differs from the approved plan during the implementation, the projections may differ resulting to </w:t>
      </w:r>
      <w:r w:rsidR="00E71701" w:rsidRPr="00B3592D">
        <w:rPr>
          <w:rFonts w:ascii="Arial" w:hAnsi="Arial" w:cs="Arial"/>
          <w:sz w:val="22"/>
          <w:szCs w:val="22"/>
          <w:lang w:eastAsia="en-IN"/>
        </w:rPr>
        <w:t>altered</w:t>
      </w:r>
      <w:r w:rsidR="00E8137E" w:rsidRPr="00B3592D">
        <w:rPr>
          <w:rFonts w:ascii="Arial" w:hAnsi="Arial" w:cs="Arial"/>
          <w:sz w:val="22"/>
          <w:szCs w:val="22"/>
          <w:lang w:eastAsia="en-IN"/>
        </w:rPr>
        <w:t xml:space="preserve"> concluded viability</w:t>
      </w:r>
      <w:r w:rsidRPr="00B3592D">
        <w:rPr>
          <w:rFonts w:ascii="Arial" w:hAnsi="Arial" w:cs="Arial"/>
          <w:sz w:val="22"/>
          <w:szCs w:val="22"/>
          <w:lang w:eastAsia="en-IN"/>
        </w:rPr>
        <w:t>.</w:t>
      </w:r>
      <w:r w:rsidR="00622FA9">
        <w:br w:type="page"/>
      </w:r>
    </w:p>
    <w:tbl>
      <w:tblPr>
        <w:tblStyle w:val="TableGrid"/>
        <w:tblW w:w="9781" w:type="dxa"/>
        <w:tblInd w:w="-5" w:type="dxa"/>
        <w:tblCellMar>
          <w:top w:w="142" w:type="dxa"/>
          <w:bottom w:w="142" w:type="dxa"/>
        </w:tblCellMar>
        <w:tblLook w:val="04A0" w:firstRow="1" w:lastRow="0" w:firstColumn="1" w:lastColumn="0" w:noHBand="0" w:noVBand="1"/>
      </w:tblPr>
      <w:tblGrid>
        <w:gridCol w:w="1654"/>
        <w:gridCol w:w="8127"/>
      </w:tblGrid>
      <w:tr w:rsidR="007D638E" w:rsidRPr="00896CA1" w14:paraId="332809C5" w14:textId="77777777" w:rsidTr="004F51B1">
        <w:trPr>
          <w:trHeight w:val="20"/>
        </w:trPr>
        <w:tc>
          <w:tcPr>
            <w:tcW w:w="1654" w:type="dxa"/>
            <w:shd w:val="clear" w:color="auto" w:fill="002060"/>
            <w:vAlign w:val="center"/>
          </w:tcPr>
          <w:p w14:paraId="6A5B2B14" w14:textId="0CF80035" w:rsidR="007D638E" w:rsidRPr="00896CA1" w:rsidRDefault="007D638E" w:rsidP="00082457">
            <w:pPr>
              <w:ind w:left="-113"/>
              <w:jc w:val="center"/>
              <w:rPr>
                <w:rFonts w:ascii="Arial" w:hAnsi="Arial" w:cs="Arial"/>
                <w:b/>
                <w:i/>
                <w:sz w:val="22"/>
                <w:szCs w:val="22"/>
              </w:rPr>
            </w:pPr>
            <w:r w:rsidRPr="00896CA1">
              <w:rPr>
                <w:rFonts w:ascii="Arial" w:hAnsi="Arial" w:cs="Arial"/>
                <w:b/>
                <w:sz w:val="22"/>
                <w:szCs w:val="22"/>
              </w:rPr>
              <w:lastRenderedPageBreak/>
              <w:t xml:space="preserve">PART </w:t>
            </w:r>
            <w:r w:rsidR="00082457">
              <w:rPr>
                <w:rFonts w:ascii="Arial" w:hAnsi="Arial" w:cs="Arial"/>
                <w:b/>
                <w:sz w:val="22"/>
                <w:szCs w:val="22"/>
              </w:rPr>
              <w:t>M</w:t>
            </w:r>
          </w:p>
        </w:tc>
        <w:tc>
          <w:tcPr>
            <w:tcW w:w="8127" w:type="dxa"/>
            <w:shd w:val="clear" w:color="auto" w:fill="DBE5F1"/>
            <w:vAlign w:val="center"/>
          </w:tcPr>
          <w:p w14:paraId="4690916E" w14:textId="4EB9B2FC" w:rsidR="007D638E" w:rsidRPr="00896CA1" w:rsidRDefault="007D638E" w:rsidP="009E0715">
            <w:pPr>
              <w:ind w:left="-53"/>
              <w:jc w:val="center"/>
              <w:rPr>
                <w:rFonts w:ascii="Arial" w:hAnsi="Arial" w:cs="Arial"/>
                <w:b/>
                <w:i/>
                <w:sz w:val="22"/>
                <w:szCs w:val="22"/>
              </w:rPr>
            </w:pPr>
            <w:r w:rsidRPr="00896CA1">
              <w:rPr>
                <w:rFonts w:ascii="Arial" w:hAnsi="Arial" w:cs="Arial"/>
                <w:b/>
                <w:sz w:val="22"/>
              </w:rPr>
              <w:t>CONCLUSION</w:t>
            </w:r>
          </w:p>
        </w:tc>
      </w:tr>
    </w:tbl>
    <w:p w14:paraId="7674D124" w14:textId="2A1495D0" w:rsidR="00543223" w:rsidRPr="00781F13" w:rsidRDefault="00A22FE5" w:rsidP="00781F13">
      <w:pPr>
        <w:tabs>
          <w:tab w:val="left" w:pos="5670"/>
        </w:tabs>
        <w:spacing w:line="360" w:lineRule="auto"/>
        <w:ind w:right="16"/>
        <w:jc w:val="both"/>
        <w:rPr>
          <w:rFonts w:ascii="Arial" w:hAnsi="Arial" w:cs="Arial"/>
          <w:b/>
          <w:sz w:val="20"/>
          <w:szCs w:val="20"/>
        </w:rPr>
      </w:pP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 xml:space="preserve">  </w:t>
      </w:r>
    </w:p>
    <w:p w14:paraId="581D7E79" w14:textId="14215D3A" w:rsidR="00714A02" w:rsidRDefault="002620F0" w:rsidP="004F51B1">
      <w:pPr>
        <w:spacing w:line="360" w:lineRule="auto"/>
        <w:ind w:right="142"/>
        <w:jc w:val="both"/>
        <w:rPr>
          <w:rFonts w:ascii="Arial" w:hAnsi="Arial" w:cs="Arial"/>
          <w:sz w:val="22"/>
          <w:szCs w:val="22"/>
          <w:lang w:eastAsia="en-IN"/>
        </w:rPr>
      </w:pPr>
      <w:r w:rsidRPr="00AB6D01">
        <w:rPr>
          <w:rFonts w:ascii="Arial" w:hAnsi="Arial" w:cs="Arial"/>
          <w:sz w:val="22"/>
          <w:szCs w:val="22"/>
          <w:lang w:eastAsia="en-IN"/>
        </w:rPr>
        <w:t>Based on t</w:t>
      </w:r>
      <w:r w:rsidR="00E70B3C">
        <w:rPr>
          <w:rFonts w:ascii="Arial" w:hAnsi="Arial" w:cs="Arial"/>
          <w:sz w:val="22"/>
          <w:szCs w:val="22"/>
          <w:lang w:eastAsia="en-IN"/>
        </w:rPr>
        <w:t>he</w:t>
      </w:r>
      <w:r w:rsidR="00C96C06" w:rsidRPr="00C96C06">
        <w:rPr>
          <w:rFonts w:ascii="Arial" w:hAnsi="Arial" w:cs="Arial"/>
          <w:sz w:val="22"/>
          <w:szCs w:val="22"/>
          <w:lang w:eastAsia="en-IN"/>
        </w:rPr>
        <w:t xml:space="preserve"> </w:t>
      </w:r>
      <w:r w:rsidR="00C96C06" w:rsidRPr="00334830">
        <w:rPr>
          <w:rFonts w:ascii="Arial" w:hAnsi="Arial" w:cs="Arial"/>
          <w:sz w:val="22"/>
          <w:szCs w:val="22"/>
          <w:lang w:eastAsia="en-IN"/>
        </w:rPr>
        <w:t>technological, economic and market analysis</w:t>
      </w:r>
      <w:r w:rsidR="00E70B3C">
        <w:rPr>
          <w:rFonts w:ascii="Arial" w:hAnsi="Arial" w:cs="Arial"/>
          <w:sz w:val="22"/>
          <w:szCs w:val="22"/>
          <w:lang w:eastAsia="en-IN"/>
        </w:rPr>
        <w:t xml:space="preserve"> </w:t>
      </w:r>
      <w:r w:rsidRPr="00AB6D01">
        <w:rPr>
          <w:rFonts w:ascii="Arial" w:hAnsi="Arial" w:cs="Arial"/>
          <w:sz w:val="22"/>
          <w:szCs w:val="22"/>
          <w:lang w:eastAsia="en-IN"/>
        </w:rPr>
        <w:t>done above, various Ind</w:t>
      </w:r>
      <w:r w:rsidR="00A75FD6">
        <w:rPr>
          <w:rFonts w:ascii="Arial" w:hAnsi="Arial" w:cs="Arial"/>
          <w:sz w:val="22"/>
          <w:szCs w:val="22"/>
          <w:lang w:eastAsia="en-IN"/>
        </w:rPr>
        <w:t xml:space="preserve">ustry assumptions taken, </w:t>
      </w:r>
      <w:r w:rsidRPr="00AB6D01">
        <w:rPr>
          <w:rFonts w:ascii="Arial" w:hAnsi="Arial" w:cs="Arial"/>
          <w:sz w:val="22"/>
          <w:szCs w:val="22"/>
          <w:lang w:eastAsia="en-IN"/>
        </w:rPr>
        <w:t xml:space="preserve">pricing to be adopted by the </w:t>
      </w:r>
      <w:r w:rsidR="001C7AA7">
        <w:rPr>
          <w:rFonts w:ascii="Arial" w:hAnsi="Arial" w:cs="Arial"/>
          <w:sz w:val="22"/>
          <w:szCs w:val="22"/>
          <w:lang w:eastAsia="en-IN"/>
        </w:rPr>
        <w:t>company</w:t>
      </w:r>
      <w:r w:rsidRPr="00AB6D01">
        <w:rPr>
          <w:rFonts w:ascii="Arial" w:hAnsi="Arial" w:cs="Arial"/>
          <w:sz w:val="22"/>
          <w:szCs w:val="22"/>
          <w:lang w:eastAsia="en-IN"/>
        </w:rPr>
        <w:t xml:space="preserve">, the Project appears to be </w:t>
      </w:r>
      <w:r w:rsidR="00C96C06" w:rsidRPr="00334830">
        <w:rPr>
          <w:rFonts w:ascii="Arial" w:hAnsi="Arial" w:cs="Arial"/>
          <w:sz w:val="22"/>
          <w:szCs w:val="22"/>
          <w:lang w:eastAsia="en-IN"/>
        </w:rPr>
        <w:t>Techno-commercially</w:t>
      </w:r>
      <w:r w:rsidR="00C96C06" w:rsidRPr="00AB6D01">
        <w:rPr>
          <w:rFonts w:ascii="Arial" w:hAnsi="Arial" w:cs="Arial"/>
          <w:sz w:val="22"/>
          <w:szCs w:val="22"/>
          <w:lang w:eastAsia="en-IN"/>
        </w:rPr>
        <w:t xml:space="preserve"> </w:t>
      </w:r>
      <w:r w:rsidRPr="00AB6D01">
        <w:rPr>
          <w:rFonts w:ascii="Arial" w:hAnsi="Arial" w:cs="Arial"/>
          <w:sz w:val="22"/>
          <w:szCs w:val="22"/>
          <w:lang w:eastAsia="en-IN"/>
        </w:rPr>
        <w:t xml:space="preserve">viable subject to the risks, threats, weaknesses, limitations of the </w:t>
      </w:r>
      <w:r w:rsidR="00A75FD6">
        <w:rPr>
          <w:rFonts w:ascii="Arial" w:hAnsi="Arial" w:cs="Arial"/>
          <w:sz w:val="22"/>
          <w:szCs w:val="22"/>
          <w:lang w:eastAsia="en-IN"/>
        </w:rPr>
        <w:t>services and equipment</w:t>
      </w:r>
      <w:r w:rsidRPr="00AB6D01">
        <w:rPr>
          <w:rFonts w:ascii="Arial" w:hAnsi="Arial" w:cs="Arial"/>
          <w:sz w:val="22"/>
          <w:szCs w:val="22"/>
          <w:lang w:eastAsia="en-IN"/>
        </w:rPr>
        <w:t xml:space="preserve"> as detailed previously</w:t>
      </w:r>
      <w:r w:rsidR="007C3635">
        <w:rPr>
          <w:rFonts w:ascii="Arial" w:hAnsi="Arial" w:cs="Arial"/>
          <w:sz w:val="22"/>
          <w:szCs w:val="22"/>
          <w:lang w:eastAsia="en-IN"/>
        </w:rPr>
        <w:t xml:space="preserve">. </w:t>
      </w:r>
    </w:p>
    <w:p w14:paraId="56DBCFCC" w14:textId="54F606A7" w:rsidR="00520937" w:rsidRDefault="002620F0" w:rsidP="004F51B1">
      <w:pPr>
        <w:spacing w:before="240" w:line="360" w:lineRule="auto"/>
        <w:ind w:right="142"/>
        <w:jc w:val="both"/>
        <w:rPr>
          <w:rFonts w:ascii="Arial" w:hAnsi="Arial" w:cs="Arial"/>
          <w:sz w:val="22"/>
          <w:szCs w:val="22"/>
          <w:lang w:eastAsia="en-IN"/>
        </w:rPr>
      </w:pPr>
      <w:r w:rsidRPr="00AB6D01">
        <w:rPr>
          <w:rFonts w:ascii="Arial" w:hAnsi="Arial" w:cs="Arial"/>
          <w:sz w:val="22"/>
          <w:szCs w:val="22"/>
          <w:lang w:eastAsia="en-IN"/>
        </w:rPr>
        <w:t xml:space="preserve">As per financial projections for the estimated period, </w:t>
      </w:r>
      <w:r w:rsidR="00B71B43" w:rsidRPr="00AB6D01">
        <w:rPr>
          <w:rFonts w:ascii="Arial" w:hAnsi="Arial" w:cs="Arial"/>
          <w:b/>
          <w:sz w:val="22"/>
          <w:szCs w:val="22"/>
          <w:lang w:eastAsia="en-IN"/>
        </w:rPr>
        <w:t>A</w:t>
      </w:r>
      <w:r w:rsidR="00977E54" w:rsidRPr="00AB6D01">
        <w:rPr>
          <w:rFonts w:ascii="Arial" w:hAnsi="Arial" w:cs="Arial"/>
          <w:b/>
          <w:sz w:val="22"/>
          <w:szCs w:val="22"/>
          <w:lang w:eastAsia="en-IN"/>
        </w:rPr>
        <w:t>verage</w:t>
      </w:r>
      <w:r w:rsidR="00A75FD6">
        <w:rPr>
          <w:rFonts w:ascii="Arial" w:hAnsi="Arial" w:cs="Arial"/>
          <w:b/>
          <w:sz w:val="22"/>
          <w:szCs w:val="22"/>
          <w:lang w:eastAsia="en-IN"/>
        </w:rPr>
        <w:t xml:space="preserve"> </w:t>
      </w:r>
      <w:r w:rsidR="00977E54" w:rsidRPr="00AB6D01">
        <w:rPr>
          <w:rFonts w:ascii="Arial" w:hAnsi="Arial" w:cs="Arial"/>
          <w:b/>
          <w:sz w:val="22"/>
          <w:szCs w:val="22"/>
          <w:lang w:eastAsia="en-IN"/>
        </w:rPr>
        <w:t>DS</w:t>
      </w:r>
      <w:r w:rsidR="00654347" w:rsidRPr="00AB6D01">
        <w:rPr>
          <w:rFonts w:ascii="Arial" w:hAnsi="Arial" w:cs="Arial"/>
          <w:b/>
          <w:sz w:val="22"/>
          <w:szCs w:val="22"/>
          <w:lang w:eastAsia="en-IN"/>
        </w:rPr>
        <w:t>CR,</w:t>
      </w:r>
      <w:r w:rsidR="001360B6" w:rsidRPr="00AB6D01">
        <w:rPr>
          <w:rFonts w:ascii="Arial" w:hAnsi="Arial" w:cs="Arial"/>
          <w:b/>
          <w:sz w:val="22"/>
          <w:szCs w:val="22"/>
          <w:lang w:eastAsia="en-IN"/>
        </w:rPr>
        <w:t xml:space="preserve"> </w:t>
      </w:r>
      <w:r w:rsidR="00866CF0">
        <w:rPr>
          <w:rFonts w:ascii="Arial" w:hAnsi="Arial" w:cs="Arial"/>
          <w:b/>
          <w:sz w:val="22"/>
          <w:szCs w:val="22"/>
          <w:lang w:eastAsia="en-IN"/>
        </w:rPr>
        <w:t xml:space="preserve">Average </w:t>
      </w:r>
      <w:r w:rsidR="001C7AA7">
        <w:rPr>
          <w:rFonts w:ascii="Arial" w:hAnsi="Arial" w:cs="Arial"/>
          <w:b/>
          <w:sz w:val="22"/>
          <w:szCs w:val="22"/>
          <w:lang w:eastAsia="en-IN"/>
        </w:rPr>
        <w:t>EBIT</w:t>
      </w:r>
      <w:r w:rsidRPr="00AB6D01">
        <w:rPr>
          <w:rFonts w:ascii="Arial" w:hAnsi="Arial" w:cs="Arial"/>
          <w:b/>
          <w:sz w:val="22"/>
          <w:szCs w:val="22"/>
          <w:lang w:eastAsia="en-IN"/>
        </w:rPr>
        <w:t xml:space="preserve"> Margin</w:t>
      </w:r>
      <w:r w:rsidR="008F75A1" w:rsidRPr="00AB6D01">
        <w:rPr>
          <w:rFonts w:ascii="Arial" w:hAnsi="Arial" w:cs="Arial"/>
          <w:b/>
          <w:sz w:val="22"/>
          <w:szCs w:val="22"/>
          <w:lang w:eastAsia="en-IN"/>
        </w:rPr>
        <w:t xml:space="preserve"> </w:t>
      </w:r>
      <w:r w:rsidR="00866CF0">
        <w:rPr>
          <w:rFonts w:ascii="Arial" w:hAnsi="Arial" w:cs="Arial"/>
          <w:b/>
          <w:sz w:val="22"/>
          <w:szCs w:val="22"/>
          <w:lang w:eastAsia="en-IN"/>
        </w:rPr>
        <w:t xml:space="preserve">and Average Net Profit Margin </w:t>
      </w:r>
      <w:r w:rsidR="008F66B6" w:rsidRPr="00AB6D01">
        <w:rPr>
          <w:rFonts w:ascii="Arial" w:hAnsi="Arial" w:cs="Arial"/>
          <w:sz w:val="22"/>
          <w:szCs w:val="22"/>
          <w:lang w:eastAsia="en-IN"/>
        </w:rPr>
        <w:t>of the project are</w:t>
      </w:r>
      <w:r w:rsidR="00D718B6" w:rsidRPr="00AB6D01">
        <w:rPr>
          <w:rFonts w:ascii="Arial" w:hAnsi="Arial" w:cs="Arial"/>
          <w:sz w:val="22"/>
          <w:szCs w:val="22"/>
          <w:lang w:eastAsia="en-IN"/>
        </w:rPr>
        <w:t xml:space="preserve"> </w:t>
      </w:r>
      <w:r w:rsidR="00BE32E8">
        <w:rPr>
          <w:rFonts w:ascii="Arial" w:hAnsi="Arial" w:cs="Arial"/>
          <w:b/>
          <w:sz w:val="22"/>
          <w:szCs w:val="22"/>
          <w:lang w:eastAsia="en-IN"/>
        </w:rPr>
        <w:t>1.38</w:t>
      </w:r>
      <w:r w:rsidR="00B3592D" w:rsidRPr="00F57944">
        <w:rPr>
          <w:rFonts w:ascii="Arial" w:hAnsi="Arial" w:cs="Arial"/>
          <w:b/>
          <w:sz w:val="22"/>
          <w:szCs w:val="22"/>
          <w:lang w:eastAsia="en-IN"/>
        </w:rPr>
        <w:t xml:space="preserve"> </w:t>
      </w:r>
      <w:r w:rsidR="00B3592D" w:rsidRPr="00F57944">
        <w:rPr>
          <w:rFonts w:ascii="Arial" w:hAnsi="Arial" w:cs="Arial"/>
          <w:bCs/>
          <w:sz w:val="22"/>
          <w:szCs w:val="22"/>
          <w:lang w:eastAsia="en-IN"/>
        </w:rPr>
        <w:t>and</w:t>
      </w:r>
      <w:r w:rsidR="007E3357">
        <w:rPr>
          <w:rFonts w:ascii="Arial" w:hAnsi="Arial" w:cs="Arial"/>
          <w:b/>
          <w:sz w:val="22"/>
          <w:szCs w:val="22"/>
          <w:lang w:eastAsia="en-IN"/>
        </w:rPr>
        <w:t xml:space="preserve"> 86.77</w:t>
      </w:r>
      <w:r w:rsidR="00B3592D" w:rsidRPr="00F57944">
        <w:rPr>
          <w:rFonts w:ascii="Arial" w:hAnsi="Arial" w:cs="Arial"/>
          <w:b/>
          <w:sz w:val="22"/>
          <w:szCs w:val="22"/>
          <w:lang w:eastAsia="en-IN"/>
        </w:rPr>
        <w:t>%</w:t>
      </w:r>
      <w:r w:rsidR="00BE32E8" w:rsidRPr="002763F7">
        <w:rPr>
          <w:rFonts w:ascii="Arial" w:hAnsi="Arial" w:cs="Arial"/>
          <w:sz w:val="22"/>
          <w:szCs w:val="22"/>
          <w:lang w:eastAsia="en-IN"/>
        </w:rPr>
        <w:t xml:space="preserve"> </w:t>
      </w:r>
      <w:r w:rsidR="00BE32E8">
        <w:rPr>
          <w:rFonts w:ascii="Arial" w:hAnsi="Arial" w:cs="Arial"/>
          <w:sz w:val="22"/>
          <w:szCs w:val="22"/>
          <w:lang w:eastAsia="en-IN"/>
        </w:rPr>
        <w:t xml:space="preserve">and </w:t>
      </w:r>
      <w:r w:rsidR="007E3357">
        <w:rPr>
          <w:rFonts w:ascii="Arial" w:hAnsi="Arial" w:cs="Arial"/>
          <w:b/>
          <w:sz w:val="22"/>
          <w:szCs w:val="22"/>
          <w:lang w:eastAsia="en-IN"/>
        </w:rPr>
        <w:t>8.81</w:t>
      </w:r>
      <w:r w:rsidR="00BE32E8" w:rsidRPr="00BE32E8">
        <w:rPr>
          <w:rFonts w:ascii="Arial" w:hAnsi="Arial" w:cs="Arial"/>
          <w:b/>
          <w:sz w:val="22"/>
          <w:szCs w:val="22"/>
          <w:lang w:eastAsia="en-IN"/>
        </w:rPr>
        <w:t>%</w:t>
      </w:r>
      <w:r w:rsidR="00BE32E8">
        <w:rPr>
          <w:rFonts w:ascii="Arial" w:hAnsi="Arial" w:cs="Arial"/>
          <w:sz w:val="22"/>
          <w:szCs w:val="22"/>
          <w:lang w:eastAsia="en-IN"/>
        </w:rPr>
        <w:t xml:space="preserve"> </w:t>
      </w:r>
      <w:r w:rsidRPr="00AB6D01">
        <w:rPr>
          <w:rFonts w:ascii="Arial" w:hAnsi="Arial" w:cs="Arial"/>
          <w:sz w:val="22"/>
          <w:szCs w:val="22"/>
          <w:lang w:eastAsia="en-IN"/>
        </w:rPr>
        <w:t>respectively</w:t>
      </w:r>
      <w:r w:rsidR="00977E54" w:rsidRPr="00AB6D01">
        <w:rPr>
          <w:rFonts w:ascii="Arial" w:hAnsi="Arial" w:cs="Arial"/>
          <w:sz w:val="22"/>
          <w:szCs w:val="22"/>
          <w:lang w:eastAsia="en-IN"/>
        </w:rPr>
        <w:t>, where higher D</w:t>
      </w:r>
      <w:r w:rsidRPr="00AB6D01">
        <w:rPr>
          <w:rFonts w:ascii="Arial" w:hAnsi="Arial" w:cs="Arial"/>
          <w:sz w:val="22"/>
          <w:szCs w:val="22"/>
          <w:lang w:eastAsia="en-IN"/>
        </w:rPr>
        <w:t>SCR</w:t>
      </w:r>
      <w:r w:rsidR="00AB6D01" w:rsidRPr="00AB6D01">
        <w:rPr>
          <w:rFonts w:ascii="Arial" w:hAnsi="Arial" w:cs="Arial"/>
          <w:sz w:val="22"/>
          <w:szCs w:val="22"/>
          <w:lang w:eastAsia="en-IN"/>
        </w:rPr>
        <w:t xml:space="preserve"> </w:t>
      </w:r>
      <w:r w:rsidRPr="00AB6D01">
        <w:rPr>
          <w:rFonts w:ascii="Arial" w:hAnsi="Arial" w:cs="Arial"/>
          <w:sz w:val="22"/>
          <w:szCs w:val="22"/>
          <w:lang w:eastAsia="en-IN"/>
        </w:rPr>
        <w:t xml:space="preserve">is the indicator of the project capability to </w:t>
      </w:r>
      <w:r w:rsidR="00977E54" w:rsidRPr="00AB6D01">
        <w:rPr>
          <w:rFonts w:ascii="Arial" w:hAnsi="Arial" w:cs="Arial"/>
          <w:sz w:val="22"/>
          <w:szCs w:val="22"/>
          <w:lang w:eastAsia="en-IN"/>
        </w:rPr>
        <w:t xml:space="preserve">pay out its outstanding debt </w:t>
      </w:r>
      <w:r w:rsidRPr="00AB6D01">
        <w:rPr>
          <w:rFonts w:ascii="Arial" w:hAnsi="Arial" w:cs="Arial"/>
          <w:sz w:val="22"/>
          <w:szCs w:val="22"/>
          <w:lang w:eastAsia="en-IN"/>
        </w:rPr>
        <w:t>and EBITDA margin shows the capability of the project to generate the operating profits over the forecasted period.</w:t>
      </w:r>
      <w:r w:rsidR="00520937">
        <w:rPr>
          <w:rFonts w:ascii="Arial" w:hAnsi="Arial" w:cs="Arial"/>
          <w:sz w:val="22"/>
          <w:szCs w:val="22"/>
          <w:lang w:eastAsia="en-IN"/>
        </w:rPr>
        <w:t xml:space="preserve"> </w:t>
      </w:r>
      <w:r w:rsidR="00520937" w:rsidRPr="00AB6D01">
        <w:rPr>
          <w:rFonts w:ascii="Arial" w:hAnsi="Arial" w:cs="Arial"/>
          <w:sz w:val="22"/>
          <w:szCs w:val="22"/>
          <w:lang w:eastAsia="en-IN"/>
        </w:rPr>
        <w:t xml:space="preserve">The </w:t>
      </w:r>
      <w:r w:rsidR="00520937">
        <w:rPr>
          <w:rFonts w:ascii="Arial" w:hAnsi="Arial" w:cs="Arial"/>
          <w:sz w:val="22"/>
          <w:szCs w:val="22"/>
          <w:lang w:eastAsia="en-IN"/>
        </w:rPr>
        <w:t>proposed facility</w:t>
      </w:r>
      <w:r w:rsidR="00520937" w:rsidRPr="00AB6D01">
        <w:rPr>
          <w:rFonts w:ascii="Arial" w:hAnsi="Arial" w:cs="Arial"/>
          <w:sz w:val="22"/>
          <w:szCs w:val="22"/>
          <w:lang w:eastAsia="en-IN"/>
        </w:rPr>
        <w:t xml:space="preserve"> is having a positive </w:t>
      </w:r>
      <w:r w:rsidR="00520937" w:rsidRPr="00AB6D01">
        <w:rPr>
          <w:rFonts w:ascii="Arial" w:hAnsi="Arial" w:cs="Arial"/>
          <w:b/>
          <w:sz w:val="22"/>
          <w:szCs w:val="22"/>
          <w:lang w:eastAsia="en-IN"/>
        </w:rPr>
        <w:t>NPV and IRR</w:t>
      </w:r>
      <w:r w:rsidR="00520937">
        <w:rPr>
          <w:rFonts w:ascii="Arial" w:hAnsi="Arial" w:cs="Arial"/>
          <w:b/>
          <w:sz w:val="22"/>
          <w:szCs w:val="22"/>
          <w:lang w:eastAsia="en-IN"/>
        </w:rPr>
        <w:t xml:space="preserve"> </w:t>
      </w:r>
      <w:r w:rsidR="00520937" w:rsidRPr="00AB6D01">
        <w:rPr>
          <w:rFonts w:ascii="Arial" w:hAnsi="Arial" w:cs="Arial"/>
          <w:sz w:val="22"/>
          <w:szCs w:val="22"/>
          <w:lang w:eastAsia="en-IN"/>
        </w:rPr>
        <w:t>as</w:t>
      </w:r>
      <w:r w:rsidR="00520937">
        <w:rPr>
          <w:rFonts w:ascii="Arial" w:hAnsi="Arial" w:cs="Arial"/>
          <w:sz w:val="22"/>
          <w:szCs w:val="22"/>
          <w:lang w:eastAsia="en-IN"/>
        </w:rPr>
        <w:t xml:space="preserve"> </w:t>
      </w:r>
      <w:r w:rsidR="00F57944" w:rsidRPr="00F57944">
        <w:rPr>
          <w:rFonts w:ascii="Arial" w:hAnsi="Arial" w:cs="Arial"/>
          <w:b/>
          <w:bCs/>
          <w:sz w:val="22"/>
          <w:szCs w:val="22"/>
          <w:lang w:eastAsia="en-IN"/>
        </w:rPr>
        <w:t xml:space="preserve">INR </w:t>
      </w:r>
      <w:r w:rsidR="007E3357">
        <w:rPr>
          <w:rFonts w:ascii="Arial" w:hAnsi="Arial" w:cs="Arial"/>
          <w:b/>
          <w:bCs/>
          <w:sz w:val="22"/>
          <w:szCs w:val="22"/>
          <w:lang w:eastAsia="en-IN"/>
        </w:rPr>
        <w:t>2448.3</w:t>
      </w:r>
      <w:r w:rsidR="00BE32E8">
        <w:rPr>
          <w:rFonts w:ascii="Arial" w:hAnsi="Arial" w:cs="Arial"/>
          <w:b/>
          <w:bCs/>
          <w:sz w:val="22"/>
          <w:szCs w:val="22"/>
          <w:lang w:eastAsia="en-IN"/>
        </w:rPr>
        <w:t>8</w:t>
      </w:r>
      <w:r w:rsidR="00F57944" w:rsidRPr="00F57944">
        <w:rPr>
          <w:rFonts w:ascii="Arial" w:hAnsi="Arial" w:cs="Arial"/>
          <w:b/>
          <w:bCs/>
          <w:sz w:val="22"/>
          <w:szCs w:val="22"/>
          <w:lang w:eastAsia="en-IN"/>
        </w:rPr>
        <w:t xml:space="preserve"> Lakhs</w:t>
      </w:r>
      <w:r w:rsidR="00F57944" w:rsidRPr="00817451">
        <w:rPr>
          <w:rFonts w:ascii="Arial" w:hAnsi="Arial" w:cs="Arial"/>
          <w:sz w:val="22"/>
          <w:szCs w:val="22"/>
          <w:lang w:eastAsia="en-IN"/>
        </w:rPr>
        <w:t xml:space="preserve"> and</w:t>
      </w:r>
      <w:r w:rsidR="00BE32E8">
        <w:rPr>
          <w:rFonts w:ascii="Arial" w:hAnsi="Arial" w:cs="Arial"/>
          <w:sz w:val="22"/>
          <w:szCs w:val="22"/>
          <w:lang w:eastAsia="en-IN"/>
        </w:rPr>
        <w:t xml:space="preserve"> </w:t>
      </w:r>
      <w:r w:rsidR="007E3357">
        <w:rPr>
          <w:rFonts w:ascii="Arial" w:hAnsi="Arial" w:cs="Arial"/>
          <w:b/>
          <w:sz w:val="22"/>
          <w:szCs w:val="22"/>
          <w:lang w:eastAsia="en-IN"/>
        </w:rPr>
        <w:t>26.71</w:t>
      </w:r>
      <w:r w:rsidR="00F57944" w:rsidRPr="00BE32E8">
        <w:rPr>
          <w:rFonts w:ascii="Arial" w:hAnsi="Arial" w:cs="Arial"/>
          <w:b/>
          <w:bCs/>
          <w:sz w:val="22"/>
          <w:szCs w:val="22"/>
          <w:lang w:eastAsia="en-IN"/>
        </w:rPr>
        <w:t>%</w:t>
      </w:r>
      <w:r w:rsidR="00F57944" w:rsidRPr="00F57944">
        <w:rPr>
          <w:rFonts w:ascii="Arial" w:hAnsi="Arial" w:cs="Arial"/>
          <w:b/>
          <w:bCs/>
          <w:sz w:val="22"/>
          <w:szCs w:val="22"/>
          <w:lang w:eastAsia="en-IN"/>
        </w:rPr>
        <w:t xml:space="preserve"> </w:t>
      </w:r>
      <w:r w:rsidR="00520937" w:rsidRPr="00AB6D01">
        <w:rPr>
          <w:rFonts w:ascii="Arial" w:hAnsi="Arial" w:cs="Arial"/>
          <w:sz w:val="22"/>
          <w:szCs w:val="22"/>
          <w:lang w:eastAsia="en-IN"/>
        </w:rPr>
        <w:t>respectively</w:t>
      </w:r>
      <w:r w:rsidR="00520937">
        <w:rPr>
          <w:rFonts w:ascii="Arial" w:hAnsi="Arial" w:cs="Arial"/>
          <w:sz w:val="22"/>
          <w:szCs w:val="22"/>
          <w:lang w:eastAsia="en-IN"/>
        </w:rPr>
        <w:t>.</w:t>
      </w:r>
      <w:r w:rsidR="004972CE" w:rsidRPr="00AB6D01">
        <w:rPr>
          <w:rFonts w:ascii="Arial" w:hAnsi="Arial" w:cs="Arial"/>
          <w:sz w:val="22"/>
          <w:szCs w:val="22"/>
          <w:lang w:eastAsia="en-IN"/>
        </w:rPr>
        <w:t xml:space="preserve"> </w:t>
      </w:r>
      <w:r w:rsidR="00B71B43" w:rsidRPr="00AB6D01">
        <w:rPr>
          <w:rFonts w:ascii="Arial" w:hAnsi="Arial" w:cs="Arial"/>
          <w:sz w:val="22"/>
          <w:szCs w:val="22"/>
          <w:lang w:eastAsia="en-IN"/>
        </w:rPr>
        <w:t>While it is not avoidable that the future projections may change in the upcoming years due to various factors impacting the operation, managerial, financial efficiency and economies of scale of the project.</w:t>
      </w:r>
    </w:p>
    <w:p w14:paraId="22E87284" w14:textId="21CA1535" w:rsidR="00765C3A" w:rsidRDefault="00520937" w:rsidP="004F51B1">
      <w:pPr>
        <w:spacing w:before="240" w:line="360" w:lineRule="auto"/>
        <w:ind w:right="142"/>
        <w:jc w:val="both"/>
        <w:rPr>
          <w:rFonts w:ascii="Arial" w:hAnsi="Arial" w:cs="Arial"/>
          <w:sz w:val="22"/>
          <w:szCs w:val="22"/>
          <w:lang w:eastAsia="en-IN"/>
        </w:rPr>
      </w:pPr>
      <w:r>
        <w:rPr>
          <w:rFonts w:ascii="Arial" w:hAnsi="Arial" w:cs="Arial"/>
          <w:bCs/>
          <w:sz w:val="22"/>
          <w:szCs w:val="22"/>
          <w:lang w:eastAsia="en-IN"/>
        </w:rPr>
        <w:t>I</w:t>
      </w:r>
      <w:r w:rsidRPr="00AB6D01">
        <w:rPr>
          <w:rFonts w:ascii="Arial" w:hAnsi="Arial" w:cs="Arial"/>
          <w:bCs/>
          <w:sz w:val="22"/>
          <w:szCs w:val="22"/>
          <w:lang w:eastAsia="en-IN"/>
        </w:rPr>
        <w:t xml:space="preserve">t would be depending on the management’s capability in future that how efficiently </w:t>
      </w:r>
      <w:r w:rsidR="001C7AA7">
        <w:rPr>
          <w:rFonts w:ascii="Arial" w:hAnsi="Arial" w:cs="Arial"/>
          <w:bCs/>
          <w:sz w:val="22"/>
          <w:szCs w:val="22"/>
          <w:lang w:eastAsia="en-IN"/>
        </w:rPr>
        <w:t>the company</w:t>
      </w:r>
      <w:r w:rsidRPr="00AB6D01">
        <w:rPr>
          <w:rFonts w:ascii="Arial" w:hAnsi="Arial" w:cs="Arial"/>
          <w:bCs/>
          <w:sz w:val="22"/>
          <w:szCs w:val="22"/>
          <w:lang w:eastAsia="en-IN"/>
        </w:rPr>
        <w:t xml:space="preserve"> adopts marketing and advertisement strategy, supply chain and carry out inventory &amp; resource management to achieve higher profitability. </w:t>
      </w:r>
      <w:r w:rsidR="002620F0" w:rsidRPr="00AB6D01">
        <w:rPr>
          <w:rFonts w:ascii="Arial" w:hAnsi="Arial" w:cs="Arial"/>
          <w:sz w:val="22"/>
          <w:szCs w:val="22"/>
          <w:lang w:eastAsia="en-IN"/>
        </w:rPr>
        <w:t xml:space="preserve">After considering the demand </w:t>
      </w:r>
      <w:r w:rsidR="009B0A76">
        <w:rPr>
          <w:rFonts w:ascii="Arial" w:hAnsi="Arial" w:cs="Arial"/>
          <w:sz w:val="22"/>
          <w:szCs w:val="22"/>
          <w:lang w:eastAsia="en-IN"/>
        </w:rPr>
        <w:t xml:space="preserve">and supply </w:t>
      </w:r>
      <w:r w:rsidR="002620F0" w:rsidRPr="00AB6D01">
        <w:rPr>
          <w:rFonts w:ascii="Arial" w:hAnsi="Arial" w:cs="Arial"/>
          <w:sz w:val="22"/>
          <w:szCs w:val="22"/>
          <w:lang w:eastAsia="en-IN"/>
        </w:rPr>
        <w:t xml:space="preserve">of the </w:t>
      </w:r>
      <w:r w:rsidR="00BC7D67">
        <w:rPr>
          <w:rFonts w:ascii="Arial" w:hAnsi="Arial" w:cs="Arial"/>
          <w:sz w:val="22"/>
          <w:szCs w:val="22"/>
          <w:lang w:eastAsia="en-IN"/>
        </w:rPr>
        <w:t>residential</w:t>
      </w:r>
      <w:r w:rsidR="001C7AA7">
        <w:rPr>
          <w:rFonts w:ascii="Arial" w:hAnsi="Arial" w:cs="Arial"/>
          <w:sz w:val="22"/>
          <w:szCs w:val="22"/>
          <w:lang w:eastAsia="en-IN"/>
        </w:rPr>
        <w:t xml:space="preserve"> </w:t>
      </w:r>
      <w:r w:rsidR="009B0A76">
        <w:rPr>
          <w:rFonts w:ascii="Arial" w:hAnsi="Arial" w:cs="Arial"/>
          <w:sz w:val="22"/>
          <w:szCs w:val="22"/>
          <w:lang w:eastAsia="en-IN"/>
        </w:rPr>
        <w:t xml:space="preserve">units in the region of </w:t>
      </w:r>
      <w:r w:rsidR="00441101">
        <w:rPr>
          <w:rFonts w:ascii="Arial" w:hAnsi="Arial" w:cs="Arial"/>
          <w:sz w:val="22"/>
          <w:szCs w:val="22"/>
          <w:lang w:eastAsia="en-IN"/>
        </w:rPr>
        <w:t>Aligarh (Smart City)</w:t>
      </w:r>
      <w:r w:rsidR="009B0A76">
        <w:rPr>
          <w:rFonts w:ascii="Arial" w:hAnsi="Arial" w:cs="Arial"/>
          <w:sz w:val="22"/>
          <w:szCs w:val="22"/>
          <w:lang w:eastAsia="en-IN"/>
        </w:rPr>
        <w:t xml:space="preserve"> and </w:t>
      </w:r>
      <w:r w:rsidR="002620F0" w:rsidRPr="00AB6D01">
        <w:rPr>
          <w:rFonts w:ascii="Arial" w:hAnsi="Arial" w:cs="Arial"/>
          <w:sz w:val="22"/>
          <w:szCs w:val="22"/>
          <w:lang w:eastAsia="en-IN"/>
        </w:rPr>
        <w:t xml:space="preserve">financial analysis of the project based on the assumptions taken over the projected period, it appears reasonable to comment that the proposed project is </w:t>
      </w:r>
      <w:r w:rsidR="008F66B6" w:rsidRPr="00AB6D01">
        <w:rPr>
          <w:rFonts w:ascii="Arial" w:hAnsi="Arial" w:cs="Arial"/>
          <w:sz w:val="22"/>
          <w:szCs w:val="22"/>
          <w:lang w:eastAsia="en-IN"/>
        </w:rPr>
        <w:t>“</w:t>
      </w:r>
      <w:r w:rsidR="00C96C06" w:rsidRPr="00334830">
        <w:rPr>
          <w:rFonts w:ascii="Arial" w:hAnsi="Arial" w:cs="Arial"/>
          <w:sz w:val="22"/>
          <w:szCs w:val="22"/>
          <w:lang w:eastAsia="en-IN"/>
        </w:rPr>
        <w:t>“</w:t>
      </w:r>
      <w:r w:rsidR="00C96C06">
        <w:rPr>
          <w:rFonts w:ascii="Arial" w:hAnsi="Arial" w:cs="Arial"/>
          <w:b/>
          <w:sz w:val="22"/>
          <w:szCs w:val="22"/>
          <w:lang w:eastAsia="en-IN"/>
        </w:rPr>
        <w:t xml:space="preserve">Technically, </w:t>
      </w:r>
      <w:r w:rsidR="00C96C06" w:rsidRPr="00334830">
        <w:rPr>
          <w:rFonts w:ascii="Arial" w:hAnsi="Arial" w:cs="Arial"/>
          <w:b/>
          <w:sz w:val="22"/>
          <w:szCs w:val="22"/>
          <w:lang w:eastAsia="en-IN"/>
        </w:rPr>
        <w:t>Economically</w:t>
      </w:r>
      <w:r w:rsidR="00C96C06">
        <w:rPr>
          <w:rFonts w:ascii="Arial" w:hAnsi="Arial" w:cs="Arial"/>
          <w:b/>
          <w:sz w:val="22"/>
          <w:szCs w:val="22"/>
          <w:lang w:eastAsia="en-IN"/>
        </w:rPr>
        <w:t xml:space="preserve"> &amp; Commercially</w:t>
      </w:r>
      <w:r w:rsidR="008F66B6" w:rsidRPr="00AB6D01">
        <w:rPr>
          <w:rFonts w:ascii="Arial" w:hAnsi="Arial" w:cs="Arial"/>
          <w:b/>
          <w:sz w:val="22"/>
          <w:szCs w:val="22"/>
          <w:lang w:eastAsia="en-IN"/>
        </w:rPr>
        <w:t>”</w:t>
      </w:r>
      <w:r w:rsidR="002620F0" w:rsidRPr="00AB6D01">
        <w:rPr>
          <w:rFonts w:ascii="Arial" w:hAnsi="Arial" w:cs="Arial"/>
          <w:sz w:val="22"/>
          <w:szCs w:val="22"/>
          <w:lang w:eastAsia="en-IN"/>
        </w:rPr>
        <w:t xml:space="preserve"> </w:t>
      </w:r>
      <w:r w:rsidR="00E70B3C">
        <w:rPr>
          <w:rFonts w:ascii="Arial" w:hAnsi="Arial" w:cs="Arial"/>
          <w:sz w:val="22"/>
          <w:szCs w:val="22"/>
          <w:lang w:eastAsia="en-IN"/>
        </w:rPr>
        <w:t>v</w:t>
      </w:r>
      <w:r w:rsidR="002620F0" w:rsidRPr="00AB6D01">
        <w:rPr>
          <w:rFonts w:ascii="Arial" w:hAnsi="Arial" w:cs="Arial"/>
          <w:sz w:val="22"/>
          <w:szCs w:val="22"/>
          <w:lang w:eastAsia="en-IN"/>
        </w:rPr>
        <w:t xml:space="preserve">iable subject to </w:t>
      </w:r>
      <w:r w:rsidR="006B3512">
        <w:rPr>
          <w:rFonts w:ascii="Arial" w:hAnsi="Arial" w:cs="Arial"/>
          <w:sz w:val="22"/>
          <w:szCs w:val="22"/>
          <w:lang w:eastAsia="en-IN"/>
        </w:rPr>
        <w:t xml:space="preserve">RERA approval and </w:t>
      </w:r>
      <w:r w:rsidR="002620F0" w:rsidRPr="00AB6D01">
        <w:rPr>
          <w:rFonts w:ascii="Arial" w:hAnsi="Arial" w:cs="Arial"/>
          <w:sz w:val="22"/>
          <w:szCs w:val="22"/>
          <w:lang w:eastAsia="en-IN"/>
        </w:rPr>
        <w:t>current assumptions considered and occurring the same in the upcoming years same as the forecasted period which is dependent on the sincerity and efforts of the management and various micro and macroeconomic &amp; industry situation.</w:t>
      </w:r>
    </w:p>
    <w:p w14:paraId="7BAEB8BD" w14:textId="4FC0ACD8" w:rsidR="00865749" w:rsidRDefault="002620F0" w:rsidP="004F51B1">
      <w:pPr>
        <w:spacing w:before="240" w:line="360" w:lineRule="auto"/>
        <w:ind w:right="142"/>
        <w:jc w:val="both"/>
      </w:pPr>
      <w:r w:rsidRPr="00AB6D01">
        <w:rPr>
          <w:rFonts w:ascii="Arial" w:hAnsi="Arial" w:cs="Arial"/>
          <w:sz w:val="22"/>
          <w:szCs w:val="22"/>
          <w:lang w:eastAsia="en-IN"/>
        </w:rPr>
        <w:t>We have tried our level best to analyse the</w:t>
      </w:r>
      <w:r w:rsidR="00C96C06" w:rsidRPr="00334830">
        <w:rPr>
          <w:rFonts w:ascii="Arial" w:hAnsi="Arial" w:cs="Arial"/>
          <w:sz w:val="22"/>
          <w:szCs w:val="22"/>
          <w:lang w:eastAsia="en-IN"/>
        </w:rPr>
        <w:t xml:space="preserve"> Project techno-economic </w:t>
      </w:r>
      <w:r w:rsidRPr="00AB6D01">
        <w:rPr>
          <w:rFonts w:ascii="Arial" w:hAnsi="Arial" w:cs="Arial"/>
          <w:sz w:val="22"/>
          <w:szCs w:val="22"/>
          <w:lang w:eastAsia="en-IN"/>
        </w:rPr>
        <w:t xml:space="preserve">feasibility of the Project based on the </w:t>
      </w:r>
      <w:r w:rsidR="00865749" w:rsidRPr="00AB6D01">
        <w:rPr>
          <w:rFonts w:ascii="Arial" w:hAnsi="Arial" w:cs="Arial"/>
          <w:sz w:val="22"/>
          <w:szCs w:val="22"/>
          <w:lang w:eastAsia="en-IN"/>
        </w:rPr>
        <w:t>industry</w:t>
      </w:r>
      <w:r w:rsidRPr="00AB6D01">
        <w:rPr>
          <w:rFonts w:ascii="Arial" w:hAnsi="Arial" w:cs="Arial"/>
          <w:sz w:val="22"/>
          <w:szCs w:val="22"/>
          <w:lang w:eastAsia="en-IN"/>
        </w:rPr>
        <w:t xml:space="preserve"> research, Project information and various futuristic assumption taken</w:t>
      </w:r>
      <w:r w:rsidR="009B0A76" w:rsidRPr="009B0A76">
        <w:rPr>
          <w:rFonts w:ascii="Arial" w:hAnsi="Arial" w:cs="Arial"/>
          <w:sz w:val="22"/>
          <w:szCs w:val="22"/>
          <w:lang w:eastAsia="en-IN"/>
        </w:rPr>
        <w:t xml:space="preserve"> </w:t>
      </w:r>
      <w:r w:rsidR="009B0A76">
        <w:rPr>
          <w:rFonts w:ascii="Arial" w:hAnsi="Arial" w:cs="Arial"/>
          <w:sz w:val="22"/>
          <w:szCs w:val="22"/>
          <w:lang w:eastAsia="en-IN"/>
        </w:rPr>
        <w:t>within the limitations and challenges came in front of us</w:t>
      </w:r>
      <w:r w:rsidR="009B0A76" w:rsidRPr="00AB6D01">
        <w:rPr>
          <w:rFonts w:ascii="Arial" w:hAnsi="Arial" w:cs="Arial"/>
          <w:sz w:val="22"/>
          <w:szCs w:val="22"/>
          <w:lang w:eastAsia="en-IN"/>
        </w:rPr>
        <w:t>.</w:t>
      </w:r>
      <w:r w:rsidRPr="00AB6D01">
        <w:rPr>
          <w:rFonts w:ascii="Arial" w:hAnsi="Arial" w:cs="Arial"/>
          <w:sz w:val="22"/>
          <w:szCs w:val="22"/>
          <w:lang w:eastAsia="en-IN"/>
        </w:rPr>
        <w:t xml:space="preserve"> However</w:t>
      </w:r>
      <w:r w:rsidR="00865749">
        <w:rPr>
          <w:rFonts w:ascii="Arial" w:hAnsi="Arial" w:cs="Arial"/>
          <w:sz w:val="22"/>
          <w:szCs w:val="22"/>
          <w:lang w:eastAsia="en-IN"/>
        </w:rPr>
        <w:t>,</w:t>
      </w:r>
      <w:r w:rsidRPr="00AB6D01">
        <w:rPr>
          <w:rFonts w:ascii="Arial" w:hAnsi="Arial" w:cs="Arial"/>
          <w:sz w:val="22"/>
          <w:szCs w:val="22"/>
          <w:lang w:eastAsia="en-IN"/>
        </w:rPr>
        <w:t xml:space="preserve"> achieving the financial milestones depends on the ability, </w:t>
      </w:r>
      <w:r w:rsidRPr="00AB6D01">
        <w:rPr>
          <w:rFonts w:ascii="Arial" w:hAnsi="Arial" w:cs="Arial"/>
          <w:sz w:val="22"/>
          <w:szCs w:val="20"/>
        </w:rPr>
        <w:t xml:space="preserve">sincerity and efforts of the </w:t>
      </w:r>
      <w:r w:rsidR="001C7AA7">
        <w:rPr>
          <w:rFonts w:ascii="Arial" w:hAnsi="Arial" w:cs="Arial"/>
          <w:sz w:val="22"/>
          <w:szCs w:val="20"/>
        </w:rPr>
        <w:t>company</w:t>
      </w:r>
      <w:r w:rsidRPr="00AB6D01">
        <w:rPr>
          <w:rFonts w:ascii="Arial" w:hAnsi="Arial" w:cs="Arial"/>
          <w:sz w:val="22"/>
          <w:szCs w:val="20"/>
        </w:rPr>
        <w:t>, promoters and its key manag</w:t>
      </w:r>
      <w:r w:rsidR="009B0A76">
        <w:rPr>
          <w:rFonts w:ascii="Arial" w:hAnsi="Arial" w:cs="Arial"/>
          <w:sz w:val="22"/>
          <w:szCs w:val="20"/>
        </w:rPr>
        <w:t xml:space="preserve">ement to maintain the projected revenue level Y-o-Y basis keeping the fact in mind that the project is found sensitive with respect to the down side fluctuation in the revenue. </w:t>
      </w:r>
      <w:r w:rsidR="00865749">
        <w:br w:type="page"/>
      </w:r>
    </w:p>
    <w:tbl>
      <w:tblPr>
        <w:tblStyle w:val="TableGrid"/>
        <w:tblW w:w="4933" w:type="pct"/>
        <w:tblInd w:w="-5" w:type="dxa"/>
        <w:tblCellMar>
          <w:top w:w="28" w:type="dxa"/>
          <w:bottom w:w="28" w:type="dxa"/>
        </w:tblCellMar>
        <w:tblLook w:val="04A0" w:firstRow="1" w:lastRow="0" w:firstColumn="1" w:lastColumn="0" w:noHBand="0" w:noVBand="1"/>
      </w:tblPr>
      <w:tblGrid>
        <w:gridCol w:w="2138"/>
        <w:gridCol w:w="7642"/>
      </w:tblGrid>
      <w:tr w:rsidR="000D68F1" w:rsidRPr="0083576B" w14:paraId="656DDE12" w14:textId="77777777" w:rsidTr="00A71D57">
        <w:trPr>
          <w:trHeight w:val="18"/>
        </w:trPr>
        <w:tc>
          <w:tcPr>
            <w:tcW w:w="1093" w:type="pct"/>
            <w:vAlign w:val="center"/>
          </w:tcPr>
          <w:p w14:paraId="1648933A" w14:textId="77777777" w:rsidR="000D68F1" w:rsidRPr="0083576B" w:rsidRDefault="000D68F1" w:rsidP="00024F97">
            <w:pPr>
              <w:tabs>
                <w:tab w:val="left" w:pos="360"/>
              </w:tabs>
              <w:spacing w:before="240" w:line="360" w:lineRule="auto"/>
              <w:rPr>
                <w:rFonts w:ascii="Arial" w:hAnsi="Arial" w:cs="Arial"/>
                <w:b/>
                <w:sz w:val="22"/>
                <w:szCs w:val="22"/>
              </w:rPr>
            </w:pPr>
            <w:r w:rsidRPr="0083576B">
              <w:rPr>
                <w:rFonts w:ascii="Arial" w:hAnsi="Arial" w:cs="Arial"/>
                <w:b/>
                <w:sz w:val="22"/>
                <w:szCs w:val="22"/>
              </w:rPr>
              <w:lastRenderedPageBreak/>
              <w:t>Declaration</w:t>
            </w:r>
          </w:p>
        </w:tc>
        <w:tc>
          <w:tcPr>
            <w:tcW w:w="3907" w:type="pct"/>
          </w:tcPr>
          <w:p w14:paraId="7944D330" w14:textId="1FBA6CE8" w:rsidR="000D68F1" w:rsidRPr="0083576B" w:rsidRDefault="000D68F1" w:rsidP="00300E87">
            <w:pPr>
              <w:pStyle w:val="DefaultText11"/>
              <w:numPr>
                <w:ilvl w:val="0"/>
                <w:numId w:val="5"/>
              </w:numPr>
              <w:spacing w:before="240" w:line="360" w:lineRule="auto"/>
              <w:ind w:left="398" w:right="34" w:hanging="142"/>
              <w:contextualSpacing/>
              <w:jc w:val="both"/>
              <w:rPr>
                <w:rFonts w:ascii="Arial" w:hAnsi="Arial" w:cs="Arial"/>
                <w:sz w:val="22"/>
                <w:szCs w:val="22"/>
              </w:rPr>
            </w:pPr>
            <w:r w:rsidRPr="0083576B">
              <w:rPr>
                <w:rFonts w:ascii="Arial" w:hAnsi="Arial" w:cs="Arial"/>
                <w:sz w:val="22"/>
                <w:szCs w:val="22"/>
              </w:rPr>
              <w:t>The undersigned does not have any direct/indirect interest in the above property</w:t>
            </w:r>
            <w:r>
              <w:rPr>
                <w:rFonts w:ascii="Arial" w:hAnsi="Arial" w:cs="Arial"/>
                <w:sz w:val="22"/>
                <w:szCs w:val="22"/>
              </w:rPr>
              <w:t>/project/</w:t>
            </w:r>
            <w:r w:rsidR="00082457">
              <w:rPr>
                <w:rFonts w:ascii="Arial" w:hAnsi="Arial" w:cs="Arial"/>
                <w:sz w:val="22"/>
                <w:szCs w:val="22"/>
              </w:rPr>
              <w:t>company</w:t>
            </w:r>
            <w:r w:rsidRPr="0083576B">
              <w:rPr>
                <w:rFonts w:ascii="Arial" w:hAnsi="Arial" w:cs="Arial"/>
                <w:sz w:val="22"/>
                <w:szCs w:val="22"/>
              </w:rPr>
              <w:t>.</w:t>
            </w:r>
          </w:p>
          <w:p w14:paraId="6066BE57" w14:textId="77777777" w:rsidR="000D68F1" w:rsidRPr="0083576B" w:rsidRDefault="000D68F1" w:rsidP="00024F97">
            <w:pPr>
              <w:pStyle w:val="DefaultText11"/>
              <w:numPr>
                <w:ilvl w:val="0"/>
                <w:numId w:val="5"/>
              </w:numPr>
              <w:spacing w:before="240" w:line="360" w:lineRule="auto"/>
              <w:ind w:left="398" w:right="34" w:hanging="142"/>
              <w:contextualSpacing/>
              <w:jc w:val="both"/>
              <w:rPr>
                <w:rFonts w:ascii="Arial" w:hAnsi="Arial" w:cs="Arial"/>
                <w:sz w:val="22"/>
                <w:szCs w:val="22"/>
              </w:rPr>
            </w:pPr>
            <w:r w:rsidRPr="0083576B">
              <w:rPr>
                <w:rFonts w:ascii="Arial" w:hAnsi="Arial" w:cs="Arial"/>
                <w:sz w:val="22"/>
                <w:szCs w:val="22"/>
              </w:rPr>
              <w:t>The information furnished herein is true and correct to the best of our knowledge, logical and scientific assumptions.</w:t>
            </w:r>
          </w:p>
          <w:p w14:paraId="60A0EAA4" w14:textId="15240BD0" w:rsidR="000D68F1" w:rsidRPr="0083576B" w:rsidRDefault="000D68F1" w:rsidP="00024F97">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 xml:space="preserve">This TEV Report is carried out by our Financial Analyst team on the request from </w:t>
            </w:r>
            <w:r w:rsidR="00082457" w:rsidRPr="00082457">
              <w:rPr>
                <w:rFonts w:ascii="Arial" w:hAnsi="Arial" w:cs="Arial"/>
                <w:b/>
                <w:bCs/>
                <w:sz w:val="22"/>
                <w:szCs w:val="22"/>
              </w:rPr>
              <w:t>Punja</w:t>
            </w:r>
            <w:r w:rsidR="004C211E">
              <w:rPr>
                <w:rFonts w:ascii="Arial" w:hAnsi="Arial" w:cs="Arial"/>
                <w:b/>
                <w:bCs/>
                <w:sz w:val="22"/>
                <w:szCs w:val="22"/>
              </w:rPr>
              <w:t xml:space="preserve">b National Bank, MCC </w:t>
            </w:r>
            <w:r w:rsidR="00082457" w:rsidRPr="00082457">
              <w:rPr>
                <w:rFonts w:ascii="Arial" w:hAnsi="Arial" w:cs="Arial"/>
                <w:b/>
                <w:bCs/>
                <w:sz w:val="22"/>
                <w:szCs w:val="22"/>
              </w:rPr>
              <w:t xml:space="preserve">Branch, </w:t>
            </w:r>
            <w:r w:rsidR="004C211E">
              <w:rPr>
                <w:rFonts w:ascii="Arial" w:hAnsi="Arial" w:cs="Arial"/>
                <w:b/>
                <w:bCs/>
                <w:sz w:val="22"/>
                <w:szCs w:val="22"/>
              </w:rPr>
              <w:t>Aligarh</w:t>
            </w:r>
            <w:r w:rsidR="008540AB">
              <w:rPr>
                <w:rFonts w:ascii="Arial" w:hAnsi="Arial" w:cs="Arial"/>
                <w:b/>
                <w:bCs/>
                <w:sz w:val="22"/>
                <w:szCs w:val="22"/>
              </w:rPr>
              <w:t>.</w:t>
            </w:r>
          </w:p>
          <w:p w14:paraId="1D8165C9" w14:textId="77777777" w:rsidR="00220997" w:rsidRDefault="000D68F1" w:rsidP="00220997">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Meeting of Financial projections will be subject to the market &amp; economy stability factors, judicious business operations and proper &amp; timely implementation of the project and putting proper plan for achieving high productivity, efficiency and achieving cost saving benefits to increase profitability.</w:t>
            </w:r>
          </w:p>
          <w:p w14:paraId="4AF99FA2" w14:textId="082AA118" w:rsidR="000D68F1" w:rsidRPr="00220997" w:rsidRDefault="000D68F1" w:rsidP="00220997">
            <w:pPr>
              <w:pStyle w:val="DefaultText11"/>
              <w:numPr>
                <w:ilvl w:val="0"/>
                <w:numId w:val="5"/>
              </w:numPr>
              <w:spacing w:line="360" w:lineRule="auto"/>
              <w:ind w:left="398" w:right="34" w:hanging="142"/>
              <w:contextualSpacing/>
              <w:jc w:val="both"/>
              <w:rPr>
                <w:rFonts w:ascii="Arial" w:hAnsi="Arial" w:cs="Arial"/>
                <w:sz w:val="22"/>
                <w:szCs w:val="22"/>
              </w:rPr>
            </w:pPr>
            <w:r w:rsidRPr="00220997">
              <w:rPr>
                <w:rFonts w:ascii="Arial" w:hAnsi="Arial" w:cs="Arial"/>
                <w:sz w:val="22"/>
                <w:szCs w:val="22"/>
              </w:rPr>
              <w:t>We h</w:t>
            </w:r>
            <w:r w:rsidR="00220997" w:rsidRPr="00220997">
              <w:rPr>
                <w:rFonts w:ascii="Arial" w:hAnsi="Arial" w:cs="Arial"/>
                <w:sz w:val="22"/>
                <w:szCs w:val="22"/>
              </w:rPr>
              <w:t>ave submitted TEV report to Punjab National Bank, MCC Branch, Aligarh</w:t>
            </w:r>
            <w:r w:rsidR="00E62D3B" w:rsidRPr="00220997">
              <w:rPr>
                <w:rFonts w:ascii="Arial" w:hAnsi="Arial" w:cs="Arial"/>
                <w:sz w:val="22"/>
                <w:szCs w:val="22"/>
              </w:rPr>
              <w:t>.</w:t>
            </w:r>
          </w:p>
        </w:tc>
      </w:tr>
      <w:tr w:rsidR="000D68F1" w:rsidRPr="0083576B" w14:paraId="2ABC76DA" w14:textId="77777777" w:rsidTr="00A71D57">
        <w:trPr>
          <w:trHeight w:val="18"/>
        </w:trPr>
        <w:tc>
          <w:tcPr>
            <w:tcW w:w="1093" w:type="pct"/>
            <w:vAlign w:val="center"/>
          </w:tcPr>
          <w:p w14:paraId="42ED38AC" w14:textId="77777777" w:rsidR="000D68F1" w:rsidRPr="0083576B" w:rsidRDefault="000D68F1" w:rsidP="00024F97">
            <w:pPr>
              <w:tabs>
                <w:tab w:val="left" w:pos="360"/>
              </w:tabs>
              <w:spacing w:line="360" w:lineRule="auto"/>
              <w:rPr>
                <w:rFonts w:ascii="Arial" w:hAnsi="Arial" w:cs="Arial"/>
                <w:b/>
                <w:sz w:val="22"/>
                <w:szCs w:val="22"/>
              </w:rPr>
            </w:pPr>
            <w:r w:rsidRPr="0083576B">
              <w:rPr>
                <w:rFonts w:ascii="Arial" w:hAnsi="Arial" w:cs="Arial"/>
                <w:b/>
                <w:sz w:val="22"/>
                <w:szCs w:val="22"/>
              </w:rPr>
              <w:t>Number of Pages in the Repost</w:t>
            </w:r>
          </w:p>
        </w:tc>
        <w:tc>
          <w:tcPr>
            <w:tcW w:w="3907" w:type="pct"/>
            <w:vAlign w:val="center"/>
          </w:tcPr>
          <w:p w14:paraId="21A3FA0D" w14:textId="0821FFF9" w:rsidR="000D68F1" w:rsidRPr="00082457" w:rsidRDefault="001952CD" w:rsidP="00024F97">
            <w:pPr>
              <w:spacing w:line="360" w:lineRule="auto"/>
              <w:ind w:left="45"/>
              <w:rPr>
                <w:rFonts w:ascii="Arial" w:hAnsi="Arial" w:cs="Arial"/>
                <w:sz w:val="22"/>
                <w:szCs w:val="22"/>
                <w:highlight w:val="yellow"/>
              </w:rPr>
            </w:pPr>
            <w:r>
              <w:rPr>
                <w:rFonts w:ascii="Arial" w:hAnsi="Arial" w:cs="Arial"/>
                <w:sz w:val="22"/>
                <w:szCs w:val="22"/>
              </w:rPr>
              <w:t>8</w:t>
            </w:r>
            <w:r w:rsidR="00E53743">
              <w:rPr>
                <w:rFonts w:ascii="Arial" w:hAnsi="Arial" w:cs="Arial"/>
                <w:sz w:val="22"/>
                <w:szCs w:val="22"/>
              </w:rPr>
              <w:t>9</w:t>
            </w:r>
          </w:p>
        </w:tc>
      </w:tr>
      <w:tr w:rsidR="000D68F1" w:rsidRPr="0083576B" w14:paraId="246EC8F3" w14:textId="77777777" w:rsidTr="00A71D57">
        <w:trPr>
          <w:trHeight w:val="18"/>
        </w:trPr>
        <w:tc>
          <w:tcPr>
            <w:tcW w:w="1093" w:type="pct"/>
            <w:vAlign w:val="center"/>
          </w:tcPr>
          <w:p w14:paraId="1B285088" w14:textId="77777777" w:rsidR="000D68F1" w:rsidRPr="0083576B" w:rsidRDefault="000D68F1" w:rsidP="00024F97">
            <w:pPr>
              <w:tabs>
                <w:tab w:val="left" w:pos="360"/>
              </w:tabs>
              <w:spacing w:line="360" w:lineRule="auto"/>
              <w:rPr>
                <w:rFonts w:ascii="Arial" w:hAnsi="Arial" w:cs="Arial"/>
                <w:b/>
                <w:sz w:val="22"/>
                <w:szCs w:val="22"/>
              </w:rPr>
            </w:pPr>
            <w:r w:rsidRPr="0083576B">
              <w:rPr>
                <w:rFonts w:ascii="Arial" w:hAnsi="Arial" w:cs="Arial"/>
                <w:b/>
                <w:sz w:val="22"/>
                <w:szCs w:val="22"/>
              </w:rPr>
              <w:t>Enclosed Documents</w:t>
            </w:r>
          </w:p>
        </w:tc>
        <w:tc>
          <w:tcPr>
            <w:tcW w:w="3907" w:type="pct"/>
            <w:vAlign w:val="center"/>
          </w:tcPr>
          <w:p w14:paraId="74A621E2" w14:textId="67781A4C" w:rsidR="000D68F1" w:rsidRPr="004B4535" w:rsidRDefault="000D68F1" w:rsidP="004B4535">
            <w:pPr>
              <w:spacing w:line="360" w:lineRule="auto"/>
              <w:ind w:left="45"/>
              <w:rPr>
                <w:rFonts w:ascii="Arial" w:hAnsi="Arial" w:cs="Arial"/>
                <w:sz w:val="22"/>
                <w:szCs w:val="22"/>
              </w:rPr>
            </w:pPr>
            <w:r w:rsidRPr="004B4535">
              <w:rPr>
                <w:rFonts w:ascii="Arial" w:hAnsi="Arial" w:cs="Arial"/>
                <w:sz w:val="22"/>
                <w:szCs w:val="22"/>
              </w:rPr>
              <w:t xml:space="preserve">Disclaimer &amp; Remarks </w:t>
            </w:r>
            <w:r w:rsidR="001952CD">
              <w:rPr>
                <w:rFonts w:ascii="Arial" w:hAnsi="Arial" w:cs="Arial"/>
                <w:sz w:val="22"/>
                <w:szCs w:val="22"/>
              </w:rPr>
              <w:t>80-83</w:t>
            </w:r>
          </w:p>
        </w:tc>
      </w:tr>
      <w:tr w:rsidR="000D68F1" w:rsidRPr="0083576B" w14:paraId="457A863A" w14:textId="77777777" w:rsidTr="00A71D57">
        <w:trPr>
          <w:trHeight w:val="18"/>
        </w:trPr>
        <w:tc>
          <w:tcPr>
            <w:tcW w:w="1093" w:type="pct"/>
            <w:vAlign w:val="center"/>
          </w:tcPr>
          <w:p w14:paraId="491FD0D8" w14:textId="77777777" w:rsidR="000D68F1" w:rsidRPr="0083576B" w:rsidRDefault="000D68F1" w:rsidP="00024F97">
            <w:pPr>
              <w:tabs>
                <w:tab w:val="left" w:pos="360"/>
              </w:tabs>
              <w:spacing w:line="360" w:lineRule="auto"/>
              <w:rPr>
                <w:rFonts w:ascii="Arial" w:hAnsi="Arial" w:cs="Arial"/>
                <w:b/>
                <w:sz w:val="22"/>
                <w:szCs w:val="22"/>
              </w:rPr>
            </w:pPr>
            <w:r w:rsidRPr="00C31A65">
              <w:rPr>
                <w:rFonts w:ascii="Arial" w:hAnsi="Arial" w:cs="Arial"/>
                <w:b/>
                <w:sz w:val="22"/>
                <w:szCs w:val="22"/>
              </w:rPr>
              <w:t>Place</w:t>
            </w:r>
          </w:p>
        </w:tc>
        <w:tc>
          <w:tcPr>
            <w:tcW w:w="3907" w:type="pct"/>
            <w:vAlign w:val="center"/>
          </w:tcPr>
          <w:p w14:paraId="649BBBA5" w14:textId="77777777" w:rsidR="000D68F1" w:rsidRPr="0083576B" w:rsidRDefault="000D68F1" w:rsidP="00024F97">
            <w:pPr>
              <w:spacing w:line="360" w:lineRule="auto"/>
              <w:ind w:left="45"/>
              <w:rPr>
                <w:rFonts w:ascii="Arial" w:hAnsi="Arial" w:cs="Arial"/>
                <w:sz w:val="22"/>
                <w:szCs w:val="22"/>
              </w:rPr>
            </w:pPr>
            <w:r w:rsidRPr="00C31A65">
              <w:rPr>
                <w:rFonts w:ascii="Arial" w:hAnsi="Arial" w:cs="Arial"/>
                <w:sz w:val="22"/>
                <w:szCs w:val="22"/>
              </w:rPr>
              <w:t>Noida</w:t>
            </w:r>
          </w:p>
        </w:tc>
      </w:tr>
      <w:tr w:rsidR="000D68F1" w:rsidRPr="0083576B" w14:paraId="2A4C72D6" w14:textId="77777777" w:rsidTr="00A71D57">
        <w:trPr>
          <w:trHeight w:val="18"/>
        </w:trPr>
        <w:tc>
          <w:tcPr>
            <w:tcW w:w="1093" w:type="pct"/>
            <w:vAlign w:val="center"/>
          </w:tcPr>
          <w:p w14:paraId="087C3E62" w14:textId="77777777" w:rsidR="000D68F1" w:rsidRPr="0083576B" w:rsidRDefault="000D68F1" w:rsidP="00024F97">
            <w:pPr>
              <w:tabs>
                <w:tab w:val="left" w:pos="360"/>
              </w:tabs>
              <w:spacing w:line="360" w:lineRule="auto"/>
              <w:rPr>
                <w:rFonts w:ascii="Arial" w:hAnsi="Arial" w:cs="Arial"/>
                <w:b/>
                <w:sz w:val="22"/>
                <w:szCs w:val="22"/>
              </w:rPr>
            </w:pPr>
            <w:r w:rsidRPr="00C31A65">
              <w:rPr>
                <w:rFonts w:ascii="Arial" w:hAnsi="Arial" w:cs="Arial"/>
                <w:b/>
                <w:sz w:val="22"/>
                <w:szCs w:val="22"/>
              </w:rPr>
              <w:t>Date</w:t>
            </w:r>
          </w:p>
        </w:tc>
        <w:tc>
          <w:tcPr>
            <w:tcW w:w="3907" w:type="pct"/>
            <w:vAlign w:val="center"/>
          </w:tcPr>
          <w:p w14:paraId="2171EAE1" w14:textId="7349F999" w:rsidR="000D68F1" w:rsidRPr="0083576B" w:rsidRDefault="004C211E" w:rsidP="001952CD">
            <w:pPr>
              <w:spacing w:line="360" w:lineRule="auto"/>
              <w:ind w:left="45"/>
              <w:rPr>
                <w:rFonts w:ascii="Arial" w:hAnsi="Arial" w:cs="Arial"/>
                <w:sz w:val="22"/>
                <w:szCs w:val="22"/>
              </w:rPr>
            </w:pPr>
            <w:r>
              <w:rPr>
                <w:rFonts w:ascii="Arial" w:hAnsi="Arial" w:cs="Arial"/>
                <w:sz w:val="22"/>
                <w:szCs w:val="22"/>
              </w:rPr>
              <w:t>16</w:t>
            </w:r>
            <w:r w:rsidR="000D68F1" w:rsidRPr="000D68F1">
              <w:rPr>
                <w:rFonts w:ascii="Arial" w:hAnsi="Arial" w:cs="Arial"/>
                <w:sz w:val="22"/>
                <w:szCs w:val="22"/>
                <w:vertAlign w:val="superscript"/>
              </w:rPr>
              <w:t>th</w:t>
            </w:r>
            <w:r w:rsidR="000D68F1">
              <w:rPr>
                <w:rFonts w:ascii="Arial" w:hAnsi="Arial" w:cs="Arial"/>
                <w:sz w:val="22"/>
                <w:szCs w:val="22"/>
              </w:rPr>
              <w:t xml:space="preserve"> </w:t>
            </w:r>
            <w:r w:rsidR="001952CD">
              <w:rPr>
                <w:rFonts w:ascii="Arial" w:hAnsi="Arial" w:cs="Arial"/>
                <w:sz w:val="22"/>
                <w:szCs w:val="22"/>
              </w:rPr>
              <w:t>June</w:t>
            </w:r>
            <w:r w:rsidR="000D68F1" w:rsidRPr="00C31A65">
              <w:rPr>
                <w:rFonts w:ascii="Arial" w:hAnsi="Arial" w:cs="Arial"/>
                <w:sz w:val="22"/>
                <w:szCs w:val="22"/>
              </w:rPr>
              <w:t xml:space="preserve"> 202</w:t>
            </w:r>
            <w:r w:rsidR="00082457">
              <w:rPr>
                <w:rFonts w:ascii="Arial" w:hAnsi="Arial" w:cs="Arial"/>
                <w:sz w:val="22"/>
                <w:szCs w:val="22"/>
              </w:rPr>
              <w:t>5</w:t>
            </w:r>
          </w:p>
        </w:tc>
      </w:tr>
    </w:tbl>
    <w:p w14:paraId="51DE3EF4" w14:textId="77777777" w:rsidR="000D68F1" w:rsidRDefault="000D68F1" w:rsidP="000D68F1"/>
    <w:tbl>
      <w:tblPr>
        <w:tblStyle w:val="TableGrid"/>
        <w:tblW w:w="4933" w:type="pct"/>
        <w:tblInd w:w="-5" w:type="dxa"/>
        <w:tblCellMar>
          <w:top w:w="28" w:type="dxa"/>
          <w:bottom w:w="28" w:type="dxa"/>
        </w:tblCellMar>
        <w:tblLook w:val="04A0" w:firstRow="1" w:lastRow="0" w:firstColumn="1" w:lastColumn="0" w:noHBand="0" w:noVBand="1"/>
      </w:tblPr>
      <w:tblGrid>
        <w:gridCol w:w="3260"/>
        <w:gridCol w:w="3261"/>
        <w:gridCol w:w="3259"/>
      </w:tblGrid>
      <w:tr w:rsidR="000D68F1" w:rsidRPr="0083576B" w14:paraId="4429B246" w14:textId="77777777" w:rsidTr="00A71D57">
        <w:trPr>
          <w:trHeight w:val="18"/>
        </w:trPr>
        <w:tc>
          <w:tcPr>
            <w:tcW w:w="5000" w:type="pct"/>
            <w:gridSpan w:val="3"/>
            <w:shd w:val="clear" w:color="auto" w:fill="002060"/>
            <w:vAlign w:val="center"/>
          </w:tcPr>
          <w:p w14:paraId="5621EDDB" w14:textId="77777777" w:rsidR="000D68F1" w:rsidRDefault="000D68F1" w:rsidP="00024F97">
            <w:pPr>
              <w:spacing w:line="360" w:lineRule="auto"/>
              <w:ind w:left="45"/>
              <w:jc w:val="center"/>
              <w:rPr>
                <w:rFonts w:ascii="Arial" w:hAnsi="Arial" w:cs="Arial"/>
                <w:sz w:val="22"/>
                <w:szCs w:val="22"/>
              </w:rPr>
            </w:pPr>
            <w:r>
              <w:rPr>
                <w:rFonts w:ascii="Arial" w:hAnsi="Arial" w:cs="Arial"/>
                <w:b/>
                <w:sz w:val="22"/>
                <w:szCs w:val="22"/>
              </w:rPr>
              <w:t xml:space="preserve">FOR </w:t>
            </w:r>
            <w:r w:rsidRPr="0083576B">
              <w:rPr>
                <w:rFonts w:ascii="Arial" w:hAnsi="Arial" w:cs="Arial"/>
                <w:b/>
                <w:sz w:val="22"/>
                <w:szCs w:val="22"/>
              </w:rPr>
              <w:t>ON BEHALF OF</w:t>
            </w:r>
          </w:p>
          <w:p w14:paraId="6EAED4E1" w14:textId="77777777" w:rsidR="000D68F1" w:rsidRPr="003B6C52" w:rsidRDefault="000D68F1" w:rsidP="00024F97">
            <w:pPr>
              <w:spacing w:line="360" w:lineRule="auto"/>
              <w:ind w:left="45"/>
              <w:jc w:val="center"/>
              <w:rPr>
                <w:rFonts w:ascii="Arial" w:hAnsi="Arial" w:cs="Arial"/>
                <w:b/>
                <w:sz w:val="22"/>
                <w:szCs w:val="22"/>
              </w:rPr>
            </w:pPr>
            <w:r w:rsidRPr="003B6C52">
              <w:rPr>
                <w:rFonts w:ascii="Arial" w:hAnsi="Arial" w:cs="Arial"/>
                <w:b/>
                <w:sz w:val="22"/>
                <w:szCs w:val="22"/>
              </w:rPr>
              <w:t>M/S. R.K. ASSOCIATES VALUER &amp; TECHNO ENGINEERING CONSULTANTS PVT. LTD.</w:t>
            </w:r>
          </w:p>
        </w:tc>
      </w:tr>
      <w:tr w:rsidR="000D68F1" w:rsidRPr="0083576B" w14:paraId="4F30CF42" w14:textId="77777777" w:rsidTr="00A71D57">
        <w:trPr>
          <w:trHeight w:val="18"/>
        </w:trPr>
        <w:tc>
          <w:tcPr>
            <w:tcW w:w="1667" w:type="pct"/>
            <w:shd w:val="clear" w:color="auto" w:fill="DBE5F1" w:themeFill="accent1" w:themeFillTint="33"/>
            <w:vAlign w:val="center"/>
          </w:tcPr>
          <w:p w14:paraId="0EA90F0F" w14:textId="77777777" w:rsidR="000D68F1" w:rsidRPr="0083576B" w:rsidRDefault="000D68F1" w:rsidP="00024F97">
            <w:pPr>
              <w:tabs>
                <w:tab w:val="left" w:pos="360"/>
              </w:tabs>
              <w:spacing w:line="360" w:lineRule="auto"/>
              <w:jc w:val="center"/>
              <w:rPr>
                <w:rFonts w:ascii="Arial" w:hAnsi="Arial" w:cs="Arial"/>
                <w:b/>
                <w:sz w:val="22"/>
                <w:szCs w:val="22"/>
              </w:rPr>
            </w:pPr>
            <w:r w:rsidRPr="0083576B">
              <w:rPr>
                <w:rFonts w:ascii="Arial" w:hAnsi="Arial" w:cs="Arial"/>
                <w:b/>
                <w:sz w:val="22"/>
                <w:szCs w:val="22"/>
              </w:rPr>
              <w:t>SURVEYED BY</w:t>
            </w:r>
          </w:p>
        </w:tc>
        <w:tc>
          <w:tcPr>
            <w:tcW w:w="1667" w:type="pct"/>
            <w:shd w:val="clear" w:color="auto" w:fill="DBE5F1" w:themeFill="accent1" w:themeFillTint="33"/>
            <w:vAlign w:val="center"/>
          </w:tcPr>
          <w:p w14:paraId="06B36DF2" w14:textId="77777777" w:rsidR="000D68F1" w:rsidRPr="0083576B" w:rsidRDefault="000D68F1" w:rsidP="00024F97">
            <w:pPr>
              <w:spacing w:line="360" w:lineRule="auto"/>
              <w:ind w:left="45" w:right="-108"/>
              <w:jc w:val="center"/>
              <w:rPr>
                <w:rFonts w:ascii="Arial" w:hAnsi="Arial" w:cs="Arial"/>
                <w:sz w:val="22"/>
                <w:szCs w:val="22"/>
              </w:rPr>
            </w:pPr>
            <w:r w:rsidRPr="0083576B">
              <w:rPr>
                <w:rFonts w:ascii="Arial" w:hAnsi="Arial" w:cs="Arial"/>
                <w:b/>
                <w:sz w:val="22"/>
                <w:szCs w:val="22"/>
              </w:rPr>
              <w:t>PREPARED BY</w:t>
            </w:r>
          </w:p>
        </w:tc>
        <w:tc>
          <w:tcPr>
            <w:tcW w:w="1667" w:type="pct"/>
            <w:shd w:val="clear" w:color="auto" w:fill="DBE5F1" w:themeFill="accent1" w:themeFillTint="33"/>
            <w:vAlign w:val="center"/>
          </w:tcPr>
          <w:p w14:paraId="2C8D98EF" w14:textId="77777777" w:rsidR="000D68F1" w:rsidRPr="0083576B" w:rsidRDefault="000D68F1" w:rsidP="00024F97">
            <w:pPr>
              <w:spacing w:line="360" w:lineRule="auto"/>
              <w:ind w:left="45" w:right="-108"/>
              <w:jc w:val="center"/>
              <w:rPr>
                <w:rFonts w:ascii="Arial" w:hAnsi="Arial" w:cs="Arial"/>
                <w:sz w:val="22"/>
                <w:szCs w:val="22"/>
              </w:rPr>
            </w:pPr>
            <w:r w:rsidRPr="0083576B">
              <w:rPr>
                <w:rFonts w:ascii="Arial" w:hAnsi="Arial" w:cs="Arial"/>
                <w:b/>
                <w:sz w:val="22"/>
                <w:szCs w:val="22"/>
              </w:rPr>
              <w:t>REVIEWED BY</w:t>
            </w:r>
          </w:p>
        </w:tc>
      </w:tr>
      <w:tr w:rsidR="000D68F1" w:rsidRPr="0083576B" w14:paraId="57F5DCFE" w14:textId="77777777" w:rsidTr="00A71D57">
        <w:trPr>
          <w:trHeight w:val="520"/>
        </w:trPr>
        <w:tc>
          <w:tcPr>
            <w:tcW w:w="1667" w:type="pct"/>
            <w:vAlign w:val="center"/>
          </w:tcPr>
          <w:p w14:paraId="1E8BE6ED" w14:textId="20828BB9" w:rsidR="000D68F1" w:rsidRPr="0083576B" w:rsidRDefault="000D68F1" w:rsidP="00BE32E8">
            <w:pPr>
              <w:tabs>
                <w:tab w:val="left" w:pos="360"/>
              </w:tabs>
              <w:spacing w:line="360" w:lineRule="auto"/>
              <w:jc w:val="center"/>
              <w:rPr>
                <w:rFonts w:ascii="Arial" w:hAnsi="Arial" w:cs="Arial"/>
                <w:b/>
                <w:sz w:val="22"/>
                <w:szCs w:val="22"/>
              </w:rPr>
            </w:pPr>
            <w:r w:rsidRPr="0083576B">
              <w:rPr>
                <w:rFonts w:ascii="Arial" w:hAnsi="Arial" w:cs="Arial"/>
                <w:b/>
                <w:sz w:val="22"/>
                <w:szCs w:val="22"/>
              </w:rPr>
              <w:t xml:space="preserve">Mr. </w:t>
            </w:r>
            <w:r w:rsidR="00BE32E8">
              <w:rPr>
                <w:rFonts w:ascii="Arial" w:hAnsi="Arial" w:cs="Arial"/>
                <w:b/>
                <w:sz w:val="22"/>
                <w:szCs w:val="22"/>
              </w:rPr>
              <w:t>Manmohan</w:t>
            </w:r>
          </w:p>
        </w:tc>
        <w:tc>
          <w:tcPr>
            <w:tcW w:w="1667" w:type="pct"/>
            <w:vAlign w:val="center"/>
          </w:tcPr>
          <w:p w14:paraId="7826E4AA" w14:textId="66FB31AA" w:rsidR="000D68F1" w:rsidRPr="0083576B" w:rsidRDefault="00BE32E8" w:rsidP="00024F97">
            <w:pPr>
              <w:tabs>
                <w:tab w:val="left" w:pos="360"/>
              </w:tabs>
              <w:spacing w:line="360" w:lineRule="auto"/>
              <w:jc w:val="center"/>
              <w:rPr>
                <w:rFonts w:ascii="Arial" w:hAnsi="Arial" w:cs="Arial"/>
                <w:b/>
                <w:sz w:val="22"/>
                <w:szCs w:val="22"/>
              </w:rPr>
            </w:pPr>
            <w:r w:rsidRPr="0083576B">
              <w:rPr>
                <w:rFonts w:ascii="Arial" w:hAnsi="Arial" w:cs="Arial"/>
                <w:b/>
                <w:sz w:val="22"/>
                <w:szCs w:val="22"/>
              </w:rPr>
              <w:t xml:space="preserve">Mr. </w:t>
            </w:r>
            <w:r>
              <w:rPr>
                <w:rFonts w:ascii="Arial" w:hAnsi="Arial" w:cs="Arial"/>
                <w:b/>
                <w:sz w:val="22"/>
                <w:szCs w:val="22"/>
              </w:rPr>
              <w:t>Gaurav Kumar</w:t>
            </w:r>
          </w:p>
        </w:tc>
        <w:tc>
          <w:tcPr>
            <w:tcW w:w="1667" w:type="pct"/>
            <w:vAlign w:val="center"/>
          </w:tcPr>
          <w:p w14:paraId="071F5468" w14:textId="4DAD465C" w:rsidR="000D68F1" w:rsidRPr="0083576B" w:rsidRDefault="00BE32E8" w:rsidP="00024F97">
            <w:pPr>
              <w:spacing w:line="360" w:lineRule="auto"/>
              <w:ind w:left="45" w:right="-108"/>
              <w:jc w:val="center"/>
              <w:rPr>
                <w:rFonts w:ascii="Arial" w:hAnsi="Arial" w:cs="Arial"/>
                <w:b/>
                <w:sz w:val="22"/>
                <w:szCs w:val="22"/>
              </w:rPr>
            </w:pPr>
            <w:r>
              <w:rPr>
                <w:rFonts w:ascii="Arial" w:hAnsi="Arial" w:cs="Arial"/>
                <w:b/>
                <w:sz w:val="22"/>
                <w:szCs w:val="22"/>
              </w:rPr>
              <w:t>H.O.D</w:t>
            </w:r>
          </w:p>
        </w:tc>
      </w:tr>
      <w:tr w:rsidR="000D68F1" w:rsidRPr="0083576B" w14:paraId="3EC71B12" w14:textId="77777777" w:rsidTr="00650341">
        <w:trPr>
          <w:trHeight w:val="889"/>
        </w:trPr>
        <w:tc>
          <w:tcPr>
            <w:tcW w:w="1667" w:type="pct"/>
            <w:vAlign w:val="center"/>
          </w:tcPr>
          <w:p w14:paraId="0E2BD37E" w14:textId="77777777" w:rsidR="000D68F1" w:rsidRPr="0083576B" w:rsidRDefault="000D68F1" w:rsidP="00024F97">
            <w:pPr>
              <w:tabs>
                <w:tab w:val="left" w:pos="360"/>
              </w:tabs>
              <w:spacing w:before="240" w:line="360" w:lineRule="auto"/>
              <w:jc w:val="center"/>
              <w:rPr>
                <w:rFonts w:ascii="Arial" w:hAnsi="Arial" w:cs="Arial"/>
                <w:b/>
                <w:sz w:val="22"/>
                <w:szCs w:val="22"/>
              </w:rPr>
            </w:pPr>
          </w:p>
        </w:tc>
        <w:tc>
          <w:tcPr>
            <w:tcW w:w="1667" w:type="pct"/>
            <w:vAlign w:val="center"/>
          </w:tcPr>
          <w:p w14:paraId="425D4CBC" w14:textId="77777777" w:rsidR="000D68F1" w:rsidRPr="0083576B" w:rsidRDefault="000D68F1" w:rsidP="00024F97">
            <w:pPr>
              <w:tabs>
                <w:tab w:val="left" w:pos="360"/>
              </w:tabs>
              <w:spacing w:before="240" w:line="360" w:lineRule="auto"/>
              <w:jc w:val="center"/>
              <w:rPr>
                <w:rFonts w:ascii="Arial" w:hAnsi="Arial" w:cs="Arial"/>
                <w:b/>
                <w:sz w:val="22"/>
                <w:szCs w:val="22"/>
              </w:rPr>
            </w:pPr>
          </w:p>
        </w:tc>
        <w:tc>
          <w:tcPr>
            <w:tcW w:w="1667" w:type="pct"/>
            <w:vAlign w:val="center"/>
          </w:tcPr>
          <w:p w14:paraId="10559879" w14:textId="77777777" w:rsidR="000D68F1" w:rsidRPr="0083576B" w:rsidRDefault="000D68F1" w:rsidP="00024F97">
            <w:pPr>
              <w:spacing w:before="240" w:line="360" w:lineRule="auto"/>
              <w:ind w:left="45" w:right="-108"/>
              <w:jc w:val="center"/>
              <w:rPr>
                <w:rFonts w:ascii="Arial" w:hAnsi="Arial" w:cs="Arial"/>
                <w:b/>
                <w:sz w:val="22"/>
                <w:szCs w:val="22"/>
              </w:rPr>
            </w:pPr>
          </w:p>
        </w:tc>
      </w:tr>
    </w:tbl>
    <w:p w14:paraId="1C89F85F" w14:textId="77777777" w:rsidR="00AB6D01" w:rsidRDefault="00AB6D01" w:rsidP="00B264B8">
      <w:pPr>
        <w:rPr>
          <w:rFonts w:ascii="Arial" w:hAnsi="Arial" w:cs="Arial"/>
          <w:b/>
          <w:sz w:val="22"/>
          <w:szCs w:val="22"/>
          <w:highlight w:val="yellow"/>
          <w:u w:val="single"/>
        </w:rPr>
      </w:pPr>
    </w:p>
    <w:p w14:paraId="00F3CDB1" w14:textId="77777777" w:rsidR="00115E9C" w:rsidRDefault="00115E9C" w:rsidP="00B264B8">
      <w:pPr>
        <w:rPr>
          <w:rFonts w:ascii="Arial" w:hAnsi="Arial" w:cs="Arial"/>
          <w:b/>
          <w:sz w:val="22"/>
          <w:szCs w:val="22"/>
          <w:highlight w:val="yellow"/>
          <w:u w:val="single"/>
        </w:rPr>
      </w:pPr>
    </w:p>
    <w:p w14:paraId="2426B8B3" w14:textId="0B86348D" w:rsidR="00115E9C" w:rsidRDefault="00115E9C" w:rsidP="00B264B8">
      <w:pPr>
        <w:rPr>
          <w:rFonts w:ascii="Arial" w:hAnsi="Arial" w:cs="Arial"/>
          <w:b/>
          <w:sz w:val="22"/>
          <w:szCs w:val="22"/>
          <w:highlight w:val="yellow"/>
          <w:u w:val="single"/>
        </w:rPr>
      </w:pPr>
    </w:p>
    <w:p w14:paraId="5DE9A61D" w14:textId="77777777" w:rsidR="000D68F1" w:rsidRDefault="000D68F1">
      <w:r>
        <w:br w:type="page"/>
      </w:r>
    </w:p>
    <w:tbl>
      <w:tblPr>
        <w:tblStyle w:val="TableGrid"/>
        <w:tblW w:w="9781" w:type="dxa"/>
        <w:tblInd w:w="-5" w:type="dxa"/>
        <w:tblCellMar>
          <w:top w:w="142" w:type="dxa"/>
          <w:bottom w:w="142" w:type="dxa"/>
        </w:tblCellMar>
        <w:tblLook w:val="04A0" w:firstRow="1" w:lastRow="0" w:firstColumn="1" w:lastColumn="0" w:noHBand="0" w:noVBand="1"/>
      </w:tblPr>
      <w:tblGrid>
        <w:gridCol w:w="1654"/>
        <w:gridCol w:w="8127"/>
      </w:tblGrid>
      <w:tr w:rsidR="002B0FCE" w14:paraId="651CCA49" w14:textId="77777777" w:rsidTr="000D68F1">
        <w:trPr>
          <w:trHeight w:val="20"/>
        </w:trPr>
        <w:tc>
          <w:tcPr>
            <w:tcW w:w="1654" w:type="dxa"/>
            <w:shd w:val="clear" w:color="auto" w:fill="002060"/>
            <w:vAlign w:val="center"/>
          </w:tcPr>
          <w:p w14:paraId="443F7446" w14:textId="484E1064" w:rsidR="002B0FCE" w:rsidRDefault="002B0FCE" w:rsidP="007D638E">
            <w:pPr>
              <w:ind w:left="-113"/>
              <w:jc w:val="center"/>
              <w:rPr>
                <w:rFonts w:ascii="Arial" w:hAnsi="Arial" w:cs="Arial"/>
                <w:b/>
                <w:i/>
                <w:sz w:val="22"/>
                <w:szCs w:val="22"/>
              </w:rPr>
            </w:pPr>
            <w:r>
              <w:rPr>
                <w:rFonts w:ascii="Arial" w:hAnsi="Arial" w:cs="Arial"/>
                <w:b/>
                <w:sz w:val="22"/>
                <w:szCs w:val="22"/>
              </w:rPr>
              <w:lastRenderedPageBreak/>
              <w:t xml:space="preserve">PART </w:t>
            </w:r>
            <w:r w:rsidR="00082457">
              <w:rPr>
                <w:rFonts w:ascii="Arial" w:hAnsi="Arial" w:cs="Arial"/>
                <w:b/>
                <w:sz w:val="22"/>
                <w:szCs w:val="22"/>
              </w:rPr>
              <w:t>N</w:t>
            </w:r>
          </w:p>
        </w:tc>
        <w:tc>
          <w:tcPr>
            <w:tcW w:w="8127" w:type="dxa"/>
            <w:shd w:val="clear" w:color="auto" w:fill="DBE5F1"/>
            <w:vAlign w:val="center"/>
          </w:tcPr>
          <w:p w14:paraId="515C830F" w14:textId="77777777" w:rsidR="002B0FCE" w:rsidRDefault="002B0FCE" w:rsidP="009E0715">
            <w:pPr>
              <w:ind w:left="-53"/>
              <w:jc w:val="center"/>
              <w:rPr>
                <w:rFonts w:ascii="Arial" w:hAnsi="Arial" w:cs="Arial"/>
                <w:b/>
                <w:i/>
                <w:sz w:val="22"/>
                <w:szCs w:val="22"/>
              </w:rPr>
            </w:pPr>
            <w:r>
              <w:rPr>
                <w:rFonts w:ascii="Arial" w:hAnsi="Arial" w:cs="Arial"/>
                <w:b/>
                <w:sz w:val="22"/>
              </w:rPr>
              <w:t>DISCLAIMER | REMARKS</w:t>
            </w:r>
          </w:p>
        </w:tc>
      </w:tr>
    </w:tbl>
    <w:p w14:paraId="2D510EEA" w14:textId="77777777" w:rsidR="000D68F1" w:rsidRDefault="000D68F1" w:rsidP="000D68F1">
      <w:pPr>
        <w:rPr>
          <w:rFonts w:ascii="Arial" w:hAnsi="Arial" w:cs="Arial"/>
          <w:b/>
          <w:sz w:val="22"/>
          <w:szCs w:val="22"/>
          <w:highlight w:val="yellow"/>
          <w:u w:val="single"/>
        </w:rPr>
      </w:pPr>
    </w:p>
    <w:p w14:paraId="19B5E3A1" w14:textId="77777777" w:rsidR="000D68F1" w:rsidRDefault="000D68F1" w:rsidP="000D68F1">
      <w:pPr>
        <w:numPr>
          <w:ilvl w:val="3"/>
          <w:numId w:val="4"/>
        </w:numPr>
        <w:spacing w:line="360" w:lineRule="auto"/>
        <w:ind w:left="426" w:right="142" w:hanging="426"/>
        <w:jc w:val="both"/>
        <w:rPr>
          <w:rFonts w:ascii="Arial" w:hAnsi="Arial" w:cs="Arial"/>
          <w:color w:val="000000" w:themeColor="text1"/>
          <w:sz w:val="22"/>
          <w:szCs w:val="20"/>
        </w:rPr>
      </w:pPr>
      <w:r w:rsidRPr="00223CB7">
        <w:rPr>
          <w:rFonts w:ascii="Arial" w:hAnsi="Arial" w:cs="Arial"/>
          <w:color w:val="000000" w:themeColor="text1"/>
          <w:sz w:val="22"/>
          <w:szCs w:val="20"/>
        </w:rPr>
        <w:t>No employee or member of R.K Associates has any direct/ indirect interest in the Project.</w:t>
      </w:r>
    </w:p>
    <w:p w14:paraId="71EA48F0" w14:textId="77777777" w:rsidR="000D68F1" w:rsidRDefault="000D68F1" w:rsidP="000D68F1">
      <w:pPr>
        <w:numPr>
          <w:ilvl w:val="3"/>
          <w:numId w:val="4"/>
        </w:numPr>
        <w:spacing w:before="240" w:line="360" w:lineRule="auto"/>
        <w:ind w:left="426" w:right="142" w:hanging="426"/>
        <w:jc w:val="both"/>
        <w:rPr>
          <w:rFonts w:ascii="Arial" w:hAnsi="Arial" w:cs="Arial"/>
          <w:color w:val="000000" w:themeColor="text1"/>
          <w:sz w:val="22"/>
          <w:szCs w:val="20"/>
        </w:rPr>
      </w:pPr>
      <w:r w:rsidRPr="00DF0584">
        <w:rPr>
          <w:rFonts w:ascii="Arial" w:hAnsi="Arial" w:cs="Arial"/>
          <w:sz w:val="22"/>
          <w:szCs w:val="20"/>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43FD1AE5" w14:textId="6ADA8793" w:rsidR="000D68F1" w:rsidRDefault="000D68F1" w:rsidP="000D68F1">
      <w:pPr>
        <w:numPr>
          <w:ilvl w:val="3"/>
          <w:numId w:val="4"/>
        </w:numPr>
        <w:spacing w:before="240" w:line="360" w:lineRule="auto"/>
        <w:ind w:left="426" w:right="142" w:hanging="426"/>
        <w:jc w:val="both"/>
        <w:rPr>
          <w:rFonts w:ascii="Arial" w:hAnsi="Arial" w:cs="Arial"/>
          <w:color w:val="000000" w:themeColor="text1"/>
          <w:sz w:val="22"/>
          <w:szCs w:val="20"/>
        </w:rPr>
      </w:pPr>
      <w:r w:rsidRPr="00DF0584">
        <w:rPr>
          <w:rFonts w:ascii="Arial" w:hAnsi="Arial" w:cs="Arial"/>
          <w:sz w:val="22"/>
          <w:szCs w:val="20"/>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5FFD98D5" w14:textId="77777777" w:rsidR="000D68F1" w:rsidRDefault="000D68F1" w:rsidP="000D68F1">
      <w:pPr>
        <w:numPr>
          <w:ilvl w:val="3"/>
          <w:numId w:val="4"/>
        </w:numPr>
        <w:spacing w:before="240" w:line="360" w:lineRule="auto"/>
        <w:ind w:left="426" w:right="142" w:hanging="426"/>
        <w:jc w:val="both"/>
        <w:rPr>
          <w:rFonts w:ascii="Arial" w:hAnsi="Arial" w:cs="Arial"/>
          <w:color w:val="000000" w:themeColor="text1"/>
          <w:sz w:val="22"/>
          <w:szCs w:val="20"/>
        </w:rPr>
      </w:pPr>
      <w:r w:rsidRPr="00DF0584">
        <w:rPr>
          <w:rFonts w:ascii="Arial" w:hAnsi="Arial" w:cs="Arial"/>
          <w:sz w:val="22"/>
          <w:szCs w:val="20"/>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14:paraId="1EDD14D3" w14:textId="77777777" w:rsidR="000D68F1" w:rsidRDefault="000D68F1" w:rsidP="000D68F1">
      <w:pPr>
        <w:numPr>
          <w:ilvl w:val="3"/>
          <w:numId w:val="4"/>
        </w:numPr>
        <w:spacing w:before="240" w:line="360" w:lineRule="auto"/>
        <w:ind w:left="426" w:right="142" w:hanging="426"/>
        <w:jc w:val="both"/>
        <w:rPr>
          <w:rFonts w:ascii="Arial" w:hAnsi="Arial" w:cs="Arial"/>
          <w:color w:val="000000" w:themeColor="text1"/>
          <w:sz w:val="22"/>
          <w:szCs w:val="20"/>
        </w:rPr>
      </w:pPr>
      <w:r w:rsidRPr="00DF0584">
        <w:rPr>
          <w:rFonts w:ascii="Arial" w:hAnsi="Arial" w:cs="Arial"/>
          <w:sz w:val="22"/>
          <w:szCs w:val="20"/>
        </w:rPr>
        <w:t>This Techno Economic-Viability study is prepared based on certain futuristic assumption which are intra dependent on economic, market and sectorial growth condition in future and socio-economic, socio-political condition at macro and micro level.</w:t>
      </w:r>
    </w:p>
    <w:p w14:paraId="22749648" w14:textId="77777777" w:rsidR="000D68F1" w:rsidRPr="00DF0584" w:rsidRDefault="000D68F1" w:rsidP="000D68F1">
      <w:pPr>
        <w:numPr>
          <w:ilvl w:val="3"/>
          <w:numId w:val="4"/>
        </w:numPr>
        <w:spacing w:before="240" w:line="360" w:lineRule="auto"/>
        <w:ind w:left="426" w:right="142" w:hanging="426"/>
        <w:jc w:val="both"/>
        <w:rPr>
          <w:rFonts w:ascii="Arial" w:hAnsi="Arial" w:cs="Arial"/>
          <w:color w:val="000000" w:themeColor="text1"/>
          <w:sz w:val="22"/>
          <w:szCs w:val="20"/>
        </w:rPr>
      </w:pPr>
      <w:r w:rsidRPr="00DF0584">
        <w:rPr>
          <w:rFonts w:ascii="Arial" w:hAnsi="Arial" w:cs="Arial"/>
          <w:sz w:val="22"/>
          <w:szCs w:val="20"/>
        </w:rPr>
        <w:t>Meeting of assumption and financial ratio will entirely depend on the sincerity and efforts of the company, promoters and its key managerial performance.</w:t>
      </w:r>
    </w:p>
    <w:p w14:paraId="6DB60166" w14:textId="77777777" w:rsidR="000D68F1" w:rsidRDefault="000D68F1" w:rsidP="000D68F1">
      <w:pPr>
        <w:numPr>
          <w:ilvl w:val="3"/>
          <w:numId w:val="4"/>
        </w:numPr>
        <w:spacing w:before="240" w:line="360" w:lineRule="auto"/>
        <w:ind w:left="426" w:right="142" w:hanging="426"/>
        <w:jc w:val="both"/>
        <w:rPr>
          <w:rFonts w:ascii="Arial" w:hAnsi="Arial" w:cs="Arial"/>
          <w:color w:val="000000" w:themeColor="text1"/>
          <w:sz w:val="22"/>
          <w:szCs w:val="20"/>
        </w:rPr>
      </w:pPr>
      <w:r w:rsidRPr="00DF0584">
        <w:rPr>
          <w:rFonts w:ascii="Arial" w:hAnsi="Arial" w:cs="Arial"/>
          <w:sz w:val="22"/>
          <w:szCs w:val="20"/>
        </w:rPr>
        <w:lastRenderedPageBreak/>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7A609D90" w14:textId="77777777" w:rsidR="000D68F1" w:rsidRPr="00317C8D" w:rsidRDefault="000D68F1" w:rsidP="000D68F1">
      <w:pPr>
        <w:numPr>
          <w:ilvl w:val="3"/>
          <w:numId w:val="4"/>
        </w:numPr>
        <w:spacing w:before="240" w:line="360" w:lineRule="auto"/>
        <w:ind w:left="426" w:right="142" w:hanging="426"/>
        <w:jc w:val="both"/>
        <w:rPr>
          <w:rFonts w:ascii="Arial" w:hAnsi="Arial" w:cs="Arial"/>
          <w:color w:val="000000" w:themeColor="text1"/>
          <w:sz w:val="22"/>
          <w:szCs w:val="20"/>
        </w:rPr>
      </w:pPr>
      <w:r w:rsidRPr="00317C8D">
        <w:rPr>
          <w:rFonts w:ascii="Arial" w:hAnsi="Arial" w:cs="Arial"/>
          <w:sz w:val="22"/>
          <w:szCs w:val="20"/>
        </w:rPr>
        <w:t>This report has been diligently prepared by our techno-financial team to the best of their ability. However, it's important to note that the recommendations provided in this Total Economic Viability (TEV) assessment do not imply an endorsement, validation, or certification of the accuracy or completeness of the disclosed information by the involved stakeholders. Furthermore, we do not claim or endorse that the opinions presented herein are the sole best course of action for decision-makers to follow. There may exist additional approaches and inputs that have not been covered within this report or fall outside the scope of this report.</w:t>
      </w:r>
    </w:p>
    <w:p w14:paraId="678992B9" w14:textId="77777777" w:rsidR="000D68F1" w:rsidRDefault="000D68F1" w:rsidP="000D68F1">
      <w:pPr>
        <w:numPr>
          <w:ilvl w:val="3"/>
          <w:numId w:val="4"/>
        </w:numPr>
        <w:spacing w:before="240" w:line="360" w:lineRule="auto"/>
        <w:ind w:left="426" w:right="142" w:hanging="426"/>
        <w:jc w:val="both"/>
        <w:rPr>
          <w:rFonts w:ascii="Arial" w:hAnsi="Arial" w:cs="Arial"/>
          <w:color w:val="000000" w:themeColor="text1"/>
          <w:sz w:val="22"/>
          <w:szCs w:val="20"/>
        </w:rPr>
      </w:pPr>
      <w:r w:rsidRPr="00DF0584">
        <w:rPr>
          <w:rFonts w:ascii="Arial" w:hAnsi="Arial" w:cs="Arial"/>
          <w:sz w:val="22"/>
          <w:szCs w:val="20"/>
        </w:rPr>
        <w:t xml:space="preserve">Bank/FII should </w:t>
      </w:r>
      <w:r w:rsidRPr="00DF0584">
        <w:rPr>
          <w:rFonts w:ascii="Arial" w:hAnsi="Arial" w:cs="Arial"/>
          <w:b/>
          <w:sz w:val="22"/>
          <w:szCs w:val="20"/>
        </w:rPr>
        <w:t>ONLY</w:t>
      </w:r>
      <w:r w:rsidRPr="00DF0584">
        <w:rPr>
          <w:rFonts w:ascii="Arial" w:hAnsi="Arial" w:cs="Arial"/>
          <w:sz w:val="22"/>
          <w:szCs w:val="20"/>
        </w:rPr>
        <w:t xml:space="preserve"> take this report as an Advisory document from the Financial/ Chartered Engineering firm and its specifically advised to the creditor to cross verifies the original documents for the facts mentioned in the report which can be availed from the borrowing company directly.</w:t>
      </w:r>
    </w:p>
    <w:p w14:paraId="23CEB553" w14:textId="77777777" w:rsidR="000D68F1" w:rsidRDefault="000D68F1" w:rsidP="000D68F1">
      <w:pPr>
        <w:numPr>
          <w:ilvl w:val="3"/>
          <w:numId w:val="4"/>
        </w:numPr>
        <w:spacing w:before="240" w:line="360" w:lineRule="auto"/>
        <w:ind w:left="426" w:right="142" w:hanging="426"/>
        <w:jc w:val="both"/>
        <w:rPr>
          <w:rFonts w:ascii="Arial" w:hAnsi="Arial" w:cs="Arial"/>
          <w:color w:val="000000" w:themeColor="text1"/>
          <w:sz w:val="22"/>
          <w:szCs w:val="20"/>
        </w:rPr>
      </w:pPr>
      <w:r w:rsidRPr="00DF0584">
        <w:rPr>
          <w:rFonts w:ascii="Arial" w:hAnsi="Arial" w:cs="Arial"/>
          <w:sz w:val="22"/>
          <w:szCs w:val="20"/>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4C0EFD21" w14:textId="77777777" w:rsidR="000D68F1" w:rsidRDefault="000D68F1" w:rsidP="000D68F1">
      <w:pPr>
        <w:numPr>
          <w:ilvl w:val="3"/>
          <w:numId w:val="4"/>
        </w:numPr>
        <w:spacing w:before="240" w:line="360" w:lineRule="auto"/>
        <w:ind w:left="426" w:right="142" w:hanging="426"/>
        <w:jc w:val="both"/>
        <w:rPr>
          <w:rFonts w:ascii="Arial" w:hAnsi="Arial" w:cs="Arial"/>
          <w:color w:val="000000" w:themeColor="text1"/>
          <w:sz w:val="22"/>
          <w:szCs w:val="20"/>
        </w:rPr>
      </w:pPr>
      <w:r w:rsidRPr="00DF0584">
        <w:rPr>
          <w:rFonts w:ascii="Arial" w:hAnsi="Arial" w:cs="Arial"/>
          <w:sz w:val="22"/>
          <w:szCs w:val="20"/>
        </w:rPr>
        <w:t>The documents, information, data provided to us during the course of this assessment by the client are reviewed only up to the extent required in relation to the scope of the work. No document has been reviewed beyond the scope of the work.</w:t>
      </w:r>
    </w:p>
    <w:p w14:paraId="7611BBDE" w14:textId="77777777" w:rsidR="000D68F1" w:rsidRDefault="000D68F1" w:rsidP="000D68F1">
      <w:pPr>
        <w:numPr>
          <w:ilvl w:val="3"/>
          <w:numId w:val="4"/>
        </w:numPr>
        <w:spacing w:before="240" w:line="360" w:lineRule="auto"/>
        <w:ind w:left="426" w:right="142" w:hanging="426"/>
        <w:jc w:val="both"/>
        <w:rPr>
          <w:rFonts w:ascii="Arial" w:hAnsi="Arial" w:cs="Arial"/>
          <w:color w:val="000000" w:themeColor="text1"/>
          <w:sz w:val="22"/>
          <w:szCs w:val="20"/>
        </w:rPr>
      </w:pPr>
      <w:r w:rsidRPr="00DF0584">
        <w:rPr>
          <w:rFonts w:ascii="Arial" w:hAnsi="Arial" w:cs="Arial"/>
          <w:sz w:val="22"/>
          <w:szCs w:val="20"/>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21612E88" w14:textId="77777777" w:rsidR="000D68F1" w:rsidRDefault="000D68F1" w:rsidP="000D68F1">
      <w:pPr>
        <w:numPr>
          <w:ilvl w:val="3"/>
          <w:numId w:val="4"/>
        </w:numPr>
        <w:spacing w:before="240" w:line="360" w:lineRule="auto"/>
        <w:ind w:left="426" w:right="142" w:hanging="426"/>
        <w:jc w:val="both"/>
        <w:rPr>
          <w:rFonts w:ascii="Arial" w:hAnsi="Arial" w:cs="Arial"/>
          <w:color w:val="000000" w:themeColor="text1"/>
          <w:sz w:val="22"/>
          <w:szCs w:val="20"/>
        </w:rPr>
      </w:pPr>
      <w:r w:rsidRPr="00DF0584">
        <w:rPr>
          <w:rFonts w:ascii="Arial" w:hAnsi="Arial" w:cs="Arial"/>
          <w:sz w:val="22"/>
          <w:szCs w:val="20"/>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2842ED0D" w14:textId="77777777" w:rsidR="000D68F1" w:rsidRDefault="000D68F1" w:rsidP="000D68F1">
      <w:pPr>
        <w:numPr>
          <w:ilvl w:val="3"/>
          <w:numId w:val="4"/>
        </w:numPr>
        <w:spacing w:before="240" w:line="360" w:lineRule="auto"/>
        <w:ind w:left="426" w:right="142" w:hanging="426"/>
        <w:jc w:val="both"/>
        <w:rPr>
          <w:rFonts w:ascii="Arial" w:hAnsi="Arial" w:cs="Arial"/>
          <w:color w:val="000000" w:themeColor="text1"/>
          <w:sz w:val="22"/>
          <w:szCs w:val="20"/>
        </w:rPr>
      </w:pPr>
      <w:r w:rsidRPr="00DF0584">
        <w:rPr>
          <w:rFonts w:ascii="Arial" w:hAnsi="Arial" w:cs="Arial"/>
          <w:sz w:val="22"/>
          <w:szCs w:val="20"/>
        </w:rPr>
        <w:lastRenderedPageBreak/>
        <w:t>This Report is prepared by our competent technical team which includes Engineers and financial experts &amp; analysts.</w:t>
      </w:r>
    </w:p>
    <w:p w14:paraId="2A8CD6CD" w14:textId="77777777" w:rsidR="000D68F1" w:rsidRDefault="000D68F1" w:rsidP="000D68F1">
      <w:pPr>
        <w:numPr>
          <w:ilvl w:val="3"/>
          <w:numId w:val="4"/>
        </w:numPr>
        <w:spacing w:before="240" w:line="360" w:lineRule="auto"/>
        <w:ind w:left="426" w:right="142" w:hanging="426"/>
        <w:jc w:val="both"/>
        <w:rPr>
          <w:rFonts w:ascii="Arial" w:hAnsi="Arial" w:cs="Arial"/>
          <w:color w:val="000000" w:themeColor="text1"/>
          <w:sz w:val="22"/>
          <w:szCs w:val="20"/>
        </w:rPr>
      </w:pPr>
      <w:r w:rsidRPr="00DF0584">
        <w:rPr>
          <w:rFonts w:ascii="Arial" w:hAnsi="Arial" w:cs="Arial"/>
          <w:sz w:val="22"/>
          <w:szCs w:val="20"/>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78195075" w14:textId="77777777" w:rsidR="000D68F1" w:rsidRDefault="000D68F1" w:rsidP="000D68F1">
      <w:pPr>
        <w:numPr>
          <w:ilvl w:val="3"/>
          <w:numId w:val="4"/>
        </w:numPr>
        <w:spacing w:before="240" w:line="360" w:lineRule="auto"/>
        <w:ind w:left="426" w:right="142" w:hanging="426"/>
        <w:jc w:val="both"/>
        <w:rPr>
          <w:rFonts w:ascii="Arial" w:hAnsi="Arial" w:cs="Arial"/>
          <w:color w:val="000000" w:themeColor="text1"/>
          <w:sz w:val="22"/>
          <w:szCs w:val="20"/>
        </w:rPr>
      </w:pPr>
      <w:r w:rsidRPr="00DF0584">
        <w:rPr>
          <w:rFonts w:ascii="Arial" w:hAnsi="Arial" w:cs="Arial"/>
          <w:sz w:val="22"/>
          <w:szCs w:val="20"/>
        </w:rPr>
        <w:t>All Pages of the report including annexure are signed and stamped from our office. In case any paper in the report is without stamp &amp; signature then this should not be considered a valid paper issued from this office.</w:t>
      </w:r>
    </w:p>
    <w:p w14:paraId="7E309E79" w14:textId="77777777" w:rsidR="000D68F1" w:rsidRDefault="000D68F1" w:rsidP="000D68F1">
      <w:pPr>
        <w:numPr>
          <w:ilvl w:val="3"/>
          <w:numId w:val="4"/>
        </w:numPr>
        <w:spacing w:before="240" w:line="360" w:lineRule="auto"/>
        <w:ind w:left="426" w:right="142" w:hanging="426"/>
        <w:jc w:val="both"/>
        <w:rPr>
          <w:rFonts w:ascii="Arial" w:hAnsi="Arial" w:cs="Arial"/>
          <w:color w:val="000000" w:themeColor="text1"/>
          <w:sz w:val="22"/>
          <w:szCs w:val="20"/>
        </w:rPr>
      </w:pPr>
      <w:r w:rsidRPr="00DF0584">
        <w:rPr>
          <w:rFonts w:ascii="Arial" w:hAnsi="Arial" w:cs="Arial"/>
          <w:sz w:val="22"/>
          <w:szCs w:val="20"/>
        </w:rPr>
        <w:t xml:space="preserve">Though adequate care has been taken while preparing this report as per its scope, but still we can’t rule out typing, human errors, over sightedness of any information or any other </w:t>
      </w:r>
      <w:r w:rsidRPr="00DF0584">
        <w:rPr>
          <w:rFonts w:ascii="Arial" w:hAnsi="Arial" w:cs="Arial"/>
          <w:sz w:val="22"/>
          <w:szCs w:val="22"/>
        </w:rPr>
        <w:t xml:space="preserve">mistakes. Therefore, the concerned organization is advised to satisfy themselves that the report is complete &amp; satisfactory in all respect. Intimation regarding any discrepancy shall be brought into our notice immediately. If no intimation is received within </w:t>
      </w:r>
      <w:r w:rsidRPr="00DF0584">
        <w:rPr>
          <w:rFonts w:ascii="Arial" w:hAnsi="Arial" w:cs="Arial"/>
          <w:b/>
          <w:sz w:val="22"/>
          <w:szCs w:val="22"/>
        </w:rPr>
        <w:t>15 (Fifteen) days</w:t>
      </w:r>
      <w:r w:rsidRPr="00DF0584">
        <w:rPr>
          <w:rFonts w:ascii="Arial" w:hAnsi="Arial" w:cs="Arial"/>
          <w:sz w:val="22"/>
          <w:szCs w:val="22"/>
        </w:rPr>
        <w:t xml:space="preserve">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2A3C7F78" w14:textId="77777777" w:rsidR="000D68F1" w:rsidRDefault="000D68F1" w:rsidP="000D68F1">
      <w:pPr>
        <w:numPr>
          <w:ilvl w:val="3"/>
          <w:numId w:val="4"/>
        </w:numPr>
        <w:spacing w:before="240" w:line="360" w:lineRule="auto"/>
        <w:ind w:left="426" w:right="142" w:hanging="426"/>
        <w:jc w:val="both"/>
        <w:rPr>
          <w:rFonts w:ascii="Arial" w:hAnsi="Arial" w:cs="Arial"/>
          <w:color w:val="000000" w:themeColor="text1"/>
          <w:sz w:val="22"/>
          <w:szCs w:val="20"/>
        </w:rPr>
      </w:pPr>
      <w:r w:rsidRPr="00DF0584">
        <w:rPr>
          <w:rFonts w:ascii="Arial" w:hAnsi="Arial" w:cs="Arial"/>
          <w:sz w:val="22"/>
          <w:szCs w:val="22"/>
        </w:rPr>
        <w:t xml:space="preserve">Defect Liability Period is </w:t>
      </w:r>
      <w:r w:rsidRPr="00DF0584">
        <w:rPr>
          <w:rFonts w:ascii="Arial" w:hAnsi="Arial" w:cs="Arial"/>
          <w:b/>
          <w:sz w:val="22"/>
          <w:szCs w:val="22"/>
        </w:rPr>
        <w:t>15 DAYS</w:t>
      </w:r>
      <w:r w:rsidRPr="00DF0584">
        <w:rPr>
          <w:rFonts w:ascii="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6DF2EDA4" w14:textId="77777777" w:rsidR="000D68F1" w:rsidRDefault="000D68F1" w:rsidP="000D68F1">
      <w:pPr>
        <w:numPr>
          <w:ilvl w:val="3"/>
          <w:numId w:val="4"/>
        </w:numPr>
        <w:spacing w:before="240" w:line="360" w:lineRule="auto"/>
        <w:ind w:left="426" w:right="142" w:hanging="426"/>
        <w:jc w:val="both"/>
        <w:rPr>
          <w:rFonts w:ascii="Arial" w:hAnsi="Arial" w:cs="Arial"/>
          <w:color w:val="000000" w:themeColor="text1"/>
          <w:sz w:val="22"/>
          <w:szCs w:val="20"/>
        </w:rPr>
      </w:pPr>
      <w:r w:rsidRPr="00DF0584">
        <w:rPr>
          <w:rFonts w:ascii="Arial" w:hAnsi="Arial" w:cs="Arial"/>
          <w:sz w:val="22"/>
          <w:szCs w:val="20"/>
        </w:rPr>
        <w:t xml:space="preserve">R.K Associates encourages its customers to give feedback or inform concerns over its services through proper channel at </w:t>
      </w:r>
      <w:r w:rsidRPr="005D120B">
        <w:rPr>
          <w:rFonts w:ascii="Arial" w:hAnsi="Arial" w:cs="Arial"/>
          <w:b/>
          <w:color w:val="3333FF"/>
          <w:sz w:val="22"/>
          <w:szCs w:val="20"/>
        </w:rPr>
        <w:t>valuers@rkassociates</w:t>
      </w:r>
      <w:r w:rsidRPr="00DF0584">
        <w:rPr>
          <w:rFonts w:ascii="Arial" w:hAnsi="Arial" w:cs="Arial"/>
          <w:b/>
          <w:color w:val="3333FF"/>
          <w:sz w:val="22"/>
          <w:szCs w:val="20"/>
        </w:rPr>
        <w:t>.org</w:t>
      </w:r>
      <w:r w:rsidRPr="00DF0584">
        <w:rPr>
          <w:rFonts w:ascii="Arial" w:hAnsi="Arial" w:cs="Arial"/>
          <w:color w:val="3333FF"/>
          <w:sz w:val="22"/>
          <w:szCs w:val="20"/>
        </w:rPr>
        <w:t xml:space="preserve"> </w:t>
      </w:r>
      <w:r w:rsidRPr="00DF0584">
        <w:rPr>
          <w:rFonts w:ascii="Arial" w:hAnsi="Arial" w:cs="Arial"/>
          <w:sz w:val="22"/>
          <w:szCs w:val="20"/>
        </w:rPr>
        <w:t xml:space="preserve">in writing within </w:t>
      </w:r>
      <w:r w:rsidRPr="00DF0584">
        <w:rPr>
          <w:rFonts w:ascii="Arial" w:hAnsi="Arial" w:cs="Arial"/>
          <w:b/>
          <w:sz w:val="22"/>
          <w:szCs w:val="20"/>
        </w:rPr>
        <w:t>15 days</w:t>
      </w:r>
      <w:r w:rsidRPr="00DF0584">
        <w:rPr>
          <w:rFonts w:ascii="Arial" w:hAnsi="Arial" w:cs="Arial"/>
          <w:sz w:val="22"/>
          <w:szCs w:val="20"/>
        </w:rPr>
        <w:t xml:space="preserve"> of report delivery. After this period no concern/ complaint/ proceedings in connection with the Techno- Economic Viability Study Services will be entertained due to possible change in situation and condition of the subject Project.</w:t>
      </w:r>
    </w:p>
    <w:p w14:paraId="1B939E9F" w14:textId="77777777" w:rsidR="000D68F1" w:rsidRDefault="000D68F1" w:rsidP="000D68F1">
      <w:pPr>
        <w:numPr>
          <w:ilvl w:val="3"/>
          <w:numId w:val="4"/>
        </w:numPr>
        <w:spacing w:before="240" w:line="360" w:lineRule="auto"/>
        <w:ind w:left="426" w:right="142" w:hanging="426"/>
        <w:jc w:val="both"/>
        <w:rPr>
          <w:rFonts w:ascii="Arial" w:hAnsi="Arial" w:cs="Arial"/>
          <w:color w:val="000000" w:themeColor="text1"/>
          <w:sz w:val="22"/>
          <w:szCs w:val="20"/>
        </w:rPr>
      </w:pPr>
      <w:r w:rsidRPr="00DF0584">
        <w:rPr>
          <w:rFonts w:ascii="Arial" w:hAnsi="Arial" w:cs="Arial"/>
          <w:sz w:val="22"/>
          <w:szCs w:val="20"/>
        </w:rPr>
        <w:t xml:space="preserve">Our Data retention policy is of </w:t>
      </w:r>
      <w:r w:rsidRPr="00DF0584">
        <w:rPr>
          <w:rFonts w:ascii="Arial" w:hAnsi="Arial" w:cs="Arial"/>
          <w:b/>
          <w:sz w:val="22"/>
          <w:szCs w:val="20"/>
        </w:rPr>
        <w:t>ONE YEAR</w:t>
      </w:r>
      <w:r w:rsidRPr="00DF0584">
        <w:rPr>
          <w:rFonts w:ascii="Arial" w:hAnsi="Arial" w:cs="Arial"/>
          <w:sz w:val="22"/>
          <w:szCs w:val="20"/>
        </w:rPr>
        <w:t>. After this period, we remove all the concerned records related to the assignment from our repository. No clarification or query can be answered after this period due to unavailability of the data.</w:t>
      </w:r>
    </w:p>
    <w:p w14:paraId="0938FEED" w14:textId="77777777" w:rsidR="000D68F1" w:rsidRDefault="000D68F1" w:rsidP="000D68F1">
      <w:pPr>
        <w:numPr>
          <w:ilvl w:val="3"/>
          <w:numId w:val="4"/>
        </w:numPr>
        <w:spacing w:before="240" w:line="360" w:lineRule="auto"/>
        <w:ind w:left="426" w:right="142" w:hanging="426"/>
        <w:jc w:val="both"/>
        <w:rPr>
          <w:rFonts w:ascii="Arial" w:hAnsi="Arial" w:cs="Arial"/>
          <w:color w:val="000000" w:themeColor="text1"/>
          <w:sz w:val="22"/>
          <w:szCs w:val="20"/>
        </w:rPr>
      </w:pPr>
      <w:r w:rsidRPr="00DF0584">
        <w:rPr>
          <w:rFonts w:ascii="Arial" w:hAnsi="Arial" w:cs="Arial"/>
          <w:sz w:val="22"/>
          <w:szCs w:val="20"/>
        </w:rPr>
        <w:lastRenderedPageBreak/>
        <w:t>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1C384ACD" w14:textId="77777777" w:rsidR="000D68F1" w:rsidRDefault="000D68F1" w:rsidP="000D68F1">
      <w:pPr>
        <w:numPr>
          <w:ilvl w:val="3"/>
          <w:numId w:val="4"/>
        </w:numPr>
        <w:spacing w:before="240" w:line="360" w:lineRule="auto"/>
        <w:ind w:left="426" w:right="142" w:hanging="426"/>
        <w:jc w:val="both"/>
        <w:rPr>
          <w:rFonts w:ascii="Arial" w:hAnsi="Arial" w:cs="Arial"/>
          <w:color w:val="000000" w:themeColor="text1"/>
          <w:sz w:val="22"/>
          <w:szCs w:val="20"/>
        </w:rPr>
      </w:pPr>
      <w:r w:rsidRPr="00DF0584">
        <w:rPr>
          <w:rFonts w:ascii="Arial" w:hAnsi="Arial" w:cs="Arial"/>
          <w:sz w:val="22"/>
          <w:szCs w:val="20"/>
        </w:rPr>
        <w:t xml:space="preserve">R.K Associates never releases any report doing alterations or modifications from pen. In case any information/ figure of this report is found altered with pen then this report will automatically become </w:t>
      </w:r>
      <w:r w:rsidRPr="00DF0584">
        <w:rPr>
          <w:rFonts w:ascii="Arial" w:hAnsi="Arial" w:cs="Arial"/>
          <w:b/>
          <w:sz w:val="22"/>
          <w:szCs w:val="20"/>
        </w:rPr>
        <w:t>null &amp; void</w:t>
      </w:r>
      <w:r w:rsidRPr="00DF0584">
        <w:rPr>
          <w:rFonts w:ascii="Arial" w:hAnsi="Arial" w:cs="Arial"/>
          <w:sz w:val="22"/>
          <w:szCs w:val="20"/>
        </w:rPr>
        <w:t>.</w:t>
      </w:r>
    </w:p>
    <w:p w14:paraId="751978F6" w14:textId="39375EB0" w:rsidR="000D68F1" w:rsidRPr="000D68F1" w:rsidRDefault="000D68F1" w:rsidP="00F478DC">
      <w:pPr>
        <w:numPr>
          <w:ilvl w:val="3"/>
          <w:numId w:val="4"/>
        </w:numPr>
        <w:spacing w:before="240" w:line="360" w:lineRule="auto"/>
        <w:ind w:left="426" w:right="142" w:hanging="426"/>
        <w:jc w:val="both"/>
        <w:rPr>
          <w:rFonts w:ascii="Arial" w:hAnsi="Arial" w:cs="Arial"/>
          <w:color w:val="000000" w:themeColor="text1"/>
          <w:sz w:val="22"/>
          <w:szCs w:val="20"/>
        </w:rPr>
      </w:pPr>
      <w:r w:rsidRPr="000D68F1">
        <w:rPr>
          <w:rFonts w:ascii="Arial" w:hAnsi="Arial" w:cs="Arial"/>
          <w:sz w:val="22"/>
          <w:szCs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 15,000/.</w:t>
      </w:r>
    </w:p>
    <w:p w14:paraId="45A525F1" w14:textId="77777777" w:rsidR="00765C3A" w:rsidRPr="00765C3A" w:rsidRDefault="00765C3A" w:rsidP="007D638E">
      <w:pPr>
        <w:ind w:left="426"/>
        <w:rPr>
          <w:rFonts w:ascii="Arial" w:hAnsi="Arial" w:cs="Arial"/>
          <w:sz w:val="28"/>
        </w:rPr>
      </w:pPr>
    </w:p>
    <w:p w14:paraId="77878A9E" w14:textId="77777777" w:rsidR="00765C3A" w:rsidRPr="00765C3A" w:rsidRDefault="00765C3A" w:rsidP="00765C3A">
      <w:pPr>
        <w:rPr>
          <w:rFonts w:ascii="Arial" w:hAnsi="Arial" w:cs="Arial"/>
          <w:sz w:val="28"/>
        </w:rPr>
      </w:pPr>
    </w:p>
    <w:p w14:paraId="46CBB737" w14:textId="77777777" w:rsidR="00765C3A" w:rsidRPr="00765C3A" w:rsidRDefault="00765C3A" w:rsidP="00765C3A">
      <w:pPr>
        <w:rPr>
          <w:rFonts w:ascii="Arial" w:hAnsi="Arial" w:cs="Arial"/>
          <w:sz w:val="28"/>
        </w:rPr>
      </w:pPr>
    </w:p>
    <w:p w14:paraId="158D13A6" w14:textId="77777777" w:rsidR="00765C3A" w:rsidRPr="00765C3A" w:rsidRDefault="00765C3A" w:rsidP="00765C3A">
      <w:pPr>
        <w:rPr>
          <w:rFonts w:ascii="Arial" w:hAnsi="Arial" w:cs="Arial"/>
          <w:sz w:val="28"/>
        </w:rPr>
      </w:pPr>
    </w:p>
    <w:p w14:paraId="4D316806" w14:textId="77777777" w:rsidR="00765C3A" w:rsidRPr="00765C3A" w:rsidRDefault="00765C3A" w:rsidP="00765C3A">
      <w:pPr>
        <w:rPr>
          <w:rFonts w:ascii="Arial" w:hAnsi="Arial" w:cs="Arial"/>
          <w:sz w:val="28"/>
        </w:rPr>
      </w:pPr>
    </w:p>
    <w:p w14:paraId="27D41158" w14:textId="77777777" w:rsidR="00765C3A" w:rsidRPr="00765C3A" w:rsidRDefault="00765C3A" w:rsidP="00765C3A">
      <w:pPr>
        <w:rPr>
          <w:rFonts w:ascii="Arial" w:hAnsi="Arial" w:cs="Arial"/>
          <w:sz w:val="28"/>
        </w:rPr>
      </w:pPr>
    </w:p>
    <w:p w14:paraId="518D6858" w14:textId="77777777" w:rsidR="00765C3A" w:rsidRPr="00765C3A" w:rsidRDefault="00765C3A" w:rsidP="00765C3A">
      <w:pPr>
        <w:rPr>
          <w:rFonts w:ascii="Arial" w:hAnsi="Arial" w:cs="Arial"/>
          <w:sz w:val="28"/>
        </w:rPr>
      </w:pPr>
    </w:p>
    <w:p w14:paraId="554A54F1" w14:textId="77777777" w:rsidR="00765C3A" w:rsidRPr="00765C3A" w:rsidRDefault="00765C3A" w:rsidP="00765C3A">
      <w:pPr>
        <w:rPr>
          <w:rFonts w:ascii="Arial" w:hAnsi="Arial" w:cs="Arial"/>
          <w:sz w:val="28"/>
        </w:rPr>
      </w:pPr>
    </w:p>
    <w:p w14:paraId="44E6B1E1" w14:textId="77777777" w:rsidR="00765C3A" w:rsidRPr="00765C3A" w:rsidRDefault="00765C3A" w:rsidP="00765C3A">
      <w:pPr>
        <w:rPr>
          <w:rFonts w:ascii="Arial" w:hAnsi="Arial" w:cs="Arial"/>
          <w:sz w:val="28"/>
        </w:rPr>
      </w:pPr>
    </w:p>
    <w:p w14:paraId="5BF1B5FD" w14:textId="77777777" w:rsidR="00765C3A" w:rsidRPr="00765C3A" w:rsidRDefault="00765C3A" w:rsidP="00765C3A">
      <w:pPr>
        <w:rPr>
          <w:rFonts w:ascii="Arial" w:hAnsi="Arial" w:cs="Arial"/>
          <w:sz w:val="28"/>
        </w:rPr>
      </w:pPr>
    </w:p>
    <w:p w14:paraId="38331A8A" w14:textId="77777777" w:rsidR="00765C3A" w:rsidRPr="00765C3A" w:rsidRDefault="00765C3A" w:rsidP="00765C3A">
      <w:pPr>
        <w:rPr>
          <w:rFonts w:ascii="Arial" w:hAnsi="Arial" w:cs="Arial"/>
          <w:sz w:val="28"/>
        </w:rPr>
      </w:pPr>
    </w:p>
    <w:p w14:paraId="2D2F3FFF" w14:textId="77777777" w:rsidR="00765C3A" w:rsidRPr="00765C3A" w:rsidRDefault="00765C3A" w:rsidP="00765C3A">
      <w:pPr>
        <w:rPr>
          <w:rFonts w:ascii="Arial" w:hAnsi="Arial" w:cs="Arial"/>
          <w:sz w:val="28"/>
        </w:rPr>
      </w:pPr>
    </w:p>
    <w:p w14:paraId="6D45A563" w14:textId="77777777" w:rsidR="00765C3A" w:rsidRPr="00765C3A" w:rsidRDefault="00765C3A" w:rsidP="00765C3A">
      <w:pPr>
        <w:rPr>
          <w:rFonts w:ascii="Arial" w:hAnsi="Arial" w:cs="Arial"/>
          <w:sz w:val="28"/>
        </w:rPr>
      </w:pPr>
    </w:p>
    <w:p w14:paraId="6562A629" w14:textId="77777777" w:rsidR="00765C3A" w:rsidRPr="00765C3A" w:rsidRDefault="00765C3A" w:rsidP="00765C3A">
      <w:pPr>
        <w:rPr>
          <w:rFonts w:ascii="Arial" w:hAnsi="Arial" w:cs="Arial"/>
          <w:sz w:val="28"/>
        </w:rPr>
      </w:pPr>
    </w:p>
    <w:p w14:paraId="11267C06" w14:textId="77777777" w:rsidR="00765C3A" w:rsidRPr="00765C3A" w:rsidRDefault="00765C3A" w:rsidP="00765C3A">
      <w:pPr>
        <w:rPr>
          <w:rFonts w:ascii="Arial" w:hAnsi="Arial" w:cs="Arial"/>
          <w:sz w:val="28"/>
        </w:rPr>
      </w:pPr>
    </w:p>
    <w:p w14:paraId="5BA0AC65" w14:textId="77777777" w:rsidR="00765C3A" w:rsidRPr="00765C3A" w:rsidRDefault="00765C3A" w:rsidP="00765C3A">
      <w:pPr>
        <w:rPr>
          <w:rFonts w:ascii="Arial" w:hAnsi="Arial" w:cs="Arial"/>
          <w:sz w:val="28"/>
        </w:rPr>
      </w:pPr>
    </w:p>
    <w:p w14:paraId="03A53F3E" w14:textId="77777777" w:rsidR="00765C3A" w:rsidRPr="00765C3A" w:rsidRDefault="00765C3A" w:rsidP="00765C3A">
      <w:pPr>
        <w:rPr>
          <w:rFonts w:ascii="Arial" w:hAnsi="Arial" w:cs="Arial"/>
          <w:sz w:val="28"/>
        </w:rPr>
      </w:pPr>
    </w:p>
    <w:p w14:paraId="0FED4C45" w14:textId="7577D096" w:rsidR="00765C3A" w:rsidRDefault="00765C3A" w:rsidP="00765C3A">
      <w:pPr>
        <w:rPr>
          <w:rFonts w:ascii="Arial" w:hAnsi="Arial" w:cs="Arial"/>
          <w:sz w:val="28"/>
        </w:rPr>
      </w:pPr>
    </w:p>
    <w:p w14:paraId="108A0AFF" w14:textId="1AD49FE5" w:rsidR="00765C3A" w:rsidRDefault="00765C3A" w:rsidP="00765C3A">
      <w:pPr>
        <w:rPr>
          <w:rFonts w:ascii="Arial" w:hAnsi="Arial" w:cs="Arial"/>
          <w:sz w:val="28"/>
        </w:rPr>
      </w:pPr>
    </w:p>
    <w:p w14:paraId="6A06E410" w14:textId="0BE62D72" w:rsidR="00F478DC" w:rsidRDefault="00F478DC">
      <w:pPr>
        <w:rPr>
          <w:rFonts w:ascii="Arial" w:hAnsi="Arial" w:cs="Arial"/>
          <w:sz w:val="28"/>
        </w:rPr>
      </w:pPr>
      <w:r>
        <w:rPr>
          <w:rFonts w:ascii="Arial" w:hAnsi="Arial" w:cs="Arial"/>
          <w:sz w:val="28"/>
        </w:rPr>
        <w:br w:type="page"/>
      </w:r>
    </w:p>
    <w:p w14:paraId="4EA6DE09" w14:textId="77777777" w:rsidR="00013817" w:rsidRPr="00013817" w:rsidRDefault="00013817" w:rsidP="00013817">
      <w:pPr>
        <w:jc w:val="center"/>
        <w:rPr>
          <w:rFonts w:ascii="Arial" w:hAnsi="Arial" w:cs="Arial"/>
          <w:b/>
          <w:bCs/>
        </w:rPr>
      </w:pPr>
      <w:r w:rsidRPr="00013817">
        <w:rPr>
          <w:rFonts w:ascii="Arial" w:hAnsi="Arial" w:cs="Arial"/>
          <w:b/>
          <w:bCs/>
        </w:rPr>
        <w:lastRenderedPageBreak/>
        <w:t>EXTRACTS OF IMPORTANT STATUTORY APPROVALS PROVIDED BY THE CLIENT</w:t>
      </w:r>
    </w:p>
    <w:p w14:paraId="54CBC34F" w14:textId="203F4550" w:rsidR="00013817" w:rsidRDefault="00013817" w:rsidP="00F478DC">
      <w:pPr>
        <w:ind w:right="142"/>
        <w:rPr>
          <w:rFonts w:ascii="Arial" w:hAnsi="Arial" w:cs="Arial"/>
          <w:noProof/>
          <w:sz w:val="28"/>
          <w:lang w:eastAsia="en-IN"/>
        </w:rPr>
      </w:pPr>
      <w:r w:rsidRPr="00BC61FA">
        <w:rPr>
          <w:rFonts w:asciiTheme="minorHAnsi" w:hAnsiTheme="minorHAnsi" w:cstheme="minorHAnsi"/>
          <w:b/>
          <w:noProof/>
          <w:sz w:val="22"/>
          <w:szCs w:val="22"/>
          <w:lang w:eastAsia="en-IN"/>
        </w:rPr>
        <mc:AlternateContent>
          <mc:Choice Requires="wps">
            <w:drawing>
              <wp:anchor distT="4294967295" distB="4294967295" distL="114300" distR="114300" simplePos="0" relativeHeight="251659264" behindDoc="0" locked="0" layoutInCell="1" allowOverlap="1" wp14:anchorId="3652CAD5" wp14:editId="45CA2028">
                <wp:simplePos x="0" y="0"/>
                <wp:positionH relativeFrom="margin">
                  <wp:posOffset>66675</wp:posOffset>
                </wp:positionH>
                <wp:positionV relativeFrom="paragraph">
                  <wp:posOffset>75565</wp:posOffset>
                </wp:positionV>
                <wp:extent cx="6115050" cy="0"/>
                <wp:effectExtent l="0" t="19050" r="38100" b="38100"/>
                <wp:wrapNone/>
                <wp:docPr id="30" name="Straight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115050" cy="0"/>
                        </a:xfrm>
                        <a:prstGeom prst="line">
                          <a:avLst/>
                        </a:prstGeom>
                        <a:ln w="60325">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34BC6EC" id="Straight Connector 30"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5.25pt,5.95pt" to="486.75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" strokeweight="4.75pt">
                <o:lock v:ext="edit" shapetype="f"/>
                <w10:wrap anchorx="margin"/>
              </v:line>
            </w:pict>
          </mc:Fallback>
        </mc:AlternateContent>
      </w:r>
    </w:p>
    <w:p w14:paraId="186A2052" w14:textId="0DE345E6" w:rsidR="00765C3A" w:rsidRDefault="00CF3524" w:rsidP="00CF3524">
      <w:pPr>
        <w:ind w:left="142" w:right="142"/>
        <w:rPr>
          <w:rFonts w:ascii="Arial" w:hAnsi="Arial" w:cs="Arial"/>
          <w:sz w:val="22"/>
        </w:rPr>
      </w:pPr>
      <w:r>
        <w:rPr>
          <w:rFonts w:ascii="Arial" w:hAnsi="Arial" w:cs="Arial"/>
          <w:noProof/>
          <w:sz w:val="22"/>
          <w:lang w:eastAsia="en-IN"/>
        </w:rPr>
        <w:drawing>
          <wp:inline distT="0" distB="0" distL="0" distR="0" wp14:anchorId="62FD313D" wp14:editId="7426974C">
            <wp:extent cx="6096000" cy="2409825"/>
            <wp:effectExtent l="19050" t="19050" r="19050" b="285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78C2B71.tmp"/>
                    <pic:cNvPicPr/>
                  </pic:nvPicPr>
                  <pic:blipFill>
                    <a:blip r:embed="rId65">
                      <a:extLst>
                        <a:ext uri="{28A0092B-C50C-407E-A947-70E740481C1C}">
                          <a14:useLocalDpi xmlns:a14="http://schemas.microsoft.com/office/drawing/2010/main" val="0"/>
                        </a:ext>
                      </a:extLst>
                    </a:blip>
                    <a:stretch>
                      <a:fillRect/>
                    </a:stretch>
                  </pic:blipFill>
                  <pic:spPr>
                    <a:xfrm>
                      <a:off x="0" y="0"/>
                      <a:ext cx="6096000" cy="2409825"/>
                    </a:xfrm>
                    <a:prstGeom prst="rect">
                      <a:avLst/>
                    </a:prstGeom>
                    <a:ln>
                      <a:solidFill>
                        <a:schemeClr val="tx1"/>
                      </a:solidFill>
                    </a:ln>
                  </pic:spPr>
                </pic:pic>
              </a:graphicData>
            </a:graphic>
          </wp:inline>
        </w:drawing>
      </w:r>
    </w:p>
    <w:p w14:paraId="1E6175B3" w14:textId="72A9CA7A" w:rsidR="00CF3524" w:rsidRDefault="00CF3524" w:rsidP="00CF3524">
      <w:pPr>
        <w:ind w:left="142" w:right="142"/>
        <w:rPr>
          <w:rFonts w:ascii="Arial" w:hAnsi="Arial" w:cs="Arial"/>
          <w:sz w:val="22"/>
        </w:rPr>
      </w:pPr>
      <w:r>
        <w:rPr>
          <w:rFonts w:ascii="Arial" w:hAnsi="Arial" w:cs="Arial"/>
          <w:noProof/>
          <w:sz w:val="22"/>
          <w:lang w:eastAsia="en-IN"/>
        </w:rPr>
        <w:drawing>
          <wp:inline distT="0" distB="0" distL="0" distR="0" wp14:anchorId="76C99923" wp14:editId="7311681D">
            <wp:extent cx="6114415" cy="2981325"/>
            <wp:effectExtent l="19050" t="19050" r="19685" b="285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78C42CE.tmp"/>
                    <pic:cNvPicPr/>
                  </pic:nvPicPr>
                  <pic:blipFill>
                    <a:blip r:embed="rId66">
                      <a:extLst>
                        <a:ext uri="{28A0092B-C50C-407E-A947-70E740481C1C}">
                          <a14:useLocalDpi xmlns:a14="http://schemas.microsoft.com/office/drawing/2010/main" val="0"/>
                        </a:ext>
                      </a:extLst>
                    </a:blip>
                    <a:stretch>
                      <a:fillRect/>
                    </a:stretch>
                  </pic:blipFill>
                  <pic:spPr>
                    <a:xfrm>
                      <a:off x="0" y="0"/>
                      <a:ext cx="6125252" cy="2986609"/>
                    </a:xfrm>
                    <a:prstGeom prst="rect">
                      <a:avLst/>
                    </a:prstGeom>
                    <a:ln>
                      <a:solidFill>
                        <a:schemeClr val="tx1"/>
                      </a:solidFill>
                    </a:ln>
                  </pic:spPr>
                </pic:pic>
              </a:graphicData>
            </a:graphic>
          </wp:inline>
        </w:drawing>
      </w:r>
    </w:p>
    <w:p w14:paraId="1696F40F" w14:textId="77777777" w:rsidR="00CF3524" w:rsidRPr="00CF3524" w:rsidRDefault="00CF3524" w:rsidP="00CF3524">
      <w:pPr>
        <w:ind w:left="142" w:right="142"/>
        <w:rPr>
          <w:rFonts w:ascii="Arial" w:hAnsi="Arial" w:cs="Arial"/>
          <w:sz w:val="22"/>
        </w:rPr>
      </w:pPr>
    </w:p>
    <w:p w14:paraId="738708A0" w14:textId="749B207B" w:rsidR="004B4535" w:rsidRDefault="00CF3524" w:rsidP="00CF3524">
      <w:pPr>
        <w:ind w:left="142" w:right="142"/>
        <w:rPr>
          <w:rFonts w:ascii="Arial" w:hAnsi="Arial" w:cs="Arial"/>
          <w:sz w:val="22"/>
        </w:rPr>
      </w:pPr>
      <w:r w:rsidRPr="00CF3524">
        <w:rPr>
          <w:rFonts w:ascii="Arial" w:hAnsi="Arial" w:cs="Arial"/>
          <w:noProof/>
          <w:sz w:val="22"/>
          <w:lang w:eastAsia="en-IN"/>
        </w:rPr>
        <w:drawing>
          <wp:inline distT="0" distB="0" distL="0" distR="0" wp14:anchorId="7E3A0644" wp14:editId="7E725C7F">
            <wp:extent cx="2695895" cy="6091555"/>
            <wp:effectExtent l="16510" t="21590" r="26035" b="260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78C5BE0.tmp"/>
                    <pic:cNvPicPr/>
                  </pic:nvPicPr>
                  <pic:blipFill>
                    <a:blip r:embed="rId67">
                      <a:extLst>
                        <a:ext uri="{28A0092B-C50C-407E-A947-70E740481C1C}">
                          <a14:useLocalDpi xmlns:a14="http://schemas.microsoft.com/office/drawing/2010/main" val="0"/>
                        </a:ext>
                      </a:extLst>
                    </a:blip>
                    <a:stretch>
                      <a:fillRect/>
                    </a:stretch>
                  </pic:blipFill>
                  <pic:spPr>
                    <a:xfrm rot="16200000">
                      <a:off x="0" y="0"/>
                      <a:ext cx="2697127" cy="6094339"/>
                    </a:xfrm>
                    <a:prstGeom prst="rect">
                      <a:avLst/>
                    </a:prstGeom>
                    <a:ln>
                      <a:solidFill>
                        <a:schemeClr val="tx1"/>
                      </a:solidFill>
                    </a:ln>
                  </pic:spPr>
                </pic:pic>
              </a:graphicData>
            </a:graphic>
          </wp:inline>
        </w:drawing>
      </w:r>
    </w:p>
    <w:p w14:paraId="2DA95496" w14:textId="77777777" w:rsidR="00CF3524" w:rsidRDefault="00CF3524" w:rsidP="00CF3524">
      <w:pPr>
        <w:ind w:left="142" w:right="142"/>
        <w:rPr>
          <w:rFonts w:ascii="Arial" w:hAnsi="Arial" w:cs="Arial"/>
          <w:sz w:val="22"/>
        </w:rPr>
      </w:pPr>
    </w:p>
    <w:p w14:paraId="728AD993" w14:textId="7E5E1A61" w:rsidR="00CF3524" w:rsidRDefault="00CF3524" w:rsidP="00CF3524">
      <w:pPr>
        <w:ind w:left="142" w:right="142"/>
        <w:rPr>
          <w:rFonts w:ascii="Arial" w:hAnsi="Arial" w:cs="Arial"/>
          <w:sz w:val="22"/>
        </w:rPr>
      </w:pPr>
      <w:r>
        <w:rPr>
          <w:rFonts w:ascii="Arial" w:hAnsi="Arial" w:cs="Arial"/>
          <w:noProof/>
          <w:sz w:val="22"/>
          <w:lang w:eastAsia="en-IN"/>
        </w:rPr>
        <w:lastRenderedPageBreak/>
        <w:drawing>
          <wp:inline distT="0" distB="0" distL="0" distR="0" wp14:anchorId="7B26F85E" wp14:editId="49A58D4F">
            <wp:extent cx="6067425" cy="2962275"/>
            <wp:effectExtent l="19050" t="19050" r="28575" b="285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78CEA70.tmp"/>
                    <pic:cNvPicPr/>
                  </pic:nvPicPr>
                  <pic:blipFill>
                    <a:blip r:embed="rId68">
                      <a:extLst>
                        <a:ext uri="{28A0092B-C50C-407E-A947-70E740481C1C}">
                          <a14:useLocalDpi xmlns:a14="http://schemas.microsoft.com/office/drawing/2010/main" val="0"/>
                        </a:ext>
                      </a:extLst>
                    </a:blip>
                    <a:stretch>
                      <a:fillRect/>
                    </a:stretch>
                  </pic:blipFill>
                  <pic:spPr>
                    <a:xfrm>
                      <a:off x="0" y="0"/>
                      <a:ext cx="6088809" cy="2972715"/>
                    </a:xfrm>
                    <a:prstGeom prst="rect">
                      <a:avLst/>
                    </a:prstGeom>
                    <a:ln>
                      <a:solidFill>
                        <a:schemeClr val="tx1"/>
                      </a:solidFill>
                    </a:ln>
                  </pic:spPr>
                </pic:pic>
              </a:graphicData>
            </a:graphic>
          </wp:inline>
        </w:drawing>
      </w:r>
    </w:p>
    <w:p w14:paraId="225D9CBF" w14:textId="25A1929C" w:rsidR="00CF3524" w:rsidRDefault="00CF3524" w:rsidP="00CF3524">
      <w:pPr>
        <w:ind w:left="142" w:right="142"/>
        <w:rPr>
          <w:rFonts w:ascii="Arial" w:hAnsi="Arial" w:cs="Arial"/>
          <w:sz w:val="22"/>
        </w:rPr>
      </w:pPr>
      <w:r>
        <w:rPr>
          <w:rFonts w:ascii="Arial" w:hAnsi="Arial" w:cs="Arial"/>
          <w:noProof/>
          <w:sz w:val="22"/>
          <w:lang w:eastAsia="en-IN"/>
        </w:rPr>
        <w:drawing>
          <wp:inline distT="0" distB="0" distL="0" distR="0" wp14:anchorId="42822305" wp14:editId="25E1D423">
            <wp:extent cx="6086475" cy="3238500"/>
            <wp:effectExtent l="19050" t="19050" r="28575"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78CDF8F.tmp"/>
                    <pic:cNvPicPr/>
                  </pic:nvPicPr>
                  <pic:blipFill>
                    <a:blip r:embed="rId69">
                      <a:extLst>
                        <a:ext uri="{28A0092B-C50C-407E-A947-70E740481C1C}">
                          <a14:useLocalDpi xmlns:a14="http://schemas.microsoft.com/office/drawing/2010/main" val="0"/>
                        </a:ext>
                      </a:extLst>
                    </a:blip>
                    <a:stretch>
                      <a:fillRect/>
                    </a:stretch>
                  </pic:blipFill>
                  <pic:spPr>
                    <a:xfrm>
                      <a:off x="0" y="0"/>
                      <a:ext cx="6086688" cy="3238613"/>
                    </a:xfrm>
                    <a:prstGeom prst="rect">
                      <a:avLst/>
                    </a:prstGeom>
                    <a:ln>
                      <a:solidFill>
                        <a:schemeClr val="tx1"/>
                      </a:solidFill>
                    </a:ln>
                  </pic:spPr>
                </pic:pic>
              </a:graphicData>
            </a:graphic>
          </wp:inline>
        </w:drawing>
      </w:r>
    </w:p>
    <w:p w14:paraId="5B42BFA1" w14:textId="640F3130" w:rsidR="0096443C" w:rsidRDefault="00CF3524" w:rsidP="008C05F2">
      <w:pPr>
        <w:ind w:left="142" w:right="142"/>
        <w:rPr>
          <w:rFonts w:ascii="Arial" w:hAnsi="Arial" w:cs="Arial"/>
          <w:sz w:val="28"/>
        </w:rPr>
      </w:pPr>
      <w:r>
        <w:rPr>
          <w:rFonts w:ascii="Arial" w:hAnsi="Arial" w:cs="Arial"/>
          <w:noProof/>
          <w:sz w:val="22"/>
          <w:lang w:eastAsia="en-IN"/>
        </w:rPr>
        <w:drawing>
          <wp:inline distT="0" distB="0" distL="0" distR="0" wp14:anchorId="30BD364E" wp14:editId="65E8AECC">
            <wp:extent cx="6086475" cy="2533650"/>
            <wp:effectExtent l="19050" t="19050" r="28575" b="190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78CB3A4.tmp"/>
                    <pic:cNvPicPr/>
                  </pic:nvPicPr>
                  <pic:blipFill>
                    <a:blip r:embed="rId70">
                      <a:extLst>
                        <a:ext uri="{28A0092B-C50C-407E-A947-70E740481C1C}">
                          <a14:useLocalDpi xmlns:a14="http://schemas.microsoft.com/office/drawing/2010/main" val="0"/>
                        </a:ext>
                      </a:extLst>
                    </a:blip>
                    <a:stretch>
                      <a:fillRect/>
                    </a:stretch>
                  </pic:blipFill>
                  <pic:spPr>
                    <a:xfrm>
                      <a:off x="0" y="0"/>
                      <a:ext cx="6086475" cy="2533650"/>
                    </a:xfrm>
                    <a:prstGeom prst="rect">
                      <a:avLst/>
                    </a:prstGeom>
                    <a:ln>
                      <a:solidFill>
                        <a:schemeClr val="tx1"/>
                      </a:solidFill>
                    </a:ln>
                  </pic:spPr>
                </pic:pic>
              </a:graphicData>
            </a:graphic>
          </wp:inline>
        </w:drawing>
      </w:r>
    </w:p>
    <w:p w14:paraId="479A506C" w14:textId="060C0BBD" w:rsidR="008A7B4F" w:rsidRPr="008A7B4F" w:rsidRDefault="008A7B4F" w:rsidP="008C05F2">
      <w:pPr>
        <w:ind w:left="142" w:right="142"/>
        <w:rPr>
          <w:rFonts w:ascii="Arial" w:hAnsi="Arial" w:cs="Arial"/>
          <w:b/>
          <w:sz w:val="22"/>
          <w:u w:val="single"/>
        </w:rPr>
      </w:pPr>
      <w:r w:rsidRPr="008A7B4F">
        <w:rPr>
          <w:rFonts w:ascii="Arial" w:hAnsi="Arial" w:cs="Arial"/>
          <w:b/>
          <w:sz w:val="22"/>
          <w:u w:val="single"/>
        </w:rPr>
        <w:lastRenderedPageBreak/>
        <w:t>SOURCES &amp; REFERENCES:</w:t>
      </w:r>
    </w:p>
    <w:p w14:paraId="0B4822AA" w14:textId="1D5C1198" w:rsidR="00337303" w:rsidRDefault="00337303" w:rsidP="008C05F2">
      <w:pPr>
        <w:ind w:left="142" w:right="142"/>
        <w:rPr>
          <w:rFonts w:ascii="Arial" w:hAnsi="Arial" w:cs="Arial"/>
          <w:sz w:val="28"/>
        </w:rPr>
      </w:pPr>
      <w:r>
        <w:rPr>
          <w:rFonts w:ascii="Arial" w:hAnsi="Arial" w:cs="Arial"/>
          <w:noProof/>
          <w:sz w:val="28"/>
          <w:lang w:eastAsia="en-IN"/>
        </w:rPr>
        <w:drawing>
          <wp:inline distT="0" distB="0" distL="0" distR="0" wp14:anchorId="701BB960" wp14:editId="0283A2BF">
            <wp:extent cx="6096000" cy="2314575"/>
            <wp:effectExtent l="19050" t="19050" r="19050" b="285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6A8442B.tmp"/>
                    <pic:cNvPicPr/>
                  </pic:nvPicPr>
                  <pic:blipFill>
                    <a:blip r:embed="rId71">
                      <a:extLst>
                        <a:ext uri="{28A0092B-C50C-407E-A947-70E740481C1C}">
                          <a14:useLocalDpi xmlns:a14="http://schemas.microsoft.com/office/drawing/2010/main" val="0"/>
                        </a:ext>
                      </a:extLst>
                    </a:blip>
                    <a:stretch>
                      <a:fillRect/>
                    </a:stretch>
                  </pic:blipFill>
                  <pic:spPr>
                    <a:xfrm>
                      <a:off x="0" y="0"/>
                      <a:ext cx="6096000" cy="2314575"/>
                    </a:xfrm>
                    <a:prstGeom prst="rect">
                      <a:avLst/>
                    </a:prstGeom>
                    <a:ln>
                      <a:solidFill>
                        <a:schemeClr val="tx1"/>
                      </a:solidFill>
                    </a:ln>
                  </pic:spPr>
                </pic:pic>
              </a:graphicData>
            </a:graphic>
          </wp:inline>
        </w:drawing>
      </w:r>
    </w:p>
    <w:p w14:paraId="113F0384" w14:textId="0E0CDC04" w:rsidR="00337303" w:rsidRDefault="00337303" w:rsidP="008C05F2">
      <w:pPr>
        <w:ind w:left="142" w:right="142"/>
        <w:rPr>
          <w:rFonts w:ascii="Arial" w:hAnsi="Arial" w:cs="Arial"/>
          <w:sz w:val="28"/>
        </w:rPr>
      </w:pPr>
      <w:r>
        <w:rPr>
          <w:rFonts w:ascii="Arial" w:hAnsi="Arial" w:cs="Arial"/>
          <w:noProof/>
          <w:sz w:val="28"/>
          <w:lang w:eastAsia="en-IN"/>
        </w:rPr>
        <w:drawing>
          <wp:inline distT="0" distB="0" distL="0" distR="0" wp14:anchorId="1E613B07" wp14:editId="3C95888C">
            <wp:extent cx="6115050" cy="2057400"/>
            <wp:effectExtent l="19050" t="19050" r="19050" b="190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6A8A6E9.tmp"/>
                    <pic:cNvPicPr/>
                  </pic:nvPicPr>
                  <pic:blipFill>
                    <a:blip r:embed="rId72">
                      <a:extLst>
                        <a:ext uri="{28A0092B-C50C-407E-A947-70E740481C1C}">
                          <a14:useLocalDpi xmlns:a14="http://schemas.microsoft.com/office/drawing/2010/main" val="0"/>
                        </a:ext>
                      </a:extLst>
                    </a:blip>
                    <a:stretch>
                      <a:fillRect/>
                    </a:stretch>
                  </pic:blipFill>
                  <pic:spPr>
                    <a:xfrm>
                      <a:off x="0" y="0"/>
                      <a:ext cx="6115050" cy="2057400"/>
                    </a:xfrm>
                    <a:prstGeom prst="rect">
                      <a:avLst/>
                    </a:prstGeom>
                    <a:ln>
                      <a:solidFill>
                        <a:schemeClr val="tx1"/>
                      </a:solidFill>
                    </a:ln>
                  </pic:spPr>
                </pic:pic>
              </a:graphicData>
            </a:graphic>
          </wp:inline>
        </w:drawing>
      </w:r>
    </w:p>
    <w:p w14:paraId="2C87957D" w14:textId="603DB09E" w:rsidR="00337303" w:rsidRDefault="005E34A8" w:rsidP="008C05F2">
      <w:pPr>
        <w:ind w:left="142" w:right="142"/>
        <w:rPr>
          <w:rFonts w:ascii="Arial" w:hAnsi="Arial" w:cs="Arial"/>
          <w:sz w:val="28"/>
        </w:rPr>
      </w:pPr>
      <w:r>
        <w:rPr>
          <w:rFonts w:ascii="Arial" w:hAnsi="Arial" w:cs="Arial"/>
          <w:noProof/>
          <w:sz w:val="28"/>
          <w:lang w:eastAsia="en-IN"/>
        </w:rPr>
        <w:drawing>
          <wp:inline distT="0" distB="0" distL="0" distR="0" wp14:anchorId="39AD846D" wp14:editId="6B5F143D">
            <wp:extent cx="6124575" cy="2095500"/>
            <wp:effectExtent l="19050" t="19050" r="28575" b="190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6A894EC.tmp"/>
                    <pic:cNvPicPr/>
                  </pic:nvPicPr>
                  <pic:blipFill>
                    <a:blip r:embed="rId73">
                      <a:extLst>
                        <a:ext uri="{28A0092B-C50C-407E-A947-70E740481C1C}">
                          <a14:useLocalDpi xmlns:a14="http://schemas.microsoft.com/office/drawing/2010/main" val="0"/>
                        </a:ext>
                      </a:extLst>
                    </a:blip>
                    <a:stretch>
                      <a:fillRect/>
                    </a:stretch>
                  </pic:blipFill>
                  <pic:spPr>
                    <a:xfrm>
                      <a:off x="0" y="0"/>
                      <a:ext cx="6124575" cy="2095500"/>
                    </a:xfrm>
                    <a:prstGeom prst="rect">
                      <a:avLst/>
                    </a:prstGeom>
                    <a:ln>
                      <a:solidFill>
                        <a:schemeClr val="tx1"/>
                      </a:solidFill>
                    </a:ln>
                  </pic:spPr>
                </pic:pic>
              </a:graphicData>
            </a:graphic>
          </wp:inline>
        </w:drawing>
      </w:r>
    </w:p>
    <w:p w14:paraId="06F0C3E3" w14:textId="198A4E47" w:rsidR="005E34A8" w:rsidRDefault="005E34A8" w:rsidP="008C05F2">
      <w:pPr>
        <w:ind w:left="142" w:right="142"/>
        <w:rPr>
          <w:rFonts w:ascii="Arial" w:hAnsi="Arial" w:cs="Arial"/>
          <w:sz w:val="28"/>
        </w:rPr>
      </w:pPr>
      <w:r>
        <w:rPr>
          <w:rFonts w:ascii="Arial" w:hAnsi="Arial" w:cs="Arial"/>
          <w:noProof/>
          <w:sz w:val="28"/>
          <w:lang w:eastAsia="en-IN"/>
        </w:rPr>
        <w:drawing>
          <wp:inline distT="0" distB="0" distL="0" distR="0" wp14:anchorId="69E9C0BF" wp14:editId="4C1B420D">
            <wp:extent cx="6115050" cy="2171700"/>
            <wp:effectExtent l="19050" t="19050" r="19050" b="190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6A879D0.tmp"/>
                    <pic:cNvPicPr/>
                  </pic:nvPicPr>
                  <pic:blipFill>
                    <a:blip r:embed="rId74">
                      <a:extLst>
                        <a:ext uri="{28A0092B-C50C-407E-A947-70E740481C1C}">
                          <a14:useLocalDpi xmlns:a14="http://schemas.microsoft.com/office/drawing/2010/main" val="0"/>
                        </a:ext>
                      </a:extLst>
                    </a:blip>
                    <a:stretch>
                      <a:fillRect/>
                    </a:stretch>
                  </pic:blipFill>
                  <pic:spPr>
                    <a:xfrm>
                      <a:off x="0" y="0"/>
                      <a:ext cx="6115050" cy="2171700"/>
                    </a:xfrm>
                    <a:prstGeom prst="rect">
                      <a:avLst/>
                    </a:prstGeom>
                    <a:ln>
                      <a:solidFill>
                        <a:schemeClr val="tx1"/>
                      </a:solidFill>
                    </a:ln>
                  </pic:spPr>
                </pic:pic>
              </a:graphicData>
            </a:graphic>
          </wp:inline>
        </w:drawing>
      </w:r>
    </w:p>
    <w:p w14:paraId="4CC1B793" w14:textId="308E4308" w:rsidR="005E34A8" w:rsidRDefault="005E34A8" w:rsidP="005E34A8">
      <w:pPr>
        <w:tabs>
          <w:tab w:val="left" w:pos="9639"/>
        </w:tabs>
        <w:ind w:left="142" w:right="142"/>
        <w:rPr>
          <w:rFonts w:ascii="Arial" w:hAnsi="Arial" w:cs="Arial"/>
          <w:sz w:val="28"/>
        </w:rPr>
      </w:pPr>
      <w:r>
        <w:rPr>
          <w:rFonts w:ascii="Arial" w:hAnsi="Arial" w:cs="Arial"/>
          <w:noProof/>
          <w:sz w:val="28"/>
          <w:lang w:eastAsia="en-IN"/>
        </w:rPr>
        <w:lastRenderedPageBreak/>
        <w:drawing>
          <wp:inline distT="0" distB="0" distL="0" distR="0" wp14:anchorId="5CAE4D6A" wp14:editId="7918D522">
            <wp:extent cx="6105525" cy="2857500"/>
            <wp:effectExtent l="19050" t="19050" r="28575" b="190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6A869B.tmp"/>
                    <pic:cNvPicPr/>
                  </pic:nvPicPr>
                  <pic:blipFill>
                    <a:blip r:embed="rId75">
                      <a:extLst>
                        <a:ext uri="{28A0092B-C50C-407E-A947-70E740481C1C}">
                          <a14:useLocalDpi xmlns:a14="http://schemas.microsoft.com/office/drawing/2010/main" val="0"/>
                        </a:ext>
                      </a:extLst>
                    </a:blip>
                    <a:stretch>
                      <a:fillRect/>
                    </a:stretch>
                  </pic:blipFill>
                  <pic:spPr>
                    <a:xfrm>
                      <a:off x="0" y="0"/>
                      <a:ext cx="6105525" cy="2857500"/>
                    </a:xfrm>
                    <a:prstGeom prst="rect">
                      <a:avLst/>
                    </a:prstGeom>
                    <a:ln>
                      <a:solidFill>
                        <a:schemeClr val="tx1"/>
                      </a:solidFill>
                    </a:ln>
                  </pic:spPr>
                </pic:pic>
              </a:graphicData>
            </a:graphic>
          </wp:inline>
        </w:drawing>
      </w:r>
    </w:p>
    <w:p w14:paraId="48B56852" w14:textId="19E6805B" w:rsidR="005E34A8" w:rsidRDefault="005E34A8" w:rsidP="005E34A8">
      <w:pPr>
        <w:tabs>
          <w:tab w:val="left" w:pos="9639"/>
        </w:tabs>
        <w:ind w:left="142" w:right="142"/>
        <w:rPr>
          <w:rFonts w:ascii="Arial" w:hAnsi="Arial" w:cs="Arial"/>
          <w:sz w:val="28"/>
        </w:rPr>
      </w:pPr>
      <w:r>
        <w:rPr>
          <w:rFonts w:ascii="Arial" w:hAnsi="Arial" w:cs="Arial"/>
          <w:noProof/>
          <w:sz w:val="28"/>
          <w:lang w:eastAsia="en-IN"/>
        </w:rPr>
        <w:drawing>
          <wp:inline distT="0" distB="0" distL="0" distR="0" wp14:anchorId="3AD6E67F" wp14:editId="346D9F5D">
            <wp:extent cx="6124575" cy="2914650"/>
            <wp:effectExtent l="19050" t="19050" r="28575" b="190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6A880E9.tmp"/>
                    <pic:cNvPicPr/>
                  </pic:nvPicPr>
                  <pic:blipFill>
                    <a:blip r:embed="rId76">
                      <a:extLst>
                        <a:ext uri="{28A0092B-C50C-407E-A947-70E740481C1C}">
                          <a14:useLocalDpi xmlns:a14="http://schemas.microsoft.com/office/drawing/2010/main" val="0"/>
                        </a:ext>
                      </a:extLst>
                    </a:blip>
                    <a:stretch>
                      <a:fillRect/>
                    </a:stretch>
                  </pic:blipFill>
                  <pic:spPr>
                    <a:xfrm>
                      <a:off x="0" y="0"/>
                      <a:ext cx="6124575" cy="2914650"/>
                    </a:xfrm>
                    <a:prstGeom prst="rect">
                      <a:avLst/>
                    </a:prstGeom>
                    <a:ln>
                      <a:solidFill>
                        <a:schemeClr val="tx1"/>
                      </a:solidFill>
                    </a:ln>
                  </pic:spPr>
                </pic:pic>
              </a:graphicData>
            </a:graphic>
          </wp:inline>
        </w:drawing>
      </w:r>
    </w:p>
    <w:p w14:paraId="6C87729F" w14:textId="1564226C" w:rsidR="005E34A8" w:rsidRDefault="001048C9" w:rsidP="005E34A8">
      <w:pPr>
        <w:tabs>
          <w:tab w:val="left" w:pos="9639"/>
        </w:tabs>
        <w:ind w:left="142" w:right="142"/>
        <w:rPr>
          <w:rFonts w:ascii="Arial" w:hAnsi="Arial" w:cs="Arial"/>
          <w:sz w:val="28"/>
        </w:rPr>
      </w:pPr>
      <w:r>
        <w:rPr>
          <w:rFonts w:ascii="Arial" w:hAnsi="Arial" w:cs="Arial"/>
          <w:noProof/>
          <w:sz w:val="28"/>
          <w:lang w:eastAsia="en-IN"/>
        </w:rPr>
        <w:drawing>
          <wp:inline distT="0" distB="0" distL="0" distR="0" wp14:anchorId="3D894122" wp14:editId="59F89064">
            <wp:extent cx="6143625" cy="2905125"/>
            <wp:effectExtent l="19050" t="19050" r="28575" b="285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6A82EFC.tmp"/>
                    <pic:cNvPicPr/>
                  </pic:nvPicPr>
                  <pic:blipFill>
                    <a:blip r:embed="rId77">
                      <a:extLst>
                        <a:ext uri="{28A0092B-C50C-407E-A947-70E740481C1C}">
                          <a14:useLocalDpi xmlns:a14="http://schemas.microsoft.com/office/drawing/2010/main" val="0"/>
                        </a:ext>
                      </a:extLst>
                    </a:blip>
                    <a:stretch>
                      <a:fillRect/>
                    </a:stretch>
                  </pic:blipFill>
                  <pic:spPr>
                    <a:xfrm>
                      <a:off x="0" y="0"/>
                      <a:ext cx="6143625" cy="2905125"/>
                    </a:xfrm>
                    <a:prstGeom prst="rect">
                      <a:avLst/>
                    </a:prstGeom>
                    <a:ln>
                      <a:solidFill>
                        <a:schemeClr val="tx1"/>
                      </a:solidFill>
                    </a:ln>
                  </pic:spPr>
                </pic:pic>
              </a:graphicData>
            </a:graphic>
          </wp:inline>
        </w:drawing>
      </w:r>
    </w:p>
    <w:p w14:paraId="2FC823FF" w14:textId="714344CE" w:rsidR="001048C9" w:rsidRDefault="001048C9" w:rsidP="005E34A8">
      <w:pPr>
        <w:tabs>
          <w:tab w:val="left" w:pos="9639"/>
        </w:tabs>
        <w:ind w:left="142" w:right="142"/>
        <w:rPr>
          <w:rFonts w:ascii="Arial" w:hAnsi="Arial" w:cs="Arial"/>
          <w:sz w:val="28"/>
        </w:rPr>
      </w:pPr>
      <w:r>
        <w:rPr>
          <w:rFonts w:ascii="Arial" w:hAnsi="Arial" w:cs="Arial"/>
          <w:noProof/>
          <w:sz w:val="28"/>
          <w:lang w:eastAsia="en-IN"/>
        </w:rPr>
        <w:lastRenderedPageBreak/>
        <w:drawing>
          <wp:inline distT="0" distB="0" distL="0" distR="0" wp14:anchorId="3CB37C8F" wp14:editId="70FF36E9">
            <wp:extent cx="6105525" cy="4267200"/>
            <wp:effectExtent l="19050" t="19050" r="28575" b="190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6A827A6.tmp"/>
                    <pic:cNvPicPr/>
                  </pic:nvPicPr>
                  <pic:blipFill>
                    <a:blip r:embed="rId78">
                      <a:extLst>
                        <a:ext uri="{28A0092B-C50C-407E-A947-70E740481C1C}">
                          <a14:useLocalDpi xmlns:a14="http://schemas.microsoft.com/office/drawing/2010/main" val="0"/>
                        </a:ext>
                      </a:extLst>
                    </a:blip>
                    <a:stretch>
                      <a:fillRect/>
                    </a:stretch>
                  </pic:blipFill>
                  <pic:spPr>
                    <a:xfrm>
                      <a:off x="0" y="0"/>
                      <a:ext cx="6105525" cy="4267200"/>
                    </a:xfrm>
                    <a:prstGeom prst="rect">
                      <a:avLst/>
                    </a:prstGeom>
                    <a:ln>
                      <a:solidFill>
                        <a:schemeClr val="tx1"/>
                      </a:solidFill>
                    </a:ln>
                  </pic:spPr>
                </pic:pic>
              </a:graphicData>
            </a:graphic>
          </wp:inline>
        </w:drawing>
      </w:r>
    </w:p>
    <w:p w14:paraId="2C8617A9" w14:textId="6B10957B" w:rsidR="001048C9" w:rsidRDefault="001048C9" w:rsidP="005E34A8">
      <w:pPr>
        <w:tabs>
          <w:tab w:val="left" w:pos="9639"/>
        </w:tabs>
        <w:ind w:left="142" w:right="142"/>
        <w:rPr>
          <w:rFonts w:ascii="Arial" w:hAnsi="Arial" w:cs="Arial"/>
          <w:sz w:val="28"/>
        </w:rPr>
      </w:pPr>
      <w:r>
        <w:rPr>
          <w:rFonts w:ascii="Arial" w:hAnsi="Arial" w:cs="Arial"/>
          <w:noProof/>
          <w:sz w:val="28"/>
          <w:lang w:eastAsia="en-IN"/>
        </w:rPr>
        <w:drawing>
          <wp:inline distT="0" distB="0" distL="0" distR="0" wp14:anchorId="76438EFC" wp14:editId="03680A2F">
            <wp:extent cx="6124575" cy="4397375"/>
            <wp:effectExtent l="19050" t="19050" r="28575" b="222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6A8167D.tmp"/>
                    <pic:cNvPicPr/>
                  </pic:nvPicPr>
                  <pic:blipFill>
                    <a:blip r:embed="rId79">
                      <a:extLst>
                        <a:ext uri="{28A0092B-C50C-407E-A947-70E740481C1C}">
                          <a14:useLocalDpi xmlns:a14="http://schemas.microsoft.com/office/drawing/2010/main" val="0"/>
                        </a:ext>
                      </a:extLst>
                    </a:blip>
                    <a:stretch>
                      <a:fillRect/>
                    </a:stretch>
                  </pic:blipFill>
                  <pic:spPr>
                    <a:xfrm>
                      <a:off x="0" y="0"/>
                      <a:ext cx="6124575" cy="4397375"/>
                    </a:xfrm>
                    <a:prstGeom prst="rect">
                      <a:avLst/>
                    </a:prstGeom>
                    <a:ln>
                      <a:solidFill>
                        <a:schemeClr val="tx1"/>
                      </a:solidFill>
                    </a:ln>
                  </pic:spPr>
                </pic:pic>
              </a:graphicData>
            </a:graphic>
          </wp:inline>
        </w:drawing>
      </w:r>
    </w:p>
    <w:p w14:paraId="495B67BE" w14:textId="77777777" w:rsidR="001048C9" w:rsidRDefault="001048C9" w:rsidP="005E34A8">
      <w:pPr>
        <w:tabs>
          <w:tab w:val="left" w:pos="9639"/>
        </w:tabs>
        <w:ind w:left="142" w:right="142"/>
        <w:rPr>
          <w:rFonts w:ascii="Arial" w:hAnsi="Arial" w:cs="Arial"/>
          <w:sz w:val="28"/>
        </w:rPr>
      </w:pPr>
    </w:p>
    <w:p w14:paraId="5437A03C" w14:textId="036BB736" w:rsidR="001048C9" w:rsidRDefault="001048C9" w:rsidP="005E34A8">
      <w:pPr>
        <w:tabs>
          <w:tab w:val="left" w:pos="9639"/>
        </w:tabs>
        <w:ind w:left="142" w:right="142"/>
        <w:rPr>
          <w:rFonts w:ascii="Arial" w:hAnsi="Arial" w:cs="Arial"/>
          <w:sz w:val="28"/>
        </w:rPr>
      </w:pPr>
      <w:r>
        <w:rPr>
          <w:rFonts w:ascii="Arial" w:hAnsi="Arial" w:cs="Arial"/>
          <w:noProof/>
          <w:sz w:val="28"/>
          <w:lang w:eastAsia="en-IN"/>
        </w:rPr>
        <w:lastRenderedPageBreak/>
        <w:drawing>
          <wp:inline distT="0" distB="0" distL="0" distR="0" wp14:anchorId="56603323" wp14:editId="0A5D54CD">
            <wp:extent cx="6105525" cy="3914775"/>
            <wp:effectExtent l="19050" t="19050" r="28575" b="2857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6A8EBD0.tmp"/>
                    <pic:cNvPicPr/>
                  </pic:nvPicPr>
                  <pic:blipFill>
                    <a:blip r:embed="rId80">
                      <a:extLst>
                        <a:ext uri="{28A0092B-C50C-407E-A947-70E740481C1C}">
                          <a14:useLocalDpi xmlns:a14="http://schemas.microsoft.com/office/drawing/2010/main" val="0"/>
                        </a:ext>
                      </a:extLst>
                    </a:blip>
                    <a:stretch>
                      <a:fillRect/>
                    </a:stretch>
                  </pic:blipFill>
                  <pic:spPr>
                    <a:xfrm>
                      <a:off x="0" y="0"/>
                      <a:ext cx="6105525" cy="3914775"/>
                    </a:xfrm>
                    <a:prstGeom prst="rect">
                      <a:avLst/>
                    </a:prstGeom>
                    <a:ln>
                      <a:solidFill>
                        <a:schemeClr val="tx1"/>
                      </a:solidFill>
                    </a:ln>
                  </pic:spPr>
                </pic:pic>
              </a:graphicData>
            </a:graphic>
          </wp:inline>
        </w:drawing>
      </w:r>
    </w:p>
    <w:p w14:paraId="35B43669" w14:textId="77777777" w:rsidR="001048C9" w:rsidRDefault="001048C9" w:rsidP="005E34A8">
      <w:pPr>
        <w:tabs>
          <w:tab w:val="left" w:pos="9639"/>
        </w:tabs>
        <w:ind w:left="142" w:right="142"/>
        <w:rPr>
          <w:rFonts w:ascii="Arial" w:hAnsi="Arial" w:cs="Arial"/>
          <w:sz w:val="28"/>
        </w:rPr>
      </w:pPr>
    </w:p>
    <w:tbl>
      <w:tblPr>
        <w:tblW w:w="963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3969"/>
        <w:gridCol w:w="4252"/>
      </w:tblGrid>
      <w:tr w:rsidR="001048C9" w:rsidRPr="001048C9" w14:paraId="5681C72A" w14:textId="77777777" w:rsidTr="00BC572E">
        <w:trPr>
          <w:trHeight w:val="255"/>
        </w:trPr>
        <w:tc>
          <w:tcPr>
            <w:tcW w:w="1418" w:type="dxa"/>
            <w:shd w:val="clear" w:color="auto" w:fill="C6D9F1" w:themeFill="text2" w:themeFillTint="33"/>
            <w:noWrap/>
            <w:vAlign w:val="center"/>
            <w:hideMark/>
          </w:tcPr>
          <w:p w14:paraId="25481B9E" w14:textId="77777777" w:rsidR="001048C9" w:rsidRPr="001048C9" w:rsidRDefault="001048C9" w:rsidP="001048C9">
            <w:pPr>
              <w:spacing w:line="276" w:lineRule="auto"/>
              <w:rPr>
                <w:rFonts w:asciiTheme="minorHAnsi" w:hAnsiTheme="minorHAnsi" w:cstheme="minorHAnsi"/>
                <w:b/>
                <w:sz w:val="22"/>
                <w:szCs w:val="22"/>
                <w:lang w:eastAsia="en-IN"/>
              </w:rPr>
            </w:pPr>
            <w:r w:rsidRPr="001048C9">
              <w:rPr>
                <w:rFonts w:asciiTheme="minorHAnsi" w:hAnsiTheme="minorHAnsi" w:cstheme="minorHAnsi"/>
                <w:b/>
                <w:sz w:val="22"/>
                <w:szCs w:val="22"/>
                <w:lang w:eastAsia="en-IN"/>
              </w:rPr>
              <w:t>Flat Type</w:t>
            </w:r>
          </w:p>
        </w:tc>
        <w:tc>
          <w:tcPr>
            <w:tcW w:w="3969" w:type="dxa"/>
            <w:shd w:val="clear" w:color="auto" w:fill="C6D9F1" w:themeFill="text2" w:themeFillTint="33"/>
            <w:noWrap/>
            <w:vAlign w:val="center"/>
            <w:hideMark/>
          </w:tcPr>
          <w:p w14:paraId="5A584634" w14:textId="77777777" w:rsidR="001048C9" w:rsidRPr="001048C9" w:rsidRDefault="001048C9" w:rsidP="001048C9">
            <w:pPr>
              <w:spacing w:line="276" w:lineRule="auto"/>
              <w:rPr>
                <w:rFonts w:asciiTheme="minorHAnsi" w:hAnsiTheme="minorHAnsi" w:cstheme="minorHAnsi"/>
                <w:b/>
                <w:sz w:val="22"/>
                <w:szCs w:val="22"/>
                <w:lang w:eastAsia="en-IN"/>
              </w:rPr>
            </w:pPr>
            <w:r w:rsidRPr="001048C9">
              <w:rPr>
                <w:rFonts w:asciiTheme="minorHAnsi" w:hAnsiTheme="minorHAnsi" w:cstheme="minorHAnsi"/>
                <w:b/>
                <w:sz w:val="22"/>
                <w:szCs w:val="22"/>
                <w:lang w:eastAsia="en-IN"/>
              </w:rPr>
              <w:t>Sample Rates (₹/sq.ft.)</w:t>
            </w:r>
          </w:p>
        </w:tc>
        <w:tc>
          <w:tcPr>
            <w:tcW w:w="4252" w:type="dxa"/>
            <w:shd w:val="clear" w:color="auto" w:fill="C6D9F1" w:themeFill="text2" w:themeFillTint="33"/>
            <w:noWrap/>
            <w:vAlign w:val="bottom"/>
            <w:hideMark/>
          </w:tcPr>
          <w:p w14:paraId="078A0F83" w14:textId="77777777" w:rsidR="001048C9" w:rsidRPr="001048C9" w:rsidRDefault="001048C9" w:rsidP="001048C9">
            <w:pPr>
              <w:spacing w:line="276" w:lineRule="auto"/>
              <w:rPr>
                <w:rFonts w:asciiTheme="minorHAnsi" w:hAnsiTheme="minorHAnsi" w:cstheme="minorHAnsi"/>
                <w:b/>
                <w:sz w:val="22"/>
                <w:szCs w:val="22"/>
                <w:lang w:eastAsia="en-IN"/>
              </w:rPr>
            </w:pPr>
            <w:r w:rsidRPr="001048C9">
              <w:rPr>
                <w:rFonts w:asciiTheme="minorHAnsi" w:hAnsiTheme="minorHAnsi" w:cstheme="minorHAnsi"/>
                <w:b/>
                <w:sz w:val="22"/>
                <w:szCs w:val="22"/>
                <w:lang w:eastAsia="en-IN"/>
              </w:rPr>
              <w:t>Source(s)</w:t>
            </w:r>
          </w:p>
        </w:tc>
      </w:tr>
      <w:tr w:rsidR="001048C9" w:rsidRPr="001048C9" w14:paraId="4ADD6326" w14:textId="77777777" w:rsidTr="001048C9">
        <w:trPr>
          <w:trHeight w:val="255"/>
        </w:trPr>
        <w:tc>
          <w:tcPr>
            <w:tcW w:w="1418" w:type="dxa"/>
            <w:vMerge w:val="restart"/>
            <w:shd w:val="clear" w:color="auto" w:fill="auto"/>
            <w:noWrap/>
            <w:vAlign w:val="center"/>
            <w:hideMark/>
          </w:tcPr>
          <w:p w14:paraId="4BC28766" w14:textId="77777777" w:rsidR="001048C9" w:rsidRPr="001048C9" w:rsidRDefault="001048C9" w:rsidP="001048C9">
            <w:pPr>
              <w:spacing w:line="276" w:lineRule="auto"/>
              <w:rPr>
                <w:rFonts w:asciiTheme="minorHAnsi" w:hAnsiTheme="minorHAnsi" w:cstheme="minorHAnsi"/>
                <w:sz w:val="22"/>
                <w:szCs w:val="22"/>
                <w:lang w:eastAsia="en-IN"/>
              </w:rPr>
            </w:pPr>
            <w:r w:rsidRPr="001048C9">
              <w:rPr>
                <w:rFonts w:asciiTheme="minorHAnsi" w:hAnsiTheme="minorHAnsi" w:cstheme="minorHAnsi"/>
                <w:sz w:val="22"/>
                <w:szCs w:val="22"/>
                <w:lang w:eastAsia="en-IN"/>
              </w:rPr>
              <w:t>3 BHK</w:t>
            </w:r>
          </w:p>
        </w:tc>
        <w:tc>
          <w:tcPr>
            <w:tcW w:w="3969" w:type="dxa"/>
            <w:shd w:val="clear" w:color="auto" w:fill="auto"/>
            <w:noWrap/>
            <w:vAlign w:val="center"/>
            <w:hideMark/>
          </w:tcPr>
          <w:p w14:paraId="00D1388A" w14:textId="77777777" w:rsidR="001048C9" w:rsidRPr="001048C9" w:rsidRDefault="001048C9" w:rsidP="001048C9">
            <w:pPr>
              <w:spacing w:line="276" w:lineRule="auto"/>
              <w:rPr>
                <w:rFonts w:asciiTheme="minorHAnsi" w:hAnsiTheme="minorHAnsi" w:cstheme="minorHAnsi"/>
                <w:sz w:val="22"/>
                <w:szCs w:val="22"/>
                <w:lang w:eastAsia="en-IN"/>
              </w:rPr>
            </w:pPr>
            <w:r w:rsidRPr="001048C9">
              <w:rPr>
                <w:rFonts w:asciiTheme="minorHAnsi" w:hAnsiTheme="minorHAnsi" w:cstheme="minorHAnsi"/>
                <w:sz w:val="22"/>
                <w:szCs w:val="22"/>
                <w:lang w:eastAsia="en-IN"/>
              </w:rPr>
              <w:t>₹2,533 – ₹3,750 (resale flats)</w:t>
            </w:r>
          </w:p>
        </w:tc>
        <w:tc>
          <w:tcPr>
            <w:tcW w:w="4252" w:type="dxa"/>
            <w:shd w:val="clear" w:color="auto" w:fill="auto"/>
            <w:noWrap/>
            <w:vAlign w:val="bottom"/>
            <w:hideMark/>
          </w:tcPr>
          <w:p w14:paraId="7572A97F" w14:textId="77777777" w:rsidR="001048C9" w:rsidRPr="001048C9" w:rsidRDefault="0017761F" w:rsidP="001048C9">
            <w:pPr>
              <w:spacing w:line="276" w:lineRule="auto"/>
              <w:rPr>
                <w:rFonts w:asciiTheme="minorHAnsi" w:hAnsiTheme="minorHAnsi" w:cstheme="minorHAnsi"/>
                <w:i/>
                <w:color w:val="0000FF"/>
                <w:sz w:val="22"/>
                <w:szCs w:val="22"/>
                <w:u w:val="single"/>
                <w:lang w:eastAsia="en-IN"/>
              </w:rPr>
            </w:pPr>
            <w:hyperlink r:id="rId81" w:history="1">
              <w:r w:rsidR="001048C9" w:rsidRPr="001048C9">
                <w:rPr>
                  <w:rFonts w:asciiTheme="minorHAnsi" w:hAnsiTheme="minorHAnsi" w:cstheme="minorHAnsi"/>
                  <w:i/>
                  <w:color w:val="0000FF"/>
                  <w:sz w:val="22"/>
                  <w:szCs w:val="22"/>
                  <w:u w:val="single"/>
                  <w:lang w:eastAsia="en-IN"/>
                </w:rPr>
                <w:t>https://www.magicbricks.com/3-bhk-flats-in-aligarh-for-sale-pppfs?</w:t>
              </w:r>
            </w:hyperlink>
          </w:p>
        </w:tc>
      </w:tr>
      <w:tr w:rsidR="001048C9" w:rsidRPr="001048C9" w14:paraId="4E3AB8F8" w14:textId="77777777" w:rsidTr="001048C9">
        <w:trPr>
          <w:trHeight w:val="255"/>
        </w:trPr>
        <w:tc>
          <w:tcPr>
            <w:tcW w:w="1418" w:type="dxa"/>
            <w:vMerge/>
            <w:shd w:val="clear" w:color="auto" w:fill="auto"/>
            <w:noWrap/>
            <w:vAlign w:val="center"/>
            <w:hideMark/>
          </w:tcPr>
          <w:p w14:paraId="2A31917B" w14:textId="77777777" w:rsidR="001048C9" w:rsidRPr="001048C9" w:rsidRDefault="001048C9" w:rsidP="001048C9">
            <w:pPr>
              <w:spacing w:line="276" w:lineRule="auto"/>
              <w:rPr>
                <w:rFonts w:asciiTheme="minorHAnsi" w:hAnsiTheme="minorHAnsi" w:cstheme="minorHAnsi"/>
                <w:color w:val="0000FF"/>
                <w:sz w:val="22"/>
                <w:szCs w:val="22"/>
                <w:u w:val="single"/>
                <w:lang w:eastAsia="en-IN"/>
              </w:rPr>
            </w:pPr>
          </w:p>
        </w:tc>
        <w:tc>
          <w:tcPr>
            <w:tcW w:w="3969" w:type="dxa"/>
            <w:shd w:val="clear" w:color="auto" w:fill="auto"/>
            <w:noWrap/>
            <w:vAlign w:val="center"/>
            <w:hideMark/>
          </w:tcPr>
          <w:p w14:paraId="4AA6EC02" w14:textId="77777777" w:rsidR="001048C9" w:rsidRPr="001048C9" w:rsidRDefault="001048C9" w:rsidP="001048C9">
            <w:pPr>
              <w:spacing w:line="276" w:lineRule="auto"/>
              <w:rPr>
                <w:rFonts w:asciiTheme="minorHAnsi" w:hAnsiTheme="minorHAnsi" w:cstheme="minorHAnsi"/>
                <w:sz w:val="22"/>
                <w:szCs w:val="22"/>
                <w:lang w:eastAsia="en-IN"/>
              </w:rPr>
            </w:pPr>
            <w:r w:rsidRPr="001048C9">
              <w:rPr>
                <w:rFonts w:asciiTheme="minorHAnsi" w:hAnsiTheme="minorHAnsi" w:cstheme="minorHAnsi"/>
                <w:sz w:val="22"/>
                <w:szCs w:val="22"/>
                <w:lang w:eastAsia="en-IN"/>
              </w:rPr>
              <w:t>₹2,750 – ₹3,666 (new listings on 99acres)</w:t>
            </w:r>
          </w:p>
        </w:tc>
        <w:tc>
          <w:tcPr>
            <w:tcW w:w="4252" w:type="dxa"/>
            <w:shd w:val="clear" w:color="auto" w:fill="auto"/>
            <w:noWrap/>
            <w:vAlign w:val="bottom"/>
            <w:hideMark/>
          </w:tcPr>
          <w:p w14:paraId="00B8D7C8" w14:textId="77777777" w:rsidR="001048C9" w:rsidRPr="001048C9" w:rsidRDefault="0017761F" w:rsidP="001048C9">
            <w:pPr>
              <w:spacing w:line="276" w:lineRule="auto"/>
              <w:rPr>
                <w:rFonts w:asciiTheme="minorHAnsi" w:hAnsiTheme="minorHAnsi" w:cstheme="minorHAnsi"/>
                <w:i/>
                <w:color w:val="0000FF"/>
                <w:sz w:val="22"/>
                <w:szCs w:val="22"/>
                <w:u w:val="single"/>
                <w:lang w:eastAsia="en-IN"/>
              </w:rPr>
            </w:pPr>
            <w:hyperlink r:id="rId82" w:history="1">
              <w:r w:rsidR="001048C9" w:rsidRPr="001048C9">
                <w:rPr>
                  <w:rFonts w:asciiTheme="minorHAnsi" w:hAnsiTheme="minorHAnsi" w:cstheme="minorHAnsi"/>
                  <w:i/>
                  <w:color w:val="0000FF"/>
                  <w:sz w:val="22"/>
                  <w:szCs w:val="22"/>
                  <w:u w:val="single"/>
                  <w:lang w:eastAsia="en-IN"/>
                </w:rPr>
                <w:t>https://www.99acres.com/3-bhk-flats-in-aligarh-ffid?</w:t>
              </w:r>
            </w:hyperlink>
          </w:p>
        </w:tc>
      </w:tr>
      <w:tr w:rsidR="001048C9" w:rsidRPr="001048C9" w14:paraId="4D05D7FD" w14:textId="77777777" w:rsidTr="001048C9">
        <w:trPr>
          <w:trHeight w:val="255"/>
        </w:trPr>
        <w:tc>
          <w:tcPr>
            <w:tcW w:w="1418" w:type="dxa"/>
            <w:vMerge/>
            <w:shd w:val="clear" w:color="auto" w:fill="auto"/>
            <w:noWrap/>
            <w:vAlign w:val="center"/>
            <w:hideMark/>
          </w:tcPr>
          <w:p w14:paraId="3DD6ED78" w14:textId="77777777" w:rsidR="001048C9" w:rsidRPr="001048C9" w:rsidRDefault="001048C9" w:rsidP="001048C9">
            <w:pPr>
              <w:spacing w:line="276" w:lineRule="auto"/>
              <w:rPr>
                <w:rFonts w:asciiTheme="minorHAnsi" w:hAnsiTheme="minorHAnsi" w:cstheme="minorHAnsi"/>
                <w:color w:val="0000FF"/>
                <w:sz w:val="22"/>
                <w:szCs w:val="22"/>
                <w:u w:val="single"/>
                <w:lang w:eastAsia="en-IN"/>
              </w:rPr>
            </w:pPr>
          </w:p>
        </w:tc>
        <w:tc>
          <w:tcPr>
            <w:tcW w:w="3969" w:type="dxa"/>
            <w:shd w:val="clear" w:color="auto" w:fill="auto"/>
            <w:noWrap/>
            <w:vAlign w:val="center"/>
            <w:hideMark/>
          </w:tcPr>
          <w:p w14:paraId="7960DEB2" w14:textId="77777777" w:rsidR="001048C9" w:rsidRPr="001048C9" w:rsidRDefault="001048C9" w:rsidP="001048C9">
            <w:pPr>
              <w:spacing w:line="276" w:lineRule="auto"/>
              <w:rPr>
                <w:rFonts w:asciiTheme="minorHAnsi" w:hAnsiTheme="minorHAnsi" w:cstheme="minorHAnsi"/>
                <w:sz w:val="22"/>
                <w:szCs w:val="22"/>
                <w:lang w:eastAsia="en-IN"/>
              </w:rPr>
            </w:pPr>
            <w:r w:rsidRPr="001048C9">
              <w:rPr>
                <w:rFonts w:asciiTheme="minorHAnsi" w:hAnsiTheme="minorHAnsi" w:cstheme="minorHAnsi"/>
                <w:sz w:val="22"/>
                <w:szCs w:val="22"/>
                <w:lang w:eastAsia="en-IN"/>
              </w:rPr>
              <w:t>₹2,970 – ₹7,500 (housing.com; wide range)</w:t>
            </w:r>
          </w:p>
        </w:tc>
        <w:tc>
          <w:tcPr>
            <w:tcW w:w="4252" w:type="dxa"/>
            <w:shd w:val="clear" w:color="auto" w:fill="auto"/>
            <w:noWrap/>
            <w:vAlign w:val="bottom"/>
            <w:hideMark/>
          </w:tcPr>
          <w:p w14:paraId="144C4528" w14:textId="77777777" w:rsidR="001048C9" w:rsidRPr="001048C9" w:rsidRDefault="0017761F" w:rsidP="001048C9">
            <w:pPr>
              <w:spacing w:line="276" w:lineRule="auto"/>
              <w:rPr>
                <w:rFonts w:asciiTheme="minorHAnsi" w:hAnsiTheme="minorHAnsi" w:cstheme="minorHAnsi"/>
                <w:i/>
                <w:color w:val="0000FF"/>
                <w:sz w:val="22"/>
                <w:szCs w:val="22"/>
                <w:u w:val="single"/>
                <w:lang w:eastAsia="en-IN"/>
              </w:rPr>
            </w:pPr>
            <w:hyperlink r:id="rId83" w:history="1">
              <w:r w:rsidR="001048C9" w:rsidRPr="001048C9">
                <w:rPr>
                  <w:rFonts w:asciiTheme="minorHAnsi" w:hAnsiTheme="minorHAnsi" w:cstheme="minorHAnsi"/>
                  <w:i/>
                  <w:color w:val="0000FF"/>
                  <w:sz w:val="22"/>
                  <w:szCs w:val="22"/>
                  <w:u w:val="single"/>
                  <w:lang w:eastAsia="en-IN"/>
                </w:rPr>
                <w:t>https://housing.com/in/buy/aligarh/3bhk-aligarh?</w:t>
              </w:r>
            </w:hyperlink>
          </w:p>
        </w:tc>
      </w:tr>
      <w:tr w:rsidR="001048C9" w:rsidRPr="001048C9" w14:paraId="24ACC086" w14:textId="77777777" w:rsidTr="001048C9">
        <w:trPr>
          <w:trHeight w:val="255"/>
        </w:trPr>
        <w:tc>
          <w:tcPr>
            <w:tcW w:w="1418" w:type="dxa"/>
            <w:shd w:val="clear" w:color="auto" w:fill="auto"/>
            <w:noWrap/>
            <w:vAlign w:val="center"/>
            <w:hideMark/>
          </w:tcPr>
          <w:p w14:paraId="743BD12F" w14:textId="253602C5" w:rsidR="001048C9" w:rsidRPr="001048C9" w:rsidRDefault="001048C9" w:rsidP="001048C9">
            <w:pPr>
              <w:spacing w:line="276" w:lineRule="auto"/>
              <w:rPr>
                <w:rFonts w:asciiTheme="minorHAnsi" w:hAnsiTheme="minorHAnsi" w:cstheme="minorHAnsi"/>
                <w:sz w:val="22"/>
                <w:szCs w:val="22"/>
                <w:lang w:eastAsia="en-IN"/>
              </w:rPr>
            </w:pPr>
            <w:r w:rsidRPr="001048C9">
              <w:rPr>
                <w:rFonts w:asciiTheme="minorHAnsi" w:hAnsiTheme="minorHAnsi" w:cstheme="minorHAnsi"/>
                <w:sz w:val="22"/>
                <w:szCs w:val="22"/>
                <w:lang w:eastAsia="en-IN"/>
              </w:rPr>
              <w:t>Avg</w:t>
            </w:r>
            <w:r>
              <w:rPr>
                <w:rFonts w:asciiTheme="minorHAnsi" w:hAnsiTheme="minorHAnsi" w:cstheme="minorHAnsi"/>
                <w:sz w:val="22"/>
                <w:szCs w:val="22"/>
                <w:lang w:eastAsia="en-IN"/>
              </w:rPr>
              <w:t>.</w:t>
            </w:r>
            <w:r w:rsidRPr="001048C9">
              <w:rPr>
                <w:rFonts w:asciiTheme="minorHAnsi" w:hAnsiTheme="minorHAnsi" w:cstheme="minorHAnsi"/>
                <w:sz w:val="22"/>
                <w:szCs w:val="22"/>
                <w:lang w:eastAsia="en-IN"/>
              </w:rPr>
              <w:t xml:space="preserve"> Range</w:t>
            </w:r>
          </w:p>
        </w:tc>
        <w:tc>
          <w:tcPr>
            <w:tcW w:w="3969" w:type="dxa"/>
            <w:shd w:val="clear" w:color="auto" w:fill="auto"/>
            <w:noWrap/>
            <w:vAlign w:val="center"/>
            <w:hideMark/>
          </w:tcPr>
          <w:p w14:paraId="35D4F4D5" w14:textId="77777777" w:rsidR="001048C9" w:rsidRPr="001048C9" w:rsidRDefault="001048C9" w:rsidP="001048C9">
            <w:pPr>
              <w:spacing w:line="276" w:lineRule="auto"/>
              <w:rPr>
                <w:rFonts w:asciiTheme="minorHAnsi" w:hAnsiTheme="minorHAnsi" w:cstheme="minorHAnsi"/>
                <w:sz w:val="22"/>
                <w:szCs w:val="22"/>
                <w:lang w:eastAsia="en-IN"/>
              </w:rPr>
            </w:pPr>
            <w:r w:rsidRPr="001048C9">
              <w:rPr>
                <w:rFonts w:asciiTheme="minorHAnsi" w:hAnsiTheme="minorHAnsi" w:cstheme="minorHAnsi"/>
                <w:sz w:val="22"/>
                <w:szCs w:val="22"/>
                <w:lang w:eastAsia="en-IN"/>
              </w:rPr>
              <w:t>₹2,500 – ₹4,000 (most common)</w:t>
            </w:r>
          </w:p>
        </w:tc>
        <w:tc>
          <w:tcPr>
            <w:tcW w:w="4252" w:type="dxa"/>
            <w:shd w:val="clear" w:color="auto" w:fill="auto"/>
            <w:noWrap/>
            <w:vAlign w:val="bottom"/>
            <w:hideMark/>
          </w:tcPr>
          <w:p w14:paraId="45C1537D" w14:textId="77777777" w:rsidR="001048C9" w:rsidRPr="001048C9" w:rsidRDefault="001048C9" w:rsidP="001048C9">
            <w:pPr>
              <w:spacing w:line="276" w:lineRule="auto"/>
              <w:rPr>
                <w:rFonts w:asciiTheme="minorHAnsi" w:hAnsiTheme="minorHAnsi" w:cstheme="minorHAnsi"/>
                <w:i/>
                <w:sz w:val="22"/>
                <w:szCs w:val="22"/>
                <w:lang w:eastAsia="en-IN"/>
              </w:rPr>
            </w:pPr>
            <w:r w:rsidRPr="001048C9">
              <w:rPr>
                <w:rFonts w:asciiTheme="minorHAnsi" w:hAnsiTheme="minorHAnsi" w:cstheme="minorHAnsi"/>
                <w:i/>
                <w:sz w:val="22"/>
                <w:szCs w:val="22"/>
                <w:lang w:eastAsia="en-IN"/>
              </w:rPr>
              <w:t>Multiple sources above</w:t>
            </w:r>
          </w:p>
        </w:tc>
      </w:tr>
      <w:tr w:rsidR="001048C9" w:rsidRPr="001048C9" w14:paraId="32E7B2FB" w14:textId="77777777" w:rsidTr="001048C9">
        <w:trPr>
          <w:trHeight w:val="255"/>
        </w:trPr>
        <w:tc>
          <w:tcPr>
            <w:tcW w:w="1418" w:type="dxa"/>
            <w:shd w:val="clear" w:color="auto" w:fill="auto"/>
            <w:noWrap/>
            <w:vAlign w:val="center"/>
            <w:hideMark/>
          </w:tcPr>
          <w:p w14:paraId="12628D8E" w14:textId="77777777" w:rsidR="001048C9" w:rsidRPr="001048C9" w:rsidRDefault="001048C9" w:rsidP="001048C9">
            <w:pPr>
              <w:spacing w:line="276" w:lineRule="auto"/>
              <w:rPr>
                <w:rFonts w:asciiTheme="minorHAnsi" w:hAnsiTheme="minorHAnsi" w:cstheme="minorHAnsi"/>
                <w:sz w:val="22"/>
                <w:szCs w:val="22"/>
                <w:lang w:eastAsia="en-IN"/>
              </w:rPr>
            </w:pPr>
            <w:r w:rsidRPr="001048C9">
              <w:rPr>
                <w:rFonts w:asciiTheme="minorHAnsi" w:hAnsiTheme="minorHAnsi" w:cstheme="minorHAnsi"/>
                <w:sz w:val="22"/>
                <w:szCs w:val="22"/>
                <w:lang w:eastAsia="en-IN"/>
              </w:rPr>
              <w:t>Also Noted</w:t>
            </w:r>
          </w:p>
        </w:tc>
        <w:tc>
          <w:tcPr>
            <w:tcW w:w="3969" w:type="dxa"/>
            <w:shd w:val="clear" w:color="auto" w:fill="auto"/>
            <w:noWrap/>
            <w:vAlign w:val="center"/>
            <w:hideMark/>
          </w:tcPr>
          <w:p w14:paraId="69DD2EE4" w14:textId="77777777" w:rsidR="001048C9" w:rsidRPr="001048C9" w:rsidRDefault="001048C9" w:rsidP="001048C9">
            <w:pPr>
              <w:spacing w:line="276" w:lineRule="auto"/>
              <w:rPr>
                <w:rFonts w:asciiTheme="minorHAnsi" w:hAnsiTheme="minorHAnsi" w:cstheme="minorHAnsi"/>
                <w:sz w:val="22"/>
                <w:szCs w:val="22"/>
                <w:lang w:eastAsia="en-IN"/>
              </w:rPr>
            </w:pPr>
            <w:r w:rsidRPr="001048C9">
              <w:rPr>
                <w:rFonts w:asciiTheme="minorHAnsi" w:hAnsiTheme="minorHAnsi" w:cstheme="minorHAnsi"/>
                <w:sz w:val="22"/>
                <w:szCs w:val="22"/>
                <w:lang w:eastAsia="en-IN"/>
              </w:rPr>
              <w:t>Starting ₹2,210, avg ₹4,577 (all property types)</w:t>
            </w:r>
          </w:p>
        </w:tc>
        <w:tc>
          <w:tcPr>
            <w:tcW w:w="4252" w:type="dxa"/>
            <w:shd w:val="clear" w:color="auto" w:fill="auto"/>
            <w:noWrap/>
            <w:vAlign w:val="bottom"/>
            <w:hideMark/>
          </w:tcPr>
          <w:p w14:paraId="655CC468" w14:textId="77777777" w:rsidR="001048C9" w:rsidRPr="001048C9" w:rsidRDefault="0017761F" w:rsidP="001048C9">
            <w:pPr>
              <w:spacing w:line="276" w:lineRule="auto"/>
              <w:rPr>
                <w:rFonts w:asciiTheme="minorHAnsi" w:hAnsiTheme="minorHAnsi" w:cstheme="minorHAnsi"/>
                <w:i/>
                <w:color w:val="0000FF"/>
                <w:sz w:val="22"/>
                <w:szCs w:val="22"/>
                <w:u w:val="single"/>
                <w:lang w:eastAsia="en-IN"/>
              </w:rPr>
            </w:pPr>
            <w:hyperlink r:id="rId84" w:history="1">
              <w:r w:rsidR="001048C9" w:rsidRPr="001048C9">
                <w:rPr>
                  <w:rFonts w:asciiTheme="minorHAnsi" w:hAnsiTheme="minorHAnsi" w:cstheme="minorHAnsi"/>
                  <w:i/>
                  <w:color w:val="0000FF"/>
                  <w:sz w:val="22"/>
                  <w:szCs w:val="22"/>
                  <w:u w:val="single"/>
                  <w:lang w:eastAsia="en-IN"/>
                </w:rPr>
                <w:t>https://housing.com/price-trends/property-rates-for-buy-in-aligarh_uttar_pradesh-P3nrw9taj0uxjnrbe? trends data Housing</w:t>
              </w:r>
            </w:hyperlink>
          </w:p>
        </w:tc>
      </w:tr>
    </w:tbl>
    <w:p w14:paraId="1AB1F4BD" w14:textId="77777777" w:rsidR="001048C9" w:rsidRPr="008C05F2" w:rsidRDefault="001048C9" w:rsidP="005E34A8">
      <w:pPr>
        <w:tabs>
          <w:tab w:val="left" w:pos="9639"/>
        </w:tabs>
        <w:ind w:left="142" w:right="142"/>
        <w:rPr>
          <w:rFonts w:ascii="Arial" w:hAnsi="Arial" w:cs="Arial"/>
          <w:sz w:val="28"/>
        </w:rPr>
      </w:pPr>
    </w:p>
    <w:sectPr w:rsidR="001048C9" w:rsidRPr="008C05F2" w:rsidSect="00B472F2">
      <w:headerReference w:type="even" r:id="rId85"/>
      <w:headerReference w:type="default" r:id="rId86"/>
      <w:footerReference w:type="even" r:id="rId87"/>
      <w:footerReference w:type="default" r:id="rId88"/>
      <w:headerReference w:type="first" r:id="rId89"/>
      <w:footerReference w:type="first" r:id="rId90"/>
      <w:type w:val="continuous"/>
      <w:pgSz w:w="11910" w:h="16840"/>
      <w:pgMar w:top="75" w:right="853" w:bottom="1220" w:left="1134" w:header="397" w:footer="113" w:gutter="0"/>
      <w:pgNumType w:start="0"/>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DBEC480" w14:textId="77777777" w:rsidR="00190D22" w:rsidRDefault="00190D22" w:rsidP="00EB5704">
      <w:r>
        <w:separator/>
      </w:r>
    </w:p>
  </w:endnote>
  <w:endnote w:type="continuationSeparator" w:id="0">
    <w:p w14:paraId="22605EB0" w14:textId="77777777" w:rsidR="00190D22" w:rsidRDefault="00190D22"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C6DC0C" w14:textId="77777777" w:rsidR="0017761F" w:rsidRDefault="0017761F">
    <w:pPr>
      <w:pStyle w:val="Footer"/>
      <w:tabs>
        <w:tab w:val="clear" w:pos="4320"/>
        <w:tab w:val="clear" w:pos="8640"/>
      </w:tabs>
      <w:rPr>
        <w:rFonts w:ascii="Arial" w:hAnsi="Arial" w:cs="Arial"/>
        <w:b/>
        <w:color w:val="002060"/>
        <w:sz w:val="22"/>
      </w:rPr>
    </w:pPr>
    <w:r>
      <w:rPr>
        <w:rFonts w:ascii="Arial" w:hAnsi="Arial" w:cs="Arial"/>
        <w:b/>
        <w:color w:val="002060"/>
        <w:sz w:val="22"/>
      </w:rPr>
      <w:tab/>
    </w:r>
  </w:p>
  <w:p w14:paraId="5CF4B3D7" w14:textId="77777777" w:rsidR="0017761F" w:rsidRDefault="0017761F">
    <w:pPr>
      <w:pStyle w:val="Footer"/>
      <w:tabs>
        <w:tab w:val="clear" w:pos="8640"/>
      </w:tabs>
      <w:rPr>
        <w:rFonts w:ascii="Arial" w:hAnsi="Arial" w:cs="Arial"/>
        <w:b/>
        <w:color w:val="002060"/>
        <w:sz w:val="22"/>
      </w:rPr>
    </w:pPr>
    <w:r>
      <w:rPr>
        <w:rFonts w:ascii="Arial" w:hAnsi="Arial" w:cs="Arial"/>
        <w:b/>
        <w:noProof/>
        <w:color w:val="002060"/>
        <w:sz w:val="22"/>
        <w:lang w:eastAsia="en-IN"/>
      </w:rPr>
      <mc:AlternateContent>
        <mc:Choice Requires="wps">
          <w:drawing>
            <wp:anchor distT="0" distB="0" distL="0" distR="0" simplePos="0" relativeHeight="251656704" behindDoc="0" locked="0" layoutInCell="1" allowOverlap="1" wp14:anchorId="1808C32A" wp14:editId="05EB64F0">
              <wp:simplePos x="0" y="0"/>
              <wp:positionH relativeFrom="column">
                <wp:posOffset>-15875</wp:posOffset>
              </wp:positionH>
              <wp:positionV relativeFrom="paragraph">
                <wp:posOffset>98425</wp:posOffset>
              </wp:positionV>
              <wp:extent cx="5886450" cy="9525"/>
              <wp:effectExtent l="19050" t="19050" r="19050" b="28575"/>
              <wp:wrapNone/>
              <wp:docPr id="14" name="40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86450"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4C9F405A" id="4099" o:spid="_x0000_s1026" style="position:absolute;flip:y;z-index:25165670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25pt,7.75pt" to="462.2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" strokecolor="#4579b8" strokeweight="2.25pt"/>
          </w:pict>
        </mc:Fallback>
      </mc:AlternateContent>
    </w:r>
  </w:p>
  <w:p w14:paraId="32A431AC" w14:textId="77777777" w:rsidR="0017761F" w:rsidRDefault="0017761F">
    <w:pPr>
      <w:pStyle w:val="Footer"/>
      <w:tabs>
        <w:tab w:val="clear" w:pos="8640"/>
      </w:tabs>
    </w:pPr>
    <w:r>
      <w:rPr>
        <w:rFonts w:ascii="Arial" w:hAnsi="Arial" w:cs="Arial"/>
        <w:b/>
        <w:color w:val="002060"/>
        <w:sz w:val="22"/>
      </w:rPr>
      <w:t>FILE NO.: RKA/FY20-21/420</w:t>
    </w:r>
    <w:r>
      <w:rPr>
        <w:rFonts w:ascii="Arial" w:hAnsi="Arial" w:cs="Arial"/>
        <w:b/>
        <w:color w:val="002060"/>
        <w:sz w:val="22"/>
      </w:rPr>
      <w:tab/>
    </w:r>
    <w:r>
      <w:rPr>
        <w:rFonts w:ascii="Arial" w:hAnsi="Arial" w:cs="Arial"/>
        <w:b/>
        <w:color w:val="002060"/>
        <w:sz w:val="22"/>
      </w:rPr>
      <w:tab/>
      <w:t>Page 3</w:t>
    </w:r>
  </w:p>
  <w:p w14:paraId="601262E8" w14:textId="77777777" w:rsidR="0017761F" w:rsidRDefault="0017761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BB76E1" w14:textId="77777777" w:rsidR="0017761F" w:rsidRDefault="0017761F">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14:paraId="2ACC75B9" w14:textId="77777777" w:rsidR="0017761F" w:rsidRDefault="0017761F">
    <w:pPr>
      <w:pStyle w:val="Foote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30007F" w14:textId="77777777" w:rsidR="0017761F" w:rsidRDefault="0017761F" w:rsidP="00C70F3A">
    <w:pPr>
      <w:ind w:right="142"/>
    </w:pPr>
    <w:r>
      <w:rPr>
        <w:noProof/>
        <w:color w:val="0F243E"/>
        <w:lang w:eastAsia="en-IN"/>
      </w:rPr>
      <mc:AlternateContent>
        <mc:Choice Requires="wps">
          <w:drawing>
            <wp:anchor distT="0" distB="0" distL="0" distR="0" simplePos="0" relativeHeight="251670528" behindDoc="0" locked="0" layoutInCell="1" allowOverlap="1" wp14:anchorId="1F9A143A" wp14:editId="12554FB4">
              <wp:simplePos x="0" y="0"/>
              <wp:positionH relativeFrom="margin">
                <wp:align>left</wp:align>
              </wp:positionH>
              <wp:positionV relativeFrom="paragraph">
                <wp:posOffset>74295</wp:posOffset>
              </wp:positionV>
              <wp:extent cx="6257925" cy="9525"/>
              <wp:effectExtent l="19050" t="19050" r="28575" b="28575"/>
              <wp:wrapNone/>
              <wp:docPr id="13"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257925"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073FE94C" id="4100" o:spid="_x0000_s1026" style="position:absolute;flip:y;z-index:251670528;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margin;mso-height-relative:margin" from="0,5.85pt" to="492.75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" strokecolor="#4579b8" strokeweight="2.25pt">
              <w10:wrap anchorx="margin"/>
            </v:line>
          </w:pict>
        </mc:Fallback>
      </mc:AlternateContent>
    </w:r>
  </w:p>
  <w:p w14:paraId="05F9E405" w14:textId="50682D2F" w:rsidR="0017761F" w:rsidRDefault="0017761F" w:rsidP="009E0B36">
    <w:pPr>
      <w:pStyle w:val="Footer"/>
      <w:tabs>
        <w:tab w:val="clear" w:pos="4320"/>
        <w:tab w:val="clear" w:pos="8640"/>
      </w:tabs>
      <w:rPr>
        <w:caps/>
        <w:noProof/>
        <w:color w:val="002060"/>
      </w:rPr>
    </w:pPr>
    <w:r w:rsidRPr="008553B4">
      <w:rPr>
        <w:rFonts w:asciiTheme="majorHAnsi" w:hAnsiTheme="majorHAnsi" w:cs="Arial"/>
        <w:b/>
      </w:rPr>
      <w:t xml:space="preserve">  </w:t>
    </w:r>
    <w:r w:rsidRPr="00864A60">
      <w:rPr>
        <w:rFonts w:ascii="Cambria" w:hAnsi="Cambria" w:cs="Arial"/>
        <w:b/>
        <w:color w:val="0F243E"/>
      </w:rPr>
      <w:t>F</w:t>
    </w:r>
    <w:r>
      <w:rPr>
        <w:rFonts w:ascii="Cambria" w:hAnsi="Cambria" w:cs="Arial"/>
        <w:b/>
        <w:color w:val="0F243E"/>
      </w:rPr>
      <w:t>ILE NO.: VIS (2025-26)-PL012-012-015</w:t>
    </w:r>
    <w:r>
      <w:rPr>
        <w:rFonts w:ascii="Cambria" w:hAnsi="Cambria" w:cs="Arial"/>
        <w:b/>
        <w:color w:val="0F243E"/>
      </w:rPr>
      <w:tab/>
    </w:r>
    <w:r>
      <w:rPr>
        <w:rFonts w:ascii="Cambria" w:hAnsi="Cambria" w:cs="Arial"/>
        <w:b/>
        <w:color w:val="0F243E"/>
      </w:rPr>
      <w:tab/>
    </w:r>
    <w:r>
      <w:rPr>
        <w:rFonts w:ascii="Cambria" w:hAnsi="Cambria" w:cs="Arial"/>
        <w:b/>
        <w:color w:val="0F243E"/>
      </w:rPr>
      <w:tab/>
      <w:t xml:space="preserve">                                     </w:t>
    </w:r>
    <w:r w:rsidRPr="005E2BA6">
      <w:rPr>
        <w:rFonts w:ascii="Cambria" w:hAnsi="Cambria" w:cs="Arial"/>
        <w:b/>
        <w:color w:val="002060"/>
      </w:rPr>
      <w:t xml:space="preserve">Page </w:t>
    </w:r>
    <w:r w:rsidRPr="000318A7">
      <w:rPr>
        <w:rFonts w:ascii="Cambria" w:hAnsi="Cambria" w:cs="Arial"/>
        <w:b/>
        <w:color w:val="002060"/>
      </w:rPr>
      <w:fldChar w:fldCharType="begin"/>
    </w:r>
    <w:r w:rsidRPr="000318A7">
      <w:rPr>
        <w:rFonts w:ascii="Cambria" w:hAnsi="Cambria" w:cs="Arial"/>
        <w:b/>
        <w:color w:val="002060"/>
      </w:rPr>
      <w:instrText xml:space="preserve"> PAGE </w:instrText>
    </w:r>
    <w:r w:rsidRPr="000318A7">
      <w:rPr>
        <w:rFonts w:ascii="Cambria" w:hAnsi="Cambria" w:cs="Arial"/>
        <w:b/>
        <w:color w:val="002060"/>
      </w:rPr>
      <w:fldChar w:fldCharType="separate"/>
    </w:r>
    <w:r w:rsidR="00DF1BD0">
      <w:rPr>
        <w:rFonts w:ascii="Cambria" w:hAnsi="Cambria" w:cs="Arial"/>
        <w:b/>
        <w:noProof/>
        <w:color w:val="002060"/>
      </w:rPr>
      <w:t>4</w:t>
    </w:r>
    <w:r w:rsidRPr="000318A7">
      <w:rPr>
        <w:rFonts w:ascii="Cambria" w:hAnsi="Cambria" w:cs="Arial"/>
        <w:b/>
        <w:color w:val="002060"/>
      </w:rPr>
      <w:fldChar w:fldCharType="end"/>
    </w:r>
    <w:r w:rsidRPr="005E2BA6">
      <w:rPr>
        <w:rFonts w:ascii="Cambria" w:hAnsi="Cambria" w:cs="Arial"/>
        <w:b/>
        <w:color w:val="002060"/>
      </w:rPr>
      <w:t xml:space="preserve"> of </w:t>
    </w:r>
    <w:r>
      <w:rPr>
        <w:rFonts w:ascii="Cambria" w:hAnsi="Cambria" w:cs="Arial"/>
        <w:b/>
        <w:color w:val="002060"/>
      </w:rPr>
      <w:t>89</w:t>
    </w:r>
  </w:p>
  <w:p w14:paraId="5EAD4066" w14:textId="77777777" w:rsidR="0017761F" w:rsidRDefault="0017761F" w:rsidP="009E0B36">
    <w:pPr>
      <w:pStyle w:val="Footer"/>
      <w:jc w:val="center"/>
      <w:rPr>
        <w:rFonts w:ascii="Cambria" w:hAnsi="Cambria"/>
        <w:b/>
        <w:color w:val="548DD4"/>
        <w:sz w:val="16"/>
      </w:rPr>
    </w:pPr>
  </w:p>
  <w:p w14:paraId="378C65D1" w14:textId="77777777" w:rsidR="0017761F" w:rsidRPr="007735FD" w:rsidRDefault="0017761F" w:rsidP="00491BBD">
    <w:pPr>
      <w:jc w:val="center"/>
      <w:rPr>
        <w:rFonts w:ascii="Cambria" w:hAnsi="Cambria"/>
        <w:b/>
        <w:color w:val="548DD4"/>
        <w:sz w:val="16"/>
      </w:rPr>
    </w:pPr>
    <w:r w:rsidRPr="007735FD">
      <w:rPr>
        <w:rFonts w:ascii="Cambria" w:hAnsi="Cambria"/>
        <w:b/>
        <w:color w:val="548DD4"/>
        <w:sz w:val="16"/>
      </w:rPr>
      <w:t>Valuation Terms of Service &amp; Valuer’s Important Remarks are available</w:t>
    </w:r>
  </w:p>
  <w:p w14:paraId="202AD7D2" w14:textId="00A7B9A5" w:rsidR="0017761F" w:rsidRPr="000318A7" w:rsidRDefault="0017761F" w:rsidP="00491BBD">
    <w:pPr>
      <w:jc w:val="center"/>
      <w:rPr>
        <w:rFonts w:ascii="Arial" w:hAnsi="Arial" w:cs="Arial"/>
        <w:b/>
        <w:sz w:val="22"/>
        <w:szCs w:val="22"/>
      </w:rPr>
    </w:pPr>
    <w:r w:rsidRPr="007735FD">
      <w:rPr>
        <w:rFonts w:ascii="Cambria" w:hAnsi="Cambria"/>
        <w:b/>
        <w:color w:val="548DD4"/>
        <w:sz w:val="16"/>
      </w:rPr>
      <w:t>at www.rkassociates.org</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651F02" w14:textId="77777777" w:rsidR="0017761F" w:rsidRDefault="0017761F" w:rsidP="00491BBD">
    <w:r>
      <w:rPr>
        <w:noProof/>
        <w:color w:val="0F243E"/>
        <w:lang w:eastAsia="en-IN"/>
      </w:rPr>
      <mc:AlternateContent>
        <mc:Choice Requires="wps">
          <w:drawing>
            <wp:anchor distT="0" distB="0" distL="0" distR="0" simplePos="0" relativeHeight="251691008" behindDoc="0" locked="0" layoutInCell="1" allowOverlap="1" wp14:anchorId="6BBA1AC4" wp14:editId="5DA1C305">
              <wp:simplePos x="0" y="0"/>
              <wp:positionH relativeFrom="margin">
                <wp:align>left</wp:align>
              </wp:positionH>
              <wp:positionV relativeFrom="paragraph">
                <wp:posOffset>74295</wp:posOffset>
              </wp:positionV>
              <wp:extent cx="6257925" cy="9525"/>
              <wp:effectExtent l="19050" t="19050" r="28575" b="28575"/>
              <wp:wrapNone/>
              <wp:docPr id="652893402"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257925"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4DD2F979" id="4100" o:spid="_x0000_s1026" style="position:absolute;flip:y;z-index:251691008;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margin;mso-height-relative:margin" from="0,5.85pt" to="492.75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" strokecolor="#4579b8" strokeweight="2.25pt">
              <w10:wrap anchorx="margin"/>
            </v:line>
          </w:pict>
        </mc:Fallback>
      </mc:AlternateContent>
    </w:r>
  </w:p>
  <w:p w14:paraId="3A637268" w14:textId="18A1C29B" w:rsidR="0017761F" w:rsidRDefault="0017761F" w:rsidP="00491BBD">
    <w:pPr>
      <w:pStyle w:val="Footer"/>
      <w:tabs>
        <w:tab w:val="clear" w:pos="4320"/>
        <w:tab w:val="clear" w:pos="8640"/>
      </w:tabs>
      <w:rPr>
        <w:caps/>
        <w:noProof/>
        <w:color w:val="002060"/>
      </w:rPr>
    </w:pPr>
    <w:r w:rsidRPr="008553B4">
      <w:rPr>
        <w:rFonts w:asciiTheme="majorHAnsi" w:hAnsiTheme="majorHAnsi" w:cs="Arial"/>
        <w:b/>
      </w:rPr>
      <w:t xml:space="preserve">  </w:t>
    </w:r>
    <w:r w:rsidRPr="00864A60">
      <w:rPr>
        <w:rFonts w:ascii="Cambria" w:hAnsi="Cambria" w:cs="Arial"/>
        <w:b/>
        <w:color w:val="0F243E"/>
      </w:rPr>
      <w:t>F</w:t>
    </w:r>
    <w:r>
      <w:rPr>
        <w:rFonts w:ascii="Cambria" w:hAnsi="Cambria" w:cs="Arial"/>
        <w:b/>
        <w:color w:val="0F243E"/>
      </w:rPr>
      <w:t>ILE NO.: VIS (2025-26</w:t>
    </w:r>
    <w:r w:rsidRPr="00C03345">
      <w:rPr>
        <w:rFonts w:ascii="Cambria" w:hAnsi="Cambria" w:cs="Arial"/>
        <w:b/>
        <w:color w:val="0F243E"/>
      </w:rPr>
      <w:t>)-PL</w:t>
    </w:r>
    <w:r>
      <w:rPr>
        <w:rFonts w:ascii="Cambria" w:hAnsi="Cambria" w:cs="Arial"/>
        <w:b/>
        <w:color w:val="0F243E"/>
      </w:rPr>
      <w:t>012</w:t>
    </w:r>
    <w:r w:rsidRPr="00C03345">
      <w:rPr>
        <w:rFonts w:ascii="Cambria" w:hAnsi="Cambria" w:cs="Arial"/>
        <w:b/>
        <w:color w:val="0F243E"/>
      </w:rPr>
      <w:t>-</w:t>
    </w:r>
    <w:r>
      <w:rPr>
        <w:rFonts w:ascii="Cambria" w:hAnsi="Cambria" w:cs="Arial"/>
        <w:b/>
        <w:color w:val="0F243E"/>
      </w:rPr>
      <w:t>012</w:t>
    </w:r>
    <w:r w:rsidRPr="00C03345">
      <w:rPr>
        <w:rFonts w:ascii="Cambria" w:hAnsi="Cambria" w:cs="Arial"/>
        <w:b/>
        <w:color w:val="0F243E"/>
      </w:rPr>
      <w:t>-</w:t>
    </w:r>
    <w:r>
      <w:rPr>
        <w:rFonts w:ascii="Cambria" w:hAnsi="Cambria" w:cs="Arial"/>
        <w:b/>
        <w:color w:val="0F243E"/>
      </w:rPr>
      <w:t>015</w:t>
    </w:r>
    <w:r>
      <w:rPr>
        <w:rFonts w:ascii="Cambria" w:hAnsi="Cambria" w:cs="Arial"/>
        <w:b/>
        <w:color w:val="0F243E"/>
      </w:rPr>
      <w:tab/>
    </w:r>
    <w:r>
      <w:rPr>
        <w:rFonts w:ascii="Cambria" w:hAnsi="Cambria" w:cs="Arial"/>
        <w:b/>
        <w:color w:val="0F243E"/>
      </w:rPr>
      <w:tab/>
    </w:r>
    <w:r>
      <w:rPr>
        <w:rFonts w:ascii="Cambria" w:hAnsi="Cambria" w:cs="Arial"/>
        <w:b/>
        <w:color w:val="0F243E"/>
      </w:rPr>
      <w:tab/>
      <w:t xml:space="preserve">                                     </w:t>
    </w:r>
    <w:r w:rsidRPr="005E2BA6">
      <w:rPr>
        <w:rFonts w:ascii="Cambria" w:hAnsi="Cambria" w:cs="Arial"/>
        <w:b/>
        <w:color w:val="002060"/>
      </w:rPr>
      <w:t xml:space="preserve">Page </w:t>
    </w:r>
    <w:r w:rsidRPr="000318A7">
      <w:rPr>
        <w:rFonts w:ascii="Cambria" w:hAnsi="Cambria" w:cs="Arial"/>
        <w:b/>
        <w:color w:val="002060"/>
      </w:rPr>
      <w:fldChar w:fldCharType="begin"/>
    </w:r>
    <w:r w:rsidRPr="000318A7">
      <w:rPr>
        <w:rFonts w:ascii="Cambria" w:hAnsi="Cambria" w:cs="Arial"/>
        <w:b/>
        <w:color w:val="002060"/>
      </w:rPr>
      <w:instrText xml:space="preserve"> PAGE </w:instrText>
    </w:r>
    <w:r w:rsidRPr="000318A7">
      <w:rPr>
        <w:rFonts w:ascii="Cambria" w:hAnsi="Cambria" w:cs="Arial"/>
        <w:b/>
        <w:color w:val="002060"/>
      </w:rPr>
      <w:fldChar w:fldCharType="separate"/>
    </w:r>
    <w:r w:rsidR="00DF1BD0">
      <w:rPr>
        <w:rFonts w:ascii="Cambria" w:hAnsi="Cambria" w:cs="Arial"/>
        <w:b/>
        <w:noProof/>
        <w:color w:val="002060"/>
      </w:rPr>
      <w:t>0</w:t>
    </w:r>
    <w:r w:rsidRPr="000318A7">
      <w:rPr>
        <w:rFonts w:ascii="Cambria" w:hAnsi="Cambria" w:cs="Arial"/>
        <w:b/>
        <w:color w:val="002060"/>
      </w:rPr>
      <w:fldChar w:fldCharType="end"/>
    </w:r>
    <w:r w:rsidRPr="005E2BA6">
      <w:rPr>
        <w:rFonts w:ascii="Cambria" w:hAnsi="Cambria" w:cs="Arial"/>
        <w:b/>
        <w:color w:val="002060"/>
      </w:rPr>
      <w:t xml:space="preserve"> of </w:t>
    </w:r>
    <w:r>
      <w:rPr>
        <w:rFonts w:ascii="Cambria" w:hAnsi="Cambria" w:cs="Arial"/>
        <w:b/>
        <w:color w:val="002060"/>
      </w:rPr>
      <w:t>89</w:t>
    </w:r>
  </w:p>
  <w:p w14:paraId="1428E217" w14:textId="77777777" w:rsidR="0017761F" w:rsidRDefault="0017761F" w:rsidP="00491BBD">
    <w:pPr>
      <w:pStyle w:val="Footer"/>
      <w:jc w:val="center"/>
      <w:rPr>
        <w:rFonts w:ascii="Cambria" w:hAnsi="Cambria"/>
        <w:b/>
        <w:color w:val="548DD4"/>
        <w:sz w:val="16"/>
      </w:rPr>
    </w:pPr>
  </w:p>
  <w:p w14:paraId="7F764BD1" w14:textId="77777777" w:rsidR="0017761F" w:rsidRPr="007735FD" w:rsidRDefault="0017761F" w:rsidP="00491BBD">
    <w:pPr>
      <w:jc w:val="center"/>
      <w:rPr>
        <w:rFonts w:ascii="Cambria" w:hAnsi="Cambria"/>
        <w:b/>
        <w:color w:val="548DD4"/>
        <w:sz w:val="16"/>
      </w:rPr>
    </w:pPr>
    <w:r w:rsidRPr="007735FD">
      <w:rPr>
        <w:rFonts w:ascii="Cambria" w:hAnsi="Cambria"/>
        <w:b/>
        <w:color w:val="548DD4"/>
        <w:sz w:val="16"/>
      </w:rPr>
      <w:t>Valuation Terms of Service &amp; Valuer’s Important Remarks are available</w:t>
    </w:r>
  </w:p>
  <w:p w14:paraId="78478B5B" w14:textId="77777777" w:rsidR="0017761F" w:rsidRPr="000318A7" w:rsidRDefault="0017761F" w:rsidP="00491BBD">
    <w:pPr>
      <w:jc w:val="center"/>
      <w:rPr>
        <w:rFonts w:ascii="Arial" w:hAnsi="Arial" w:cs="Arial"/>
        <w:b/>
        <w:sz w:val="22"/>
        <w:szCs w:val="22"/>
      </w:rPr>
    </w:pPr>
    <w:r w:rsidRPr="007735FD">
      <w:rPr>
        <w:rFonts w:ascii="Cambria" w:hAnsi="Cambria"/>
        <w:b/>
        <w:color w:val="548DD4"/>
        <w:sz w:val="16"/>
      </w:rPr>
      <w:t>at www.rkassociates.org</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10F6FE0" w14:textId="77777777" w:rsidR="00190D22" w:rsidRDefault="00190D22" w:rsidP="00EB5704">
      <w:r>
        <w:separator/>
      </w:r>
    </w:p>
  </w:footnote>
  <w:footnote w:type="continuationSeparator" w:id="0">
    <w:p w14:paraId="751F6C9D" w14:textId="77777777" w:rsidR="00190D22" w:rsidRDefault="00190D22" w:rsidP="00EB570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A290AC" w14:textId="0BE89FB9" w:rsidR="0017761F" w:rsidRDefault="0017761F">
    <w:pPr>
      <w:pStyle w:val="Header"/>
    </w:pPr>
    <w:r>
      <w:rPr>
        <w:noProof/>
        <w:lang w:eastAsia="en-IN"/>
      </w:rPr>
      <w:pict w14:anchorId="7644256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8098735" o:spid="_x0000_s2074" type="#_x0000_t75" style="position:absolute;margin-left:0;margin-top:0;width:495.65pt;height:158.8pt;z-index:-251623424;mso-position-horizontal:center;mso-position-horizontal-relative:margin;mso-position-vertical:center;mso-position-vertical-relative:margin" o:allowincell="f">
          <v:imagedata r:id="rId1" o:title="1"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5696A3" w14:textId="2F5C4FF7" w:rsidR="0017761F" w:rsidRDefault="0017761F" w:rsidP="001433DA">
    <w:pPr>
      <w:pStyle w:val="Header"/>
      <w:tabs>
        <w:tab w:val="clear" w:pos="8640"/>
      </w:tabs>
      <w:ind w:right="-46"/>
      <w:rPr>
        <w:rFonts w:ascii="Arial" w:hAnsi="Arial" w:cs="Arial"/>
        <w:bCs/>
        <w:color w:val="17365D"/>
        <w:sz w:val="28"/>
        <w:szCs w:val="28"/>
      </w:rPr>
    </w:pPr>
    <w:r>
      <w:rPr>
        <w:noProof/>
        <w:color w:val="4F81BD"/>
        <w:lang w:eastAsia="en-IN"/>
      </w:rPr>
      <w:pict w14:anchorId="037485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8098736" o:spid="_x0000_s2075" type="#_x0000_t75" style="position:absolute;margin-left:0;margin-top:0;width:495.65pt;height:158.8pt;z-index:-251622400;mso-position-horizontal:center;mso-position-horizontal-relative:margin;mso-position-vertical:center;mso-position-vertical-relative:margin" o:allowincell="f">
          <v:imagedata r:id="rId1" o:title="1" gain="19661f" blacklevel="22938f"/>
          <w10:wrap anchorx="margin" anchory="margin"/>
        </v:shape>
      </w:pict>
    </w:r>
    <w:r>
      <w:rPr>
        <w:noProof/>
        <w:color w:val="4F81BD"/>
        <w:lang w:eastAsia="en-IN"/>
      </w:rPr>
      <w:drawing>
        <wp:anchor distT="0" distB="0" distL="0" distR="0" simplePos="0" relativeHeight="251654656" behindDoc="1" locked="0" layoutInCell="1" allowOverlap="1" wp14:anchorId="4660301C" wp14:editId="65FF6361">
          <wp:simplePos x="0" y="0"/>
          <wp:positionH relativeFrom="column">
            <wp:posOffset>4583430</wp:posOffset>
          </wp:positionH>
          <wp:positionV relativeFrom="paragraph">
            <wp:posOffset>4445</wp:posOffset>
          </wp:positionV>
          <wp:extent cx="1828519" cy="433705"/>
          <wp:effectExtent l="0" t="0" r="635" b="4445"/>
          <wp:wrapNone/>
          <wp:docPr id="21"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2" cstate="print"/>
                  <a:srcRect/>
                  <a:stretch/>
                </pic:blipFill>
                <pic:spPr>
                  <a:xfrm>
                    <a:off x="0" y="0"/>
                    <a:ext cx="1828519" cy="433705"/>
                  </a:xfrm>
                  <a:prstGeom prst="rect">
                    <a:avLst/>
                  </a:prstGeom>
                </pic:spPr>
              </pic:pic>
            </a:graphicData>
          </a:graphic>
        </wp:anchor>
      </w:drawing>
    </w:r>
    <w:r>
      <w:rPr>
        <w:b/>
        <w:bCs/>
        <w:color w:val="17365D"/>
        <w:sz w:val="28"/>
        <w:szCs w:val="28"/>
      </w:rPr>
      <w:t xml:space="preserve">TECHNO-ECONOMIC VIABILITY REPORT      </w:t>
    </w:r>
    <w:r>
      <w:rPr>
        <w:rFonts w:ascii="Arial" w:hAnsi="Arial" w:cs="Arial"/>
        <w:bCs/>
        <w:color w:val="17365D"/>
        <w:sz w:val="28"/>
        <w:szCs w:val="28"/>
      </w:rPr>
      <w:t xml:space="preserve">    </w:t>
    </w:r>
    <w:r>
      <w:rPr>
        <w:rFonts w:ascii="Arial" w:hAnsi="Arial" w:cs="Arial"/>
        <w:bCs/>
        <w:color w:val="17365D"/>
        <w:sz w:val="28"/>
        <w:szCs w:val="28"/>
      </w:rPr>
      <w:tab/>
    </w:r>
    <w:r>
      <w:rPr>
        <w:noProof/>
        <w:color w:val="31849B"/>
        <w:lang w:eastAsia="en-IN"/>
      </w:rPr>
      <w:drawing>
        <wp:anchor distT="0" distB="0" distL="0" distR="0" simplePos="0" relativeHeight="251657728" behindDoc="1" locked="0" layoutInCell="1" allowOverlap="1" wp14:anchorId="0C4CF8A7" wp14:editId="328C0136">
          <wp:simplePos x="0" y="0"/>
          <wp:positionH relativeFrom="margin">
            <wp:align>center</wp:align>
          </wp:positionH>
          <wp:positionV relativeFrom="margin">
            <wp:align>center</wp:align>
          </wp:positionV>
          <wp:extent cx="5730240" cy="1051560"/>
          <wp:effectExtent l="0" t="0" r="0" b="0"/>
          <wp:wrapNone/>
          <wp:docPr id="22"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36"/>
                  <pic:cNvPicPr/>
                </pic:nvPicPr>
                <pic:blipFill>
                  <a:blip r:embed="rId3"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14:paraId="27DDBEC3" w14:textId="77777777" w:rsidR="0017761F" w:rsidRDefault="0017761F" w:rsidP="001433DA">
    <w:pPr>
      <w:pStyle w:val="Header"/>
      <w:tabs>
        <w:tab w:val="clear" w:pos="4320"/>
        <w:tab w:val="clear" w:pos="8640"/>
      </w:tabs>
      <w:ind w:right="-46"/>
      <w:rPr>
        <w:rFonts w:ascii="Cambria" w:hAnsi="Cambria" w:cs="Cambria"/>
        <w:b/>
        <w:bCs/>
        <w:color w:val="4F81BD"/>
        <w:sz w:val="22"/>
        <w:szCs w:val="22"/>
      </w:rPr>
    </w:pPr>
    <w:r>
      <w:rPr>
        <w:rFonts w:ascii="Cambria" w:hAnsi="Cambria" w:cs="Cambria"/>
        <w:b/>
        <w:bCs/>
        <w:color w:val="4F81BD"/>
        <w:sz w:val="22"/>
        <w:szCs w:val="22"/>
      </w:rPr>
      <w:t xml:space="preserve"> M/S WEB WERKS INDIA PRIVATE </w:t>
    </w:r>
    <w:r w:rsidRPr="00F91FF5">
      <w:rPr>
        <w:rFonts w:ascii="Cambria" w:hAnsi="Cambria" w:cs="Cambria"/>
        <w:b/>
        <w:bCs/>
        <w:color w:val="4F81BD"/>
        <w:sz w:val="22"/>
        <w:szCs w:val="22"/>
      </w:rPr>
      <w:t>L</w:t>
    </w:r>
    <w:r>
      <w:rPr>
        <w:rFonts w:ascii="Cambria" w:hAnsi="Cambria" w:cs="Cambria"/>
        <w:b/>
        <w:bCs/>
        <w:color w:val="4F81BD"/>
        <w:sz w:val="22"/>
        <w:szCs w:val="22"/>
      </w:rPr>
      <w:t>IMITED</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384A7E" w14:textId="76A20978" w:rsidR="0017761F" w:rsidRDefault="0017761F">
    <w:pPr>
      <w:pStyle w:val="Header"/>
    </w:pPr>
    <w:r>
      <w:rPr>
        <w:noProof/>
        <w:lang w:eastAsia="en-IN"/>
      </w:rPr>
      <w:pict w14:anchorId="4152433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8098734" o:spid="_x0000_s2073" type="#_x0000_t75" style="position:absolute;margin-left:0;margin-top:0;width:495.65pt;height:158.8pt;z-index:-251624448;mso-position-horizontal:center;mso-position-horizontal-relative:margin;mso-position-vertical:center;mso-position-vertical-relative:margin" o:allowincell="f">
          <v:imagedata r:id="rId1" o:title="1" gain="19661f" blacklevel="22938f"/>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DBB88D" w14:textId="0A05200A" w:rsidR="0017761F" w:rsidRDefault="0017761F">
    <w:pPr>
      <w:pStyle w:val="Header"/>
    </w:pPr>
    <w:r>
      <w:rPr>
        <w:noProof/>
        <w:lang w:eastAsia="en-IN"/>
      </w:rPr>
      <w:pict w14:anchorId="01AAE2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8098738" o:spid="_x0000_s2077" type="#_x0000_t75" style="position:absolute;margin-left:0;margin-top:0;width:495.65pt;height:158.8pt;z-index:-251620352;mso-position-horizontal:center;mso-position-horizontal-relative:margin;mso-position-vertical:center;mso-position-vertical-relative:margin" o:allowincell="f">
          <v:imagedata r:id="rId1" o:title="1"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217CEE" w14:textId="424E072C" w:rsidR="0017761F" w:rsidRDefault="0017761F" w:rsidP="00A86A63">
    <w:pPr>
      <w:pStyle w:val="Header"/>
      <w:tabs>
        <w:tab w:val="clear" w:pos="8640"/>
      </w:tabs>
      <w:ind w:right="-46"/>
      <w:jc w:val="center"/>
    </w:pPr>
    <w:r>
      <w:rPr>
        <w:rFonts w:ascii="Arial" w:hAnsi="Arial" w:cs="Arial"/>
        <w:bCs/>
        <w:noProof/>
        <w:color w:val="17365D"/>
        <w:lang w:eastAsia="en-IN"/>
      </w:rPr>
      <w:pict w14:anchorId="17988F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8098739" o:spid="_x0000_s2078" type="#_x0000_t75" style="position:absolute;left:0;text-align:left;margin-left:0;margin-top:0;width:495.65pt;height:158.8pt;z-index:-251619328;mso-position-horizontal:center;mso-position-horizontal-relative:margin;mso-position-vertical:center;mso-position-vertical-relative:margin" o:allowincell="f">
          <v:imagedata r:id="rId1" o:title="1" gain="19661f" blacklevel="22938f"/>
          <w10:wrap anchorx="margin" anchory="margin"/>
        </v:shape>
      </w:pict>
    </w:r>
    <w:r w:rsidRPr="00C96C06">
      <w:rPr>
        <w:rFonts w:ascii="Arial" w:hAnsi="Arial" w:cs="Arial"/>
        <w:bCs/>
        <w:noProof/>
        <w:color w:val="17365D"/>
        <w:lang w:eastAsia="en-IN"/>
      </w:rPr>
      <w:drawing>
        <wp:anchor distT="0" distB="0" distL="114300" distR="114300" simplePos="0" relativeHeight="251677696" behindDoc="0" locked="0" layoutInCell="1" allowOverlap="1" wp14:anchorId="5872AB34" wp14:editId="7A342459">
          <wp:simplePos x="0" y="0"/>
          <wp:positionH relativeFrom="margin">
            <wp:posOffset>4861560</wp:posOffset>
          </wp:positionH>
          <wp:positionV relativeFrom="paragraph">
            <wp:posOffset>-120015</wp:posOffset>
          </wp:positionV>
          <wp:extent cx="1752600" cy="695325"/>
          <wp:effectExtent l="0" t="0" r="0" b="952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
                    <a:extLst>
                      <a:ext uri="{28A0092B-C50C-407E-A947-70E740481C1C}">
                        <a14:useLocalDpi xmlns:a14="http://schemas.microsoft.com/office/drawing/2010/main" val="0"/>
                      </a:ext>
                    </a:extLst>
                  </a:blip>
                  <a:stretch>
                    <a:fillRect/>
                  </a:stretch>
                </pic:blipFill>
                <pic:spPr>
                  <a:xfrm>
                    <a:off x="0" y="0"/>
                    <a:ext cx="1752600" cy="695325"/>
                  </a:xfrm>
                  <a:prstGeom prst="rect">
                    <a:avLst/>
                  </a:prstGeom>
                </pic:spPr>
              </pic:pic>
            </a:graphicData>
          </a:graphic>
          <wp14:sizeRelH relativeFrom="margin">
            <wp14:pctWidth>0</wp14:pctWidth>
          </wp14:sizeRelH>
          <wp14:sizeRelV relativeFrom="margin">
            <wp14:pctHeight>0</wp14:pctHeight>
          </wp14:sizeRelV>
        </wp:anchor>
      </w:drawing>
    </w:r>
    <w:r w:rsidRPr="00C96C06">
      <w:rPr>
        <w:rFonts w:ascii="Arial" w:hAnsi="Arial" w:cs="Arial"/>
        <w:bCs/>
        <w:noProof/>
        <w:color w:val="17365D"/>
        <w:lang w:eastAsia="en-IN"/>
      </w:rPr>
      <w:drawing>
        <wp:anchor distT="0" distB="0" distL="114300" distR="114300" simplePos="0" relativeHeight="251678720" behindDoc="1" locked="0" layoutInCell="1" allowOverlap="1" wp14:anchorId="2BF156B4" wp14:editId="7DFB7989">
          <wp:simplePos x="0" y="0"/>
          <wp:positionH relativeFrom="margin">
            <wp:posOffset>-453390</wp:posOffset>
          </wp:positionH>
          <wp:positionV relativeFrom="paragraph">
            <wp:posOffset>-175895</wp:posOffset>
          </wp:positionV>
          <wp:extent cx="1362075" cy="762000"/>
          <wp:effectExtent l="0" t="0" r="9525" b="0"/>
          <wp:wrapSquare wrapText="bothSides"/>
          <wp:docPr id="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43338" name="Picture 379343338"/>
                  <pic:cNvPicPr/>
                </pic:nvPicPr>
                <pic:blipFill>
                  <a:blip r:embed="rId3">
                    <a:extLst>
                      <a:ext uri="{28A0092B-C50C-407E-A947-70E740481C1C}">
                        <a14:useLocalDpi xmlns:a14="http://schemas.microsoft.com/office/drawing/2010/main" val="0"/>
                      </a:ext>
                    </a:extLst>
                  </a:blip>
                  <a:stretch>
                    <a:fillRect/>
                  </a:stretch>
                </pic:blipFill>
                <pic:spPr>
                  <a:xfrm>
                    <a:off x="0" y="0"/>
                    <a:ext cx="1362075" cy="762000"/>
                  </a:xfrm>
                  <a:prstGeom prst="rect">
                    <a:avLst/>
                  </a:prstGeom>
                </pic:spPr>
              </pic:pic>
            </a:graphicData>
          </a:graphic>
          <wp14:sizeRelH relativeFrom="margin">
            <wp14:pctWidth>0</wp14:pctWidth>
          </wp14:sizeRelH>
          <wp14:sizeRelV relativeFrom="margin">
            <wp14:pctHeight>0</wp14:pctHeight>
          </wp14:sizeRelV>
        </wp:anchor>
      </w:drawing>
    </w:r>
    <w:r w:rsidRPr="0018285D">
      <w:rPr>
        <w:b/>
        <w:bCs/>
        <w:color w:val="17365D"/>
      </w:rPr>
      <w:t>TECHNO-</w:t>
    </w:r>
    <w:r w:rsidRPr="00C96C06">
      <w:rPr>
        <w:b/>
        <w:bCs/>
        <w:color w:val="17365D"/>
      </w:rPr>
      <w:t>ECONOMIC VIABILITY REPORT</w:t>
    </w:r>
    <w:r>
      <w:rPr>
        <w:b/>
        <w:bCs/>
        <w:color w:val="17365D"/>
        <w:sz w:val="28"/>
        <w:szCs w:val="28"/>
      </w:rPr>
      <w:t xml:space="preserve">      </w:t>
    </w:r>
    <w:r>
      <w:rPr>
        <w:rFonts w:ascii="Arial" w:hAnsi="Arial" w:cs="Arial"/>
        <w:bCs/>
        <w:color w:val="17365D"/>
        <w:sz w:val="28"/>
        <w:szCs w:val="28"/>
      </w:rPr>
      <w:t xml:space="preserve">                         </w:t>
    </w:r>
    <w:r>
      <w:rPr>
        <w:rFonts w:ascii="Cambria" w:hAnsi="Cambria" w:cs="Cambria"/>
        <w:b/>
        <w:bCs/>
        <w:color w:val="4F81BD"/>
        <w:sz w:val="22"/>
        <w:szCs w:val="22"/>
      </w:rPr>
      <w:t xml:space="preserve">  GROUP HOUSING PROJECT “RASIK GREENS” BY M/S RASIK INFRA CONSTRUCTIONS</w:t>
    </w:r>
  </w:p>
  <w:p w14:paraId="64FA88D0" w14:textId="77777777" w:rsidR="0017761F" w:rsidRDefault="0017761F"/>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265199" w14:textId="77777777" w:rsidR="0017761F" w:rsidRDefault="0017761F" w:rsidP="00653A61">
    <w:pPr>
      <w:pStyle w:val="Header"/>
      <w:tabs>
        <w:tab w:val="clear" w:pos="8640"/>
      </w:tabs>
      <w:ind w:right="-46"/>
      <w:jc w:val="center"/>
    </w:pPr>
    <w:r>
      <w:rPr>
        <w:rFonts w:ascii="Arial" w:hAnsi="Arial" w:cs="Arial"/>
        <w:bCs/>
        <w:noProof/>
        <w:color w:val="17365D"/>
        <w:lang w:eastAsia="en-IN"/>
      </w:rPr>
      <w:pict w14:anchorId="20F9BF2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79" type="#_x0000_t75" style="position:absolute;left:0;text-align:left;margin-left:0;margin-top:0;width:495.65pt;height:158.8pt;z-index:-251615232;mso-position-horizontal:center;mso-position-horizontal-relative:margin;mso-position-vertical:center;mso-position-vertical-relative:margin" o:allowincell="f">
          <v:imagedata r:id="rId1" o:title="1" gain="19661f" blacklevel="22938f"/>
          <w10:wrap anchorx="margin" anchory="margin"/>
        </v:shape>
      </w:pict>
    </w:r>
    <w:r w:rsidRPr="00C96C06">
      <w:rPr>
        <w:rFonts w:ascii="Arial" w:hAnsi="Arial" w:cs="Arial"/>
        <w:bCs/>
        <w:noProof/>
        <w:color w:val="17365D"/>
        <w:lang w:eastAsia="en-IN"/>
      </w:rPr>
      <w:drawing>
        <wp:anchor distT="0" distB="0" distL="114300" distR="114300" simplePos="0" relativeHeight="251699200" behindDoc="0" locked="0" layoutInCell="1" allowOverlap="1" wp14:anchorId="611510AE" wp14:editId="002DC299">
          <wp:simplePos x="0" y="0"/>
          <wp:positionH relativeFrom="margin">
            <wp:posOffset>4861560</wp:posOffset>
          </wp:positionH>
          <wp:positionV relativeFrom="paragraph">
            <wp:posOffset>-120015</wp:posOffset>
          </wp:positionV>
          <wp:extent cx="1752600" cy="695325"/>
          <wp:effectExtent l="0" t="0" r="0" b="9525"/>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
                    <a:extLst>
                      <a:ext uri="{28A0092B-C50C-407E-A947-70E740481C1C}">
                        <a14:useLocalDpi xmlns:a14="http://schemas.microsoft.com/office/drawing/2010/main" val="0"/>
                      </a:ext>
                    </a:extLst>
                  </a:blip>
                  <a:stretch>
                    <a:fillRect/>
                  </a:stretch>
                </pic:blipFill>
                <pic:spPr>
                  <a:xfrm>
                    <a:off x="0" y="0"/>
                    <a:ext cx="1752600" cy="695325"/>
                  </a:xfrm>
                  <a:prstGeom prst="rect">
                    <a:avLst/>
                  </a:prstGeom>
                </pic:spPr>
              </pic:pic>
            </a:graphicData>
          </a:graphic>
          <wp14:sizeRelH relativeFrom="margin">
            <wp14:pctWidth>0</wp14:pctWidth>
          </wp14:sizeRelH>
          <wp14:sizeRelV relativeFrom="margin">
            <wp14:pctHeight>0</wp14:pctHeight>
          </wp14:sizeRelV>
        </wp:anchor>
      </w:drawing>
    </w:r>
    <w:r w:rsidRPr="00C96C06">
      <w:rPr>
        <w:rFonts w:ascii="Arial" w:hAnsi="Arial" w:cs="Arial"/>
        <w:bCs/>
        <w:noProof/>
        <w:color w:val="17365D"/>
        <w:lang w:eastAsia="en-IN"/>
      </w:rPr>
      <w:drawing>
        <wp:anchor distT="0" distB="0" distL="114300" distR="114300" simplePos="0" relativeHeight="251700224" behindDoc="1" locked="0" layoutInCell="1" allowOverlap="1" wp14:anchorId="768F23D2" wp14:editId="6C5E30FD">
          <wp:simplePos x="0" y="0"/>
          <wp:positionH relativeFrom="margin">
            <wp:posOffset>-453390</wp:posOffset>
          </wp:positionH>
          <wp:positionV relativeFrom="paragraph">
            <wp:posOffset>-175895</wp:posOffset>
          </wp:positionV>
          <wp:extent cx="1362075" cy="762000"/>
          <wp:effectExtent l="0" t="0" r="9525" b="0"/>
          <wp:wrapSquare wrapText="bothSides"/>
          <wp:docPr id="5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43338" name="Picture 379343338"/>
                  <pic:cNvPicPr/>
                </pic:nvPicPr>
                <pic:blipFill>
                  <a:blip r:embed="rId3">
                    <a:extLst>
                      <a:ext uri="{28A0092B-C50C-407E-A947-70E740481C1C}">
                        <a14:useLocalDpi xmlns:a14="http://schemas.microsoft.com/office/drawing/2010/main" val="0"/>
                      </a:ext>
                    </a:extLst>
                  </a:blip>
                  <a:stretch>
                    <a:fillRect/>
                  </a:stretch>
                </pic:blipFill>
                <pic:spPr>
                  <a:xfrm>
                    <a:off x="0" y="0"/>
                    <a:ext cx="1362075" cy="762000"/>
                  </a:xfrm>
                  <a:prstGeom prst="rect">
                    <a:avLst/>
                  </a:prstGeom>
                </pic:spPr>
              </pic:pic>
            </a:graphicData>
          </a:graphic>
          <wp14:sizeRelH relativeFrom="margin">
            <wp14:pctWidth>0</wp14:pctWidth>
          </wp14:sizeRelH>
          <wp14:sizeRelV relativeFrom="margin">
            <wp14:pctHeight>0</wp14:pctHeight>
          </wp14:sizeRelV>
        </wp:anchor>
      </w:drawing>
    </w:r>
    <w:r w:rsidRPr="0018285D">
      <w:rPr>
        <w:b/>
        <w:bCs/>
        <w:color w:val="17365D"/>
      </w:rPr>
      <w:t>TECHNO-</w:t>
    </w:r>
    <w:r w:rsidRPr="00C96C06">
      <w:rPr>
        <w:b/>
        <w:bCs/>
        <w:color w:val="17365D"/>
      </w:rPr>
      <w:t>ECONOMIC VIABILITY REPORT</w:t>
    </w:r>
    <w:r>
      <w:rPr>
        <w:b/>
        <w:bCs/>
        <w:color w:val="17365D"/>
        <w:sz w:val="28"/>
        <w:szCs w:val="28"/>
      </w:rPr>
      <w:t xml:space="preserve">      </w:t>
    </w:r>
    <w:r>
      <w:rPr>
        <w:rFonts w:ascii="Arial" w:hAnsi="Arial" w:cs="Arial"/>
        <w:bCs/>
        <w:color w:val="17365D"/>
        <w:sz w:val="28"/>
        <w:szCs w:val="28"/>
      </w:rPr>
      <w:t xml:space="preserve">                         </w:t>
    </w:r>
    <w:r>
      <w:rPr>
        <w:rFonts w:ascii="Cambria" w:hAnsi="Cambria" w:cs="Cambria"/>
        <w:b/>
        <w:bCs/>
        <w:color w:val="4F81BD"/>
        <w:sz w:val="22"/>
        <w:szCs w:val="22"/>
      </w:rPr>
      <w:t xml:space="preserve">  GROUP HOUSING PROJECT “RASIK GREENS” BY M/S RASIK INFRA CONSTRUCTIONS</w:t>
    </w:r>
  </w:p>
  <w:p w14:paraId="311103A3" w14:textId="669298B8" w:rsidR="0017761F" w:rsidRPr="00653A61" w:rsidRDefault="0017761F" w:rsidP="00653A6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hybridMultilevel"/>
    <w:tmpl w:val="777EA0A6"/>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 w15:restartNumberingAfterBreak="0">
    <w:nsid w:val="00000007"/>
    <w:multiLevelType w:val="hybridMultilevel"/>
    <w:tmpl w:val="DD16315E"/>
    <w:lvl w:ilvl="0" w:tplc="E40AD88C">
      <w:start w:val="1"/>
      <w:numFmt w:val="lowerRoman"/>
      <w:lvlText w:val="%1."/>
      <w:lvlJc w:val="righ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000001B"/>
    <w:multiLevelType w:val="hybridMultilevel"/>
    <w:tmpl w:val="611603E0"/>
    <w:lvl w:ilvl="0" w:tplc="1A50D642">
      <w:start w:val="1"/>
      <w:numFmt w:val="lowerLetter"/>
      <w:lvlText w:val="(%1)"/>
      <w:lvlJc w:val="left"/>
      <w:pPr>
        <w:tabs>
          <w:tab w:val="left"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C7E93B4">
      <w:start w:val="1"/>
      <w:numFmt w:val="decimal"/>
      <w:lvlText w:val="%4."/>
      <w:lvlJc w:val="left"/>
      <w:pPr>
        <w:ind w:left="540" w:hanging="360"/>
      </w:pPr>
      <w:rPr>
        <w:b/>
        <w:sz w:val="22"/>
        <w:szCs w:val="20"/>
      </w:rPr>
    </w:lvl>
    <w:lvl w:ilvl="4" w:tplc="04090019">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 w15:restartNumberingAfterBreak="0">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5" w15:restartNumberingAfterBreak="0">
    <w:nsid w:val="0000001E"/>
    <w:multiLevelType w:val="multilevel"/>
    <w:tmpl w:val="11764494"/>
    <w:lvl w:ilvl="0">
      <w:start w:val="1"/>
      <w:numFmt w:val="decimal"/>
      <w:lvlText w:val="%1."/>
      <w:lvlJc w:val="left"/>
      <w:pPr>
        <w:ind w:left="1069"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6" w15:restartNumberingAfterBreak="0">
    <w:nsid w:val="00000023"/>
    <w:multiLevelType w:val="hybridMultilevel"/>
    <w:tmpl w:val="32AE9680"/>
    <w:lvl w:ilvl="0" w:tplc="508A24B4">
      <w:start w:val="1"/>
      <w:numFmt w:val="decimal"/>
      <w:lvlText w:val="%1."/>
      <w:lvlJc w:val="left"/>
      <w:pPr>
        <w:ind w:left="1287" w:hanging="360"/>
      </w:pPr>
      <w:rPr>
        <w:b/>
        <w:color w:val="auto"/>
      </w:rPr>
    </w:lvl>
    <w:lvl w:ilvl="1" w:tplc="AF18C468">
      <w:start w:val="10"/>
      <w:numFmt w:val="bullet"/>
      <w:lvlText w:val="•"/>
      <w:lvlJc w:val="left"/>
      <w:pPr>
        <w:ind w:left="2211" w:hanging="564"/>
      </w:pPr>
      <w:rPr>
        <w:rFonts w:ascii="Arial" w:eastAsia="Calibri" w:hAnsi="Arial" w:cs="Arial" w:hint="default"/>
      </w:r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7" w15:restartNumberingAfterBreak="0">
    <w:nsid w:val="027B51C1"/>
    <w:multiLevelType w:val="hybridMultilevel"/>
    <w:tmpl w:val="6E70247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067B45B5"/>
    <w:multiLevelType w:val="multilevel"/>
    <w:tmpl w:val="7BBA1EC0"/>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ascii="Arial" w:hAnsi="Arial" w:cs="Arial" w:hint="default"/>
        <w:sz w:val="22"/>
        <w:szCs w:val="22"/>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9" w15:restartNumberingAfterBreak="0">
    <w:nsid w:val="0F090FC8"/>
    <w:multiLevelType w:val="hybridMultilevel"/>
    <w:tmpl w:val="91226B3E"/>
    <w:lvl w:ilvl="0" w:tplc="B7BE92BA">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7C16BBE"/>
    <w:multiLevelType w:val="hybridMultilevel"/>
    <w:tmpl w:val="7B561C00"/>
    <w:lvl w:ilvl="0" w:tplc="8E90A5D2">
      <w:start w:val="1"/>
      <w:numFmt w:val="lowerLetter"/>
      <w:lvlText w:val="(%1)"/>
      <w:lvlJc w:val="left"/>
      <w:pPr>
        <w:ind w:left="720" w:hanging="360"/>
      </w:pPr>
      <w:rPr>
        <w:rFonts w:ascii="Arial" w:hAnsi="Arial" w:cs="Arial" w:hint="default"/>
        <w:b/>
        <w:bCs w:val="0"/>
        <w:sz w:val="24"/>
        <w:szCs w:val="24"/>
      </w:rPr>
    </w:lvl>
    <w:lvl w:ilvl="1" w:tplc="31B8DE44">
      <w:start w:val="1"/>
      <w:numFmt w:val="lowerLetter"/>
      <w:lvlText w:val="%2)"/>
      <w:lvlJc w:val="left"/>
      <w:pPr>
        <w:ind w:left="1665" w:hanging="585"/>
      </w:pPr>
      <w:rPr>
        <w:rFonts w:hint="default"/>
      </w:r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80E1215"/>
    <w:multiLevelType w:val="hybridMultilevel"/>
    <w:tmpl w:val="6E70247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186C2850"/>
    <w:multiLevelType w:val="hybridMultilevel"/>
    <w:tmpl w:val="E5F444A6"/>
    <w:lvl w:ilvl="0" w:tplc="0B2AAD24">
      <w:start w:val="1"/>
      <w:numFmt w:val="lowerLetter"/>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A9F7C0A"/>
    <w:multiLevelType w:val="hybridMultilevel"/>
    <w:tmpl w:val="9F9E156C"/>
    <w:lvl w:ilvl="0" w:tplc="23AE3B7A">
      <w:start w:val="1"/>
      <w:numFmt w:val="decimal"/>
      <w:lvlText w:val="%1."/>
      <w:lvlJc w:val="left"/>
      <w:pPr>
        <w:ind w:left="862" w:hanging="360"/>
      </w:pPr>
      <w:rPr>
        <w:b/>
      </w:rPr>
    </w:lvl>
    <w:lvl w:ilvl="1" w:tplc="40090019" w:tentative="1">
      <w:start w:val="1"/>
      <w:numFmt w:val="lowerLetter"/>
      <w:lvlText w:val="%2."/>
      <w:lvlJc w:val="left"/>
      <w:pPr>
        <w:ind w:left="1582" w:hanging="360"/>
      </w:pPr>
    </w:lvl>
    <w:lvl w:ilvl="2" w:tplc="4009001B">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14" w15:restartNumberingAfterBreak="0">
    <w:nsid w:val="1BD74A5D"/>
    <w:multiLevelType w:val="hybridMultilevel"/>
    <w:tmpl w:val="7FE03788"/>
    <w:lvl w:ilvl="0" w:tplc="40090001">
      <w:start w:val="1"/>
      <w:numFmt w:val="bullet"/>
      <w:lvlText w:val=""/>
      <w:lvlJc w:val="left"/>
      <w:pPr>
        <w:ind w:left="1146" w:hanging="360"/>
      </w:pPr>
      <w:rPr>
        <w:rFonts w:ascii="Symbol" w:hAnsi="Symbol" w:hint="default"/>
      </w:rPr>
    </w:lvl>
    <w:lvl w:ilvl="1" w:tplc="CCBE0958">
      <w:numFmt w:val="bullet"/>
      <w:lvlText w:val="•"/>
      <w:lvlJc w:val="left"/>
      <w:pPr>
        <w:ind w:left="1866" w:hanging="360"/>
      </w:pPr>
      <w:rPr>
        <w:rFonts w:ascii="Arial" w:eastAsia="Times New Roman" w:hAnsi="Arial" w:cs="Arial" w:hint="default"/>
      </w:rPr>
    </w:lvl>
    <w:lvl w:ilvl="2" w:tplc="40090005" w:tentative="1">
      <w:start w:val="1"/>
      <w:numFmt w:val="bullet"/>
      <w:lvlText w:val=""/>
      <w:lvlJc w:val="left"/>
      <w:pPr>
        <w:ind w:left="2586" w:hanging="360"/>
      </w:pPr>
      <w:rPr>
        <w:rFonts w:ascii="Wingdings" w:hAnsi="Wingdings" w:hint="default"/>
      </w:rPr>
    </w:lvl>
    <w:lvl w:ilvl="3" w:tplc="40090001" w:tentative="1">
      <w:start w:val="1"/>
      <w:numFmt w:val="bullet"/>
      <w:lvlText w:val=""/>
      <w:lvlJc w:val="left"/>
      <w:pPr>
        <w:ind w:left="3306" w:hanging="360"/>
      </w:pPr>
      <w:rPr>
        <w:rFonts w:ascii="Symbol" w:hAnsi="Symbol" w:hint="default"/>
      </w:rPr>
    </w:lvl>
    <w:lvl w:ilvl="4" w:tplc="40090003" w:tentative="1">
      <w:start w:val="1"/>
      <w:numFmt w:val="bullet"/>
      <w:lvlText w:val="o"/>
      <w:lvlJc w:val="left"/>
      <w:pPr>
        <w:ind w:left="4026" w:hanging="360"/>
      </w:pPr>
      <w:rPr>
        <w:rFonts w:ascii="Courier New" w:hAnsi="Courier New" w:cs="Courier New" w:hint="default"/>
      </w:rPr>
    </w:lvl>
    <w:lvl w:ilvl="5" w:tplc="40090005" w:tentative="1">
      <w:start w:val="1"/>
      <w:numFmt w:val="bullet"/>
      <w:lvlText w:val=""/>
      <w:lvlJc w:val="left"/>
      <w:pPr>
        <w:ind w:left="4746" w:hanging="360"/>
      </w:pPr>
      <w:rPr>
        <w:rFonts w:ascii="Wingdings" w:hAnsi="Wingdings" w:hint="default"/>
      </w:rPr>
    </w:lvl>
    <w:lvl w:ilvl="6" w:tplc="40090001" w:tentative="1">
      <w:start w:val="1"/>
      <w:numFmt w:val="bullet"/>
      <w:lvlText w:val=""/>
      <w:lvlJc w:val="left"/>
      <w:pPr>
        <w:ind w:left="5466" w:hanging="360"/>
      </w:pPr>
      <w:rPr>
        <w:rFonts w:ascii="Symbol" w:hAnsi="Symbol" w:hint="default"/>
      </w:rPr>
    </w:lvl>
    <w:lvl w:ilvl="7" w:tplc="40090003" w:tentative="1">
      <w:start w:val="1"/>
      <w:numFmt w:val="bullet"/>
      <w:lvlText w:val="o"/>
      <w:lvlJc w:val="left"/>
      <w:pPr>
        <w:ind w:left="6186" w:hanging="360"/>
      </w:pPr>
      <w:rPr>
        <w:rFonts w:ascii="Courier New" w:hAnsi="Courier New" w:cs="Courier New" w:hint="default"/>
      </w:rPr>
    </w:lvl>
    <w:lvl w:ilvl="8" w:tplc="40090005" w:tentative="1">
      <w:start w:val="1"/>
      <w:numFmt w:val="bullet"/>
      <w:lvlText w:val=""/>
      <w:lvlJc w:val="left"/>
      <w:pPr>
        <w:ind w:left="6906" w:hanging="360"/>
      </w:pPr>
      <w:rPr>
        <w:rFonts w:ascii="Wingdings" w:hAnsi="Wingdings" w:hint="default"/>
      </w:rPr>
    </w:lvl>
  </w:abstractNum>
  <w:abstractNum w:abstractNumId="15" w15:restartNumberingAfterBreak="0">
    <w:nsid w:val="1C5E7DAE"/>
    <w:multiLevelType w:val="hybridMultilevel"/>
    <w:tmpl w:val="BB121506"/>
    <w:lvl w:ilvl="0" w:tplc="40090001">
      <w:start w:val="1"/>
      <w:numFmt w:val="bullet"/>
      <w:lvlText w:val=""/>
      <w:lvlJc w:val="left"/>
      <w:pPr>
        <w:ind w:left="751" w:hanging="360"/>
      </w:pPr>
      <w:rPr>
        <w:rFonts w:ascii="Symbol" w:hAnsi="Symbol" w:hint="default"/>
      </w:rPr>
    </w:lvl>
    <w:lvl w:ilvl="1" w:tplc="40090003" w:tentative="1">
      <w:start w:val="1"/>
      <w:numFmt w:val="bullet"/>
      <w:lvlText w:val="o"/>
      <w:lvlJc w:val="left"/>
      <w:pPr>
        <w:ind w:left="1471" w:hanging="360"/>
      </w:pPr>
      <w:rPr>
        <w:rFonts w:ascii="Courier New" w:hAnsi="Courier New" w:cs="Courier New" w:hint="default"/>
      </w:rPr>
    </w:lvl>
    <w:lvl w:ilvl="2" w:tplc="40090005" w:tentative="1">
      <w:start w:val="1"/>
      <w:numFmt w:val="bullet"/>
      <w:lvlText w:val=""/>
      <w:lvlJc w:val="left"/>
      <w:pPr>
        <w:ind w:left="2191" w:hanging="360"/>
      </w:pPr>
      <w:rPr>
        <w:rFonts w:ascii="Wingdings" w:hAnsi="Wingdings" w:hint="default"/>
      </w:rPr>
    </w:lvl>
    <w:lvl w:ilvl="3" w:tplc="40090001" w:tentative="1">
      <w:start w:val="1"/>
      <w:numFmt w:val="bullet"/>
      <w:lvlText w:val=""/>
      <w:lvlJc w:val="left"/>
      <w:pPr>
        <w:ind w:left="2911" w:hanging="360"/>
      </w:pPr>
      <w:rPr>
        <w:rFonts w:ascii="Symbol" w:hAnsi="Symbol" w:hint="default"/>
      </w:rPr>
    </w:lvl>
    <w:lvl w:ilvl="4" w:tplc="40090003" w:tentative="1">
      <w:start w:val="1"/>
      <w:numFmt w:val="bullet"/>
      <w:lvlText w:val="o"/>
      <w:lvlJc w:val="left"/>
      <w:pPr>
        <w:ind w:left="3631" w:hanging="360"/>
      </w:pPr>
      <w:rPr>
        <w:rFonts w:ascii="Courier New" w:hAnsi="Courier New" w:cs="Courier New" w:hint="default"/>
      </w:rPr>
    </w:lvl>
    <w:lvl w:ilvl="5" w:tplc="40090005" w:tentative="1">
      <w:start w:val="1"/>
      <w:numFmt w:val="bullet"/>
      <w:lvlText w:val=""/>
      <w:lvlJc w:val="left"/>
      <w:pPr>
        <w:ind w:left="4351" w:hanging="360"/>
      </w:pPr>
      <w:rPr>
        <w:rFonts w:ascii="Wingdings" w:hAnsi="Wingdings" w:hint="default"/>
      </w:rPr>
    </w:lvl>
    <w:lvl w:ilvl="6" w:tplc="40090001" w:tentative="1">
      <w:start w:val="1"/>
      <w:numFmt w:val="bullet"/>
      <w:lvlText w:val=""/>
      <w:lvlJc w:val="left"/>
      <w:pPr>
        <w:ind w:left="5071" w:hanging="360"/>
      </w:pPr>
      <w:rPr>
        <w:rFonts w:ascii="Symbol" w:hAnsi="Symbol" w:hint="default"/>
      </w:rPr>
    </w:lvl>
    <w:lvl w:ilvl="7" w:tplc="40090003" w:tentative="1">
      <w:start w:val="1"/>
      <w:numFmt w:val="bullet"/>
      <w:lvlText w:val="o"/>
      <w:lvlJc w:val="left"/>
      <w:pPr>
        <w:ind w:left="5791" w:hanging="360"/>
      </w:pPr>
      <w:rPr>
        <w:rFonts w:ascii="Courier New" w:hAnsi="Courier New" w:cs="Courier New" w:hint="default"/>
      </w:rPr>
    </w:lvl>
    <w:lvl w:ilvl="8" w:tplc="40090005" w:tentative="1">
      <w:start w:val="1"/>
      <w:numFmt w:val="bullet"/>
      <w:lvlText w:val=""/>
      <w:lvlJc w:val="left"/>
      <w:pPr>
        <w:ind w:left="6511" w:hanging="360"/>
      </w:pPr>
      <w:rPr>
        <w:rFonts w:ascii="Wingdings" w:hAnsi="Wingdings" w:hint="default"/>
      </w:rPr>
    </w:lvl>
  </w:abstractNum>
  <w:abstractNum w:abstractNumId="16" w15:restartNumberingAfterBreak="0">
    <w:nsid w:val="1CB74CA2"/>
    <w:multiLevelType w:val="hybridMultilevel"/>
    <w:tmpl w:val="51E0558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15:restartNumberingAfterBreak="0">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18" w15:restartNumberingAfterBreak="0">
    <w:nsid w:val="1DDB1E2F"/>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246E4AA1"/>
    <w:multiLevelType w:val="hybridMultilevel"/>
    <w:tmpl w:val="FB266D46"/>
    <w:lvl w:ilvl="0" w:tplc="6ED6748E">
      <w:start w:val="1"/>
      <w:numFmt w:val="decimal"/>
      <w:lvlText w:val="%1."/>
      <w:lvlJc w:val="left"/>
      <w:pPr>
        <w:ind w:left="540" w:hanging="360"/>
      </w:pPr>
      <w:rPr>
        <w:rFonts w:hint="default"/>
        <w:b/>
      </w:rPr>
    </w:lvl>
    <w:lvl w:ilvl="1" w:tplc="04090019">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15:restartNumberingAfterBreak="0">
    <w:nsid w:val="24AE546D"/>
    <w:multiLevelType w:val="hybridMultilevel"/>
    <w:tmpl w:val="5D8ADCB0"/>
    <w:lvl w:ilvl="0" w:tplc="F68AA5B2">
      <w:start w:val="1"/>
      <w:numFmt w:val="upperLetter"/>
      <w:lvlText w:val="%1."/>
      <w:lvlJc w:val="left"/>
      <w:pPr>
        <w:ind w:left="720" w:hanging="360"/>
      </w:pPr>
      <w:rPr>
        <w:b/>
        <w:bCs w:val="0"/>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5C3672F"/>
    <w:multiLevelType w:val="hybridMultilevel"/>
    <w:tmpl w:val="3176F4CE"/>
    <w:lvl w:ilvl="0" w:tplc="175C7548">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78E209B"/>
    <w:multiLevelType w:val="hybridMultilevel"/>
    <w:tmpl w:val="1068BEEC"/>
    <w:lvl w:ilvl="0" w:tplc="40090001">
      <w:start w:val="1"/>
      <w:numFmt w:val="bullet"/>
      <w:lvlText w:val=""/>
      <w:lvlJc w:val="left"/>
      <w:pPr>
        <w:ind w:left="1146" w:hanging="360"/>
      </w:pPr>
      <w:rPr>
        <w:rFonts w:ascii="Symbol" w:hAnsi="Symbol" w:hint="default"/>
      </w:rPr>
    </w:lvl>
    <w:lvl w:ilvl="1" w:tplc="40090003" w:tentative="1">
      <w:start w:val="1"/>
      <w:numFmt w:val="bullet"/>
      <w:lvlText w:val="o"/>
      <w:lvlJc w:val="left"/>
      <w:pPr>
        <w:ind w:left="1866" w:hanging="360"/>
      </w:pPr>
      <w:rPr>
        <w:rFonts w:ascii="Courier New" w:hAnsi="Courier New" w:cs="Courier New" w:hint="default"/>
      </w:rPr>
    </w:lvl>
    <w:lvl w:ilvl="2" w:tplc="40090005" w:tentative="1">
      <w:start w:val="1"/>
      <w:numFmt w:val="bullet"/>
      <w:lvlText w:val=""/>
      <w:lvlJc w:val="left"/>
      <w:pPr>
        <w:ind w:left="2586" w:hanging="360"/>
      </w:pPr>
      <w:rPr>
        <w:rFonts w:ascii="Wingdings" w:hAnsi="Wingdings" w:hint="default"/>
      </w:rPr>
    </w:lvl>
    <w:lvl w:ilvl="3" w:tplc="40090001" w:tentative="1">
      <w:start w:val="1"/>
      <w:numFmt w:val="bullet"/>
      <w:lvlText w:val=""/>
      <w:lvlJc w:val="left"/>
      <w:pPr>
        <w:ind w:left="3306" w:hanging="360"/>
      </w:pPr>
      <w:rPr>
        <w:rFonts w:ascii="Symbol" w:hAnsi="Symbol" w:hint="default"/>
      </w:rPr>
    </w:lvl>
    <w:lvl w:ilvl="4" w:tplc="40090003" w:tentative="1">
      <w:start w:val="1"/>
      <w:numFmt w:val="bullet"/>
      <w:lvlText w:val="o"/>
      <w:lvlJc w:val="left"/>
      <w:pPr>
        <w:ind w:left="4026" w:hanging="360"/>
      </w:pPr>
      <w:rPr>
        <w:rFonts w:ascii="Courier New" w:hAnsi="Courier New" w:cs="Courier New" w:hint="default"/>
      </w:rPr>
    </w:lvl>
    <w:lvl w:ilvl="5" w:tplc="40090005" w:tentative="1">
      <w:start w:val="1"/>
      <w:numFmt w:val="bullet"/>
      <w:lvlText w:val=""/>
      <w:lvlJc w:val="left"/>
      <w:pPr>
        <w:ind w:left="4746" w:hanging="360"/>
      </w:pPr>
      <w:rPr>
        <w:rFonts w:ascii="Wingdings" w:hAnsi="Wingdings" w:hint="default"/>
      </w:rPr>
    </w:lvl>
    <w:lvl w:ilvl="6" w:tplc="40090001" w:tentative="1">
      <w:start w:val="1"/>
      <w:numFmt w:val="bullet"/>
      <w:lvlText w:val=""/>
      <w:lvlJc w:val="left"/>
      <w:pPr>
        <w:ind w:left="5466" w:hanging="360"/>
      </w:pPr>
      <w:rPr>
        <w:rFonts w:ascii="Symbol" w:hAnsi="Symbol" w:hint="default"/>
      </w:rPr>
    </w:lvl>
    <w:lvl w:ilvl="7" w:tplc="40090003" w:tentative="1">
      <w:start w:val="1"/>
      <w:numFmt w:val="bullet"/>
      <w:lvlText w:val="o"/>
      <w:lvlJc w:val="left"/>
      <w:pPr>
        <w:ind w:left="6186" w:hanging="360"/>
      </w:pPr>
      <w:rPr>
        <w:rFonts w:ascii="Courier New" w:hAnsi="Courier New" w:cs="Courier New" w:hint="default"/>
      </w:rPr>
    </w:lvl>
    <w:lvl w:ilvl="8" w:tplc="40090005" w:tentative="1">
      <w:start w:val="1"/>
      <w:numFmt w:val="bullet"/>
      <w:lvlText w:val=""/>
      <w:lvlJc w:val="left"/>
      <w:pPr>
        <w:ind w:left="6906" w:hanging="360"/>
      </w:pPr>
      <w:rPr>
        <w:rFonts w:ascii="Wingdings" w:hAnsi="Wingdings" w:hint="default"/>
      </w:rPr>
    </w:lvl>
  </w:abstractNum>
  <w:abstractNum w:abstractNumId="23" w15:restartNumberingAfterBreak="0">
    <w:nsid w:val="281D244C"/>
    <w:multiLevelType w:val="multilevel"/>
    <w:tmpl w:val="11764494"/>
    <w:lvl w:ilvl="0">
      <w:start w:val="1"/>
      <w:numFmt w:val="decimal"/>
      <w:lvlText w:val="%1."/>
      <w:lvlJc w:val="left"/>
      <w:pPr>
        <w:ind w:left="1069"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4" w15:restartNumberingAfterBreak="0">
    <w:nsid w:val="289355F0"/>
    <w:multiLevelType w:val="hybridMultilevel"/>
    <w:tmpl w:val="5572598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2BB0412F"/>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6" w15:restartNumberingAfterBreak="0">
    <w:nsid w:val="2D4B45C4"/>
    <w:multiLevelType w:val="hybridMultilevel"/>
    <w:tmpl w:val="326E2D12"/>
    <w:lvl w:ilvl="0" w:tplc="635C1D90">
      <w:start w:val="1"/>
      <w:numFmt w:val="decimal"/>
      <w:lvlText w:val="%1."/>
      <w:lvlJc w:val="left"/>
      <w:pPr>
        <w:ind w:left="862" w:hanging="360"/>
      </w:pPr>
      <w:rPr>
        <w:rFonts w:ascii="Arial" w:hAnsi="Arial" w:cs="Arial" w:hint="default"/>
        <w:b/>
        <w:sz w:val="22"/>
        <w:szCs w:val="22"/>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27" w15:restartNumberingAfterBreak="0">
    <w:nsid w:val="30031BBC"/>
    <w:multiLevelType w:val="hybridMultilevel"/>
    <w:tmpl w:val="6B9A5D62"/>
    <w:lvl w:ilvl="0" w:tplc="40090001">
      <w:start w:val="1"/>
      <w:numFmt w:val="bullet"/>
      <w:lvlText w:val=""/>
      <w:lvlJc w:val="left"/>
      <w:pPr>
        <w:ind w:left="1287" w:hanging="360"/>
      </w:pPr>
      <w:rPr>
        <w:rFonts w:ascii="Symbol" w:hAnsi="Symbol" w:hint="default"/>
      </w:rPr>
    </w:lvl>
    <w:lvl w:ilvl="1" w:tplc="40090003" w:tentative="1">
      <w:start w:val="1"/>
      <w:numFmt w:val="bullet"/>
      <w:lvlText w:val="o"/>
      <w:lvlJc w:val="left"/>
      <w:pPr>
        <w:ind w:left="2007" w:hanging="360"/>
      </w:pPr>
      <w:rPr>
        <w:rFonts w:ascii="Courier New" w:hAnsi="Courier New" w:cs="Courier New" w:hint="default"/>
      </w:rPr>
    </w:lvl>
    <w:lvl w:ilvl="2" w:tplc="40090005" w:tentative="1">
      <w:start w:val="1"/>
      <w:numFmt w:val="bullet"/>
      <w:lvlText w:val=""/>
      <w:lvlJc w:val="left"/>
      <w:pPr>
        <w:ind w:left="2727" w:hanging="360"/>
      </w:pPr>
      <w:rPr>
        <w:rFonts w:ascii="Wingdings" w:hAnsi="Wingdings" w:hint="default"/>
      </w:rPr>
    </w:lvl>
    <w:lvl w:ilvl="3" w:tplc="40090001" w:tentative="1">
      <w:start w:val="1"/>
      <w:numFmt w:val="bullet"/>
      <w:lvlText w:val=""/>
      <w:lvlJc w:val="left"/>
      <w:pPr>
        <w:ind w:left="3447" w:hanging="360"/>
      </w:pPr>
      <w:rPr>
        <w:rFonts w:ascii="Symbol" w:hAnsi="Symbol" w:hint="default"/>
      </w:rPr>
    </w:lvl>
    <w:lvl w:ilvl="4" w:tplc="40090003" w:tentative="1">
      <w:start w:val="1"/>
      <w:numFmt w:val="bullet"/>
      <w:lvlText w:val="o"/>
      <w:lvlJc w:val="left"/>
      <w:pPr>
        <w:ind w:left="4167" w:hanging="360"/>
      </w:pPr>
      <w:rPr>
        <w:rFonts w:ascii="Courier New" w:hAnsi="Courier New" w:cs="Courier New" w:hint="default"/>
      </w:rPr>
    </w:lvl>
    <w:lvl w:ilvl="5" w:tplc="40090005" w:tentative="1">
      <w:start w:val="1"/>
      <w:numFmt w:val="bullet"/>
      <w:lvlText w:val=""/>
      <w:lvlJc w:val="left"/>
      <w:pPr>
        <w:ind w:left="4887" w:hanging="360"/>
      </w:pPr>
      <w:rPr>
        <w:rFonts w:ascii="Wingdings" w:hAnsi="Wingdings" w:hint="default"/>
      </w:rPr>
    </w:lvl>
    <w:lvl w:ilvl="6" w:tplc="40090001" w:tentative="1">
      <w:start w:val="1"/>
      <w:numFmt w:val="bullet"/>
      <w:lvlText w:val=""/>
      <w:lvlJc w:val="left"/>
      <w:pPr>
        <w:ind w:left="5607" w:hanging="360"/>
      </w:pPr>
      <w:rPr>
        <w:rFonts w:ascii="Symbol" w:hAnsi="Symbol" w:hint="default"/>
      </w:rPr>
    </w:lvl>
    <w:lvl w:ilvl="7" w:tplc="40090003" w:tentative="1">
      <w:start w:val="1"/>
      <w:numFmt w:val="bullet"/>
      <w:lvlText w:val="o"/>
      <w:lvlJc w:val="left"/>
      <w:pPr>
        <w:ind w:left="6327" w:hanging="360"/>
      </w:pPr>
      <w:rPr>
        <w:rFonts w:ascii="Courier New" w:hAnsi="Courier New" w:cs="Courier New" w:hint="default"/>
      </w:rPr>
    </w:lvl>
    <w:lvl w:ilvl="8" w:tplc="40090005" w:tentative="1">
      <w:start w:val="1"/>
      <w:numFmt w:val="bullet"/>
      <w:lvlText w:val=""/>
      <w:lvlJc w:val="left"/>
      <w:pPr>
        <w:ind w:left="7047" w:hanging="360"/>
      </w:pPr>
      <w:rPr>
        <w:rFonts w:ascii="Wingdings" w:hAnsi="Wingdings" w:hint="default"/>
      </w:rPr>
    </w:lvl>
  </w:abstractNum>
  <w:abstractNum w:abstractNumId="28" w15:restartNumberingAfterBreak="0">
    <w:nsid w:val="396D5A2C"/>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3A260593"/>
    <w:multiLevelType w:val="multilevel"/>
    <w:tmpl w:val="213410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3B5C768B"/>
    <w:multiLevelType w:val="hybridMultilevel"/>
    <w:tmpl w:val="F7D8DD00"/>
    <w:lvl w:ilvl="0" w:tplc="40090017">
      <w:start w:val="1"/>
      <w:numFmt w:val="lowerLetter"/>
      <w:lvlText w:val="%1)"/>
      <w:lvlJc w:val="left"/>
      <w:pPr>
        <w:ind w:left="1494" w:hanging="360"/>
      </w:pPr>
    </w:lvl>
    <w:lvl w:ilvl="1" w:tplc="40090019" w:tentative="1">
      <w:start w:val="1"/>
      <w:numFmt w:val="lowerLetter"/>
      <w:lvlText w:val="%2."/>
      <w:lvlJc w:val="left"/>
      <w:pPr>
        <w:ind w:left="2214" w:hanging="360"/>
      </w:pPr>
    </w:lvl>
    <w:lvl w:ilvl="2" w:tplc="4009001B" w:tentative="1">
      <w:start w:val="1"/>
      <w:numFmt w:val="lowerRoman"/>
      <w:lvlText w:val="%3."/>
      <w:lvlJc w:val="right"/>
      <w:pPr>
        <w:ind w:left="2934" w:hanging="180"/>
      </w:pPr>
    </w:lvl>
    <w:lvl w:ilvl="3" w:tplc="4009000F" w:tentative="1">
      <w:start w:val="1"/>
      <w:numFmt w:val="decimal"/>
      <w:lvlText w:val="%4."/>
      <w:lvlJc w:val="left"/>
      <w:pPr>
        <w:ind w:left="3654" w:hanging="360"/>
      </w:pPr>
    </w:lvl>
    <w:lvl w:ilvl="4" w:tplc="40090019" w:tentative="1">
      <w:start w:val="1"/>
      <w:numFmt w:val="lowerLetter"/>
      <w:lvlText w:val="%5."/>
      <w:lvlJc w:val="left"/>
      <w:pPr>
        <w:ind w:left="4374" w:hanging="360"/>
      </w:pPr>
    </w:lvl>
    <w:lvl w:ilvl="5" w:tplc="4009001B" w:tentative="1">
      <w:start w:val="1"/>
      <w:numFmt w:val="lowerRoman"/>
      <w:lvlText w:val="%6."/>
      <w:lvlJc w:val="right"/>
      <w:pPr>
        <w:ind w:left="5094" w:hanging="180"/>
      </w:pPr>
    </w:lvl>
    <w:lvl w:ilvl="6" w:tplc="4009000F" w:tentative="1">
      <w:start w:val="1"/>
      <w:numFmt w:val="decimal"/>
      <w:lvlText w:val="%7."/>
      <w:lvlJc w:val="left"/>
      <w:pPr>
        <w:ind w:left="5814" w:hanging="360"/>
      </w:pPr>
    </w:lvl>
    <w:lvl w:ilvl="7" w:tplc="40090019" w:tentative="1">
      <w:start w:val="1"/>
      <w:numFmt w:val="lowerLetter"/>
      <w:lvlText w:val="%8."/>
      <w:lvlJc w:val="left"/>
      <w:pPr>
        <w:ind w:left="6534" w:hanging="360"/>
      </w:pPr>
    </w:lvl>
    <w:lvl w:ilvl="8" w:tplc="4009001B" w:tentative="1">
      <w:start w:val="1"/>
      <w:numFmt w:val="lowerRoman"/>
      <w:lvlText w:val="%9."/>
      <w:lvlJc w:val="right"/>
      <w:pPr>
        <w:ind w:left="7254" w:hanging="180"/>
      </w:pPr>
    </w:lvl>
  </w:abstractNum>
  <w:abstractNum w:abstractNumId="31" w15:restartNumberingAfterBreak="0">
    <w:nsid w:val="3DC1517A"/>
    <w:multiLevelType w:val="hybridMultilevel"/>
    <w:tmpl w:val="B246DE92"/>
    <w:lvl w:ilvl="0" w:tplc="4009000F">
      <w:start w:val="1"/>
      <w:numFmt w:val="decimal"/>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32" w15:restartNumberingAfterBreak="0">
    <w:nsid w:val="41EC2FAA"/>
    <w:multiLevelType w:val="hybridMultilevel"/>
    <w:tmpl w:val="3176F4CE"/>
    <w:lvl w:ilvl="0" w:tplc="175C7548">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43A3151F"/>
    <w:multiLevelType w:val="hybridMultilevel"/>
    <w:tmpl w:val="1610CEB8"/>
    <w:lvl w:ilvl="0" w:tplc="4009000F">
      <w:start w:val="1"/>
      <w:numFmt w:val="decimal"/>
      <w:lvlText w:val="%1."/>
      <w:lvlJc w:val="left"/>
      <w:pPr>
        <w:ind w:left="502"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4E01AF5"/>
    <w:multiLevelType w:val="hybridMultilevel"/>
    <w:tmpl w:val="A2041072"/>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35" w15:restartNumberingAfterBreak="0">
    <w:nsid w:val="46A162AA"/>
    <w:multiLevelType w:val="hybridMultilevel"/>
    <w:tmpl w:val="020AA3C0"/>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36" w15:restartNumberingAfterBreak="0">
    <w:nsid w:val="46F274F8"/>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37" w15:restartNumberingAfterBreak="0">
    <w:nsid w:val="4744352F"/>
    <w:multiLevelType w:val="hybridMultilevel"/>
    <w:tmpl w:val="8F485B84"/>
    <w:lvl w:ilvl="0" w:tplc="3648E6A0">
      <w:start w:val="1"/>
      <w:numFmt w:val="decimal"/>
      <w:lvlText w:val="%1."/>
      <w:lvlJc w:val="left"/>
      <w:pPr>
        <w:tabs>
          <w:tab w:val="left" w:pos="644"/>
        </w:tabs>
        <w:ind w:left="1004" w:hanging="720"/>
      </w:pPr>
      <w:rPr>
        <w:rFonts w:hint="default"/>
        <w:b/>
        <w:i w:val="0"/>
        <w:sz w:val="24"/>
        <w:szCs w:val="24"/>
      </w:rPr>
    </w:lvl>
    <w:lvl w:ilvl="1" w:tplc="04090019">
      <w:start w:val="1"/>
      <w:numFmt w:val="lowerLetter"/>
      <w:lvlText w:val="%2."/>
      <w:lvlJc w:val="left"/>
      <w:pPr>
        <w:tabs>
          <w:tab w:val="left" w:pos="1724"/>
        </w:tabs>
        <w:ind w:left="1724" w:hanging="360"/>
      </w:pPr>
    </w:lvl>
    <w:lvl w:ilvl="2" w:tplc="0409001B">
      <w:start w:val="1"/>
      <w:numFmt w:val="lowerRoman"/>
      <w:lvlText w:val="%3."/>
      <w:lvlJc w:val="right"/>
      <w:pPr>
        <w:tabs>
          <w:tab w:val="left" w:pos="2444"/>
        </w:tabs>
        <w:ind w:left="2444" w:hanging="180"/>
      </w:pPr>
    </w:lvl>
    <w:lvl w:ilvl="3" w:tplc="3508DCF2">
      <w:start w:val="1"/>
      <w:numFmt w:val="decimal"/>
      <w:lvlText w:val="%4."/>
      <w:lvlJc w:val="left"/>
      <w:pPr>
        <w:tabs>
          <w:tab w:val="left" w:pos="3164"/>
        </w:tabs>
        <w:ind w:left="3164" w:hanging="360"/>
      </w:pPr>
      <w:rPr>
        <w:b w:val="0"/>
      </w:rPr>
    </w:lvl>
    <w:lvl w:ilvl="4" w:tplc="04090019">
      <w:start w:val="1"/>
      <w:numFmt w:val="lowerLetter"/>
      <w:lvlText w:val="%5."/>
      <w:lvlJc w:val="left"/>
      <w:pPr>
        <w:tabs>
          <w:tab w:val="left" w:pos="928"/>
        </w:tabs>
        <w:ind w:left="928" w:hanging="360"/>
      </w:pPr>
    </w:lvl>
    <w:lvl w:ilvl="5" w:tplc="0409001B">
      <w:start w:val="1"/>
      <w:numFmt w:val="lowerRoman"/>
      <w:lvlText w:val="%6."/>
      <w:lvlJc w:val="right"/>
      <w:pPr>
        <w:tabs>
          <w:tab w:val="left" w:pos="4604"/>
        </w:tabs>
        <w:ind w:left="4604" w:hanging="180"/>
      </w:pPr>
    </w:lvl>
    <w:lvl w:ilvl="6" w:tplc="E2044D78">
      <w:start w:val="1"/>
      <w:numFmt w:val="decimal"/>
      <w:lvlText w:val="%7."/>
      <w:lvlJc w:val="left"/>
      <w:pPr>
        <w:tabs>
          <w:tab w:val="left" w:pos="5324"/>
        </w:tabs>
        <w:ind w:left="5324" w:hanging="360"/>
      </w:pPr>
      <w:rPr>
        <w:b w:val="0"/>
      </w:rPr>
    </w:lvl>
    <w:lvl w:ilvl="7" w:tplc="04090019">
      <w:start w:val="1"/>
      <w:numFmt w:val="lowerLetter"/>
      <w:lvlText w:val="%8."/>
      <w:lvlJc w:val="left"/>
      <w:pPr>
        <w:tabs>
          <w:tab w:val="left" w:pos="6044"/>
        </w:tabs>
        <w:ind w:left="6044" w:hanging="360"/>
      </w:pPr>
    </w:lvl>
    <w:lvl w:ilvl="8" w:tplc="0409001B">
      <w:start w:val="1"/>
      <w:numFmt w:val="lowerRoman"/>
      <w:lvlText w:val="%9."/>
      <w:lvlJc w:val="right"/>
      <w:pPr>
        <w:tabs>
          <w:tab w:val="left" w:pos="6764"/>
        </w:tabs>
        <w:ind w:left="6764" w:hanging="180"/>
      </w:pPr>
    </w:lvl>
  </w:abstractNum>
  <w:abstractNum w:abstractNumId="38" w15:restartNumberingAfterBreak="0">
    <w:nsid w:val="4B757B31"/>
    <w:multiLevelType w:val="hybridMultilevel"/>
    <w:tmpl w:val="05700318"/>
    <w:lvl w:ilvl="0" w:tplc="FFFFFFFF">
      <w:start w:val="1"/>
      <w:numFmt w:val="bullet"/>
      <w:lvlText w:val=""/>
      <w:lvlJc w:val="left"/>
      <w:pPr>
        <w:ind w:left="1571" w:hanging="360"/>
      </w:pPr>
      <w:rPr>
        <w:rFonts w:ascii="Symbol" w:hAnsi="Symbol" w:hint="default"/>
      </w:rPr>
    </w:lvl>
    <w:lvl w:ilvl="1" w:tplc="40090001">
      <w:start w:val="1"/>
      <w:numFmt w:val="bullet"/>
      <w:lvlText w:val=""/>
      <w:lvlJc w:val="left"/>
      <w:pPr>
        <w:ind w:left="862" w:hanging="360"/>
      </w:pPr>
      <w:rPr>
        <w:rFonts w:ascii="Symbol" w:hAnsi="Symbol" w:hint="default"/>
      </w:rPr>
    </w:lvl>
    <w:lvl w:ilvl="2" w:tplc="FFFFFFFF" w:tentative="1">
      <w:start w:val="1"/>
      <w:numFmt w:val="bullet"/>
      <w:lvlText w:val=""/>
      <w:lvlJc w:val="left"/>
      <w:pPr>
        <w:ind w:left="3011" w:hanging="360"/>
      </w:pPr>
      <w:rPr>
        <w:rFonts w:ascii="Wingdings" w:hAnsi="Wingdings" w:hint="default"/>
      </w:rPr>
    </w:lvl>
    <w:lvl w:ilvl="3" w:tplc="FFFFFFFF" w:tentative="1">
      <w:start w:val="1"/>
      <w:numFmt w:val="bullet"/>
      <w:lvlText w:val=""/>
      <w:lvlJc w:val="left"/>
      <w:pPr>
        <w:ind w:left="3731" w:hanging="360"/>
      </w:pPr>
      <w:rPr>
        <w:rFonts w:ascii="Symbol" w:hAnsi="Symbol" w:hint="default"/>
      </w:rPr>
    </w:lvl>
    <w:lvl w:ilvl="4" w:tplc="FFFFFFFF" w:tentative="1">
      <w:start w:val="1"/>
      <w:numFmt w:val="bullet"/>
      <w:lvlText w:val="o"/>
      <w:lvlJc w:val="left"/>
      <w:pPr>
        <w:ind w:left="4451" w:hanging="360"/>
      </w:pPr>
      <w:rPr>
        <w:rFonts w:ascii="Courier New" w:hAnsi="Courier New" w:cs="Courier New" w:hint="default"/>
      </w:rPr>
    </w:lvl>
    <w:lvl w:ilvl="5" w:tplc="FFFFFFFF" w:tentative="1">
      <w:start w:val="1"/>
      <w:numFmt w:val="bullet"/>
      <w:lvlText w:val=""/>
      <w:lvlJc w:val="left"/>
      <w:pPr>
        <w:ind w:left="5171" w:hanging="360"/>
      </w:pPr>
      <w:rPr>
        <w:rFonts w:ascii="Wingdings" w:hAnsi="Wingdings" w:hint="default"/>
      </w:rPr>
    </w:lvl>
    <w:lvl w:ilvl="6" w:tplc="FFFFFFFF" w:tentative="1">
      <w:start w:val="1"/>
      <w:numFmt w:val="bullet"/>
      <w:lvlText w:val=""/>
      <w:lvlJc w:val="left"/>
      <w:pPr>
        <w:ind w:left="5891" w:hanging="360"/>
      </w:pPr>
      <w:rPr>
        <w:rFonts w:ascii="Symbol" w:hAnsi="Symbol" w:hint="default"/>
      </w:rPr>
    </w:lvl>
    <w:lvl w:ilvl="7" w:tplc="FFFFFFFF" w:tentative="1">
      <w:start w:val="1"/>
      <w:numFmt w:val="bullet"/>
      <w:lvlText w:val="o"/>
      <w:lvlJc w:val="left"/>
      <w:pPr>
        <w:ind w:left="6611" w:hanging="360"/>
      </w:pPr>
      <w:rPr>
        <w:rFonts w:ascii="Courier New" w:hAnsi="Courier New" w:cs="Courier New" w:hint="default"/>
      </w:rPr>
    </w:lvl>
    <w:lvl w:ilvl="8" w:tplc="FFFFFFFF" w:tentative="1">
      <w:start w:val="1"/>
      <w:numFmt w:val="bullet"/>
      <w:lvlText w:val=""/>
      <w:lvlJc w:val="left"/>
      <w:pPr>
        <w:ind w:left="7331" w:hanging="360"/>
      </w:pPr>
      <w:rPr>
        <w:rFonts w:ascii="Wingdings" w:hAnsi="Wingdings" w:hint="default"/>
      </w:rPr>
    </w:lvl>
  </w:abstractNum>
  <w:abstractNum w:abstractNumId="39" w15:restartNumberingAfterBreak="0">
    <w:nsid w:val="4C180120"/>
    <w:multiLevelType w:val="multilevel"/>
    <w:tmpl w:val="C19864FE"/>
    <w:lvl w:ilvl="0">
      <w:start w:val="1"/>
      <w:numFmt w:val="decimal"/>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4CAB0AE4"/>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1069"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41" w15:restartNumberingAfterBreak="0">
    <w:nsid w:val="4E6411E0"/>
    <w:multiLevelType w:val="hybridMultilevel"/>
    <w:tmpl w:val="187E1230"/>
    <w:lvl w:ilvl="0" w:tplc="40090015">
      <w:start w:val="1"/>
      <w:numFmt w:val="upp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53896B13"/>
    <w:multiLevelType w:val="hybridMultilevel"/>
    <w:tmpl w:val="7E922BC2"/>
    <w:lvl w:ilvl="0" w:tplc="3D9C1EA4">
      <w:start w:val="1"/>
      <w:numFmt w:val="bullet"/>
      <w:lvlText w:val=""/>
      <w:lvlJc w:val="left"/>
      <w:pPr>
        <w:ind w:left="1287" w:hanging="360"/>
      </w:pPr>
      <w:rPr>
        <w:rFonts w:ascii="Symbol" w:hAnsi="Symbol" w:hint="default"/>
        <w:b w:val="0"/>
      </w:rPr>
    </w:lvl>
    <w:lvl w:ilvl="1" w:tplc="40090003" w:tentative="1">
      <w:start w:val="1"/>
      <w:numFmt w:val="bullet"/>
      <w:lvlText w:val="o"/>
      <w:lvlJc w:val="left"/>
      <w:pPr>
        <w:ind w:left="2007" w:hanging="360"/>
      </w:pPr>
      <w:rPr>
        <w:rFonts w:ascii="Courier New" w:hAnsi="Courier New" w:cs="Courier New" w:hint="default"/>
      </w:rPr>
    </w:lvl>
    <w:lvl w:ilvl="2" w:tplc="40090005" w:tentative="1">
      <w:start w:val="1"/>
      <w:numFmt w:val="bullet"/>
      <w:lvlText w:val=""/>
      <w:lvlJc w:val="left"/>
      <w:pPr>
        <w:ind w:left="2727" w:hanging="360"/>
      </w:pPr>
      <w:rPr>
        <w:rFonts w:ascii="Wingdings" w:hAnsi="Wingdings" w:hint="default"/>
      </w:rPr>
    </w:lvl>
    <w:lvl w:ilvl="3" w:tplc="40090001" w:tentative="1">
      <w:start w:val="1"/>
      <w:numFmt w:val="bullet"/>
      <w:lvlText w:val=""/>
      <w:lvlJc w:val="left"/>
      <w:pPr>
        <w:ind w:left="3447" w:hanging="360"/>
      </w:pPr>
      <w:rPr>
        <w:rFonts w:ascii="Symbol" w:hAnsi="Symbol" w:hint="default"/>
      </w:rPr>
    </w:lvl>
    <w:lvl w:ilvl="4" w:tplc="40090003" w:tentative="1">
      <w:start w:val="1"/>
      <w:numFmt w:val="bullet"/>
      <w:lvlText w:val="o"/>
      <w:lvlJc w:val="left"/>
      <w:pPr>
        <w:ind w:left="4167" w:hanging="360"/>
      </w:pPr>
      <w:rPr>
        <w:rFonts w:ascii="Courier New" w:hAnsi="Courier New" w:cs="Courier New" w:hint="default"/>
      </w:rPr>
    </w:lvl>
    <w:lvl w:ilvl="5" w:tplc="40090005" w:tentative="1">
      <w:start w:val="1"/>
      <w:numFmt w:val="bullet"/>
      <w:lvlText w:val=""/>
      <w:lvlJc w:val="left"/>
      <w:pPr>
        <w:ind w:left="4887" w:hanging="360"/>
      </w:pPr>
      <w:rPr>
        <w:rFonts w:ascii="Wingdings" w:hAnsi="Wingdings" w:hint="default"/>
      </w:rPr>
    </w:lvl>
    <w:lvl w:ilvl="6" w:tplc="40090001" w:tentative="1">
      <w:start w:val="1"/>
      <w:numFmt w:val="bullet"/>
      <w:lvlText w:val=""/>
      <w:lvlJc w:val="left"/>
      <w:pPr>
        <w:ind w:left="5607" w:hanging="360"/>
      </w:pPr>
      <w:rPr>
        <w:rFonts w:ascii="Symbol" w:hAnsi="Symbol" w:hint="default"/>
      </w:rPr>
    </w:lvl>
    <w:lvl w:ilvl="7" w:tplc="40090003" w:tentative="1">
      <w:start w:val="1"/>
      <w:numFmt w:val="bullet"/>
      <w:lvlText w:val="o"/>
      <w:lvlJc w:val="left"/>
      <w:pPr>
        <w:ind w:left="6327" w:hanging="360"/>
      </w:pPr>
      <w:rPr>
        <w:rFonts w:ascii="Courier New" w:hAnsi="Courier New" w:cs="Courier New" w:hint="default"/>
      </w:rPr>
    </w:lvl>
    <w:lvl w:ilvl="8" w:tplc="40090005" w:tentative="1">
      <w:start w:val="1"/>
      <w:numFmt w:val="bullet"/>
      <w:lvlText w:val=""/>
      <w:lvlJc w:val="left"/>
      <w:pPr>
        <w:ind w:left="7047" w:hanging="360"/>
      </w:pPr>
      <w:rPr>
        <w:rFonts w:ascii="Wingdings" w:hAnsi="Wingdings" w:hint="default"/>
      </w:rPr>
    </w:lvl>
  </w:abstractNum>
  <w:abstractNum w:abstractNumId="43" w15:restartNumberingAfterBreak="0">
    <w:nsid w:val="57B87CCC"/>
    <w:multiLevelType w:val="hybridMultilevel"/>
    <w:tmpl w:val="508A393C"/>
    <w:lvl w:ilvl="0" w:tplc="459AAA94">
      <w:start w:val="1"/>
      <w:numFmt w:val="decimal"/>
      <w:lvlText w:val="%1."/>
      <w:lvlJc w:val="left"/>
      <w:pPr>
        <w:ind w:left="862" w:hanging="360"/>
      </w:pPr>
      <w:rPr>
        <w:rFonts w:ascii="Arial" w:hAnsi="Arial" w:cs="Arial" w:hint="default"/>
        <w:b/>
        <w:bCs/>
        <w:sz w:val="22"/>
        <w:szCs w:val="22"/>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44" w15:restartNumberingAfterBreak="0">
    <w:nsid w:val="584A5399"/>
    <w:multiLevelType w:val="hybridMultilevel"/>
    <w:tmpl w:val="BF40A6C2"/>
    <w:lvl w:ilvl="0" w:tplc="8468F364">
      <w:start w:val="1"/>
      <w:numFmt w:val="lowerLetter"/>
      <w:lvlText w:val="%1."/>
      <w:lvlJc w:val="left"/>
      <w:pPr>
        <w:ind w:left="720" w:hanging="360"/>
      </w:pPr>
      <w:rPr>
        <w:rFonts w:ascii="Arial" w:hAnsi="Arial" w:cs="Arial" w:hint="default"/>
        <w:b/>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593D3582"/>
    <w:multiLevelType w:val="hybridMultilevel"/>
    <w:tmpl w:val="06486724"/>
    <w:lvl w:ilvl="0" w:tplc="421A48CA">
      <w:start w:val="1"/>
      <w:numFmt w:val="decimal"/>
      <w:lvlText w:val="%1."/>
      <w:lvlJc w:val="left"/>
      <w:pPr>
        <w:ind w:left="720" w:hanging="360"/>
      </w:pPr>
      <w:rPr>
        <w:rFonts w:ascii="Arial" w:hAnsi="Arial" w:cs="Arial" w:hint="default"/>
        <w:b w:val="0"/>
        <w:bCs/>
        <w:i w:val="0"/>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A287B63"/>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47" w15:restartNumberingAfterBreak="0">
    <w:nsid w:val="5DB413BC"/>
    <w:multiLevelType w:val="hybridMultilevel"/>
    <w:tmpl w:val="FC981A5C"/>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48" w15:restartNumberingAfterBreak="0">
    <w:nsid w:val="5E3F51D6"/>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49" w15:restartNumberingAfterBreak="0">
    <w:nsid w:val="62CB497E"/>
    <w:multiLevelType w:val="hybridMultilevel"/>
    <w:tmpl w:val="759E9E6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0" w15:restartNumberingAfterBreak="0">
    <w:nsid w:val="6463693B"/>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1" w15:restartNumberingAfterBreak="0">
    <w:nsid w:val="64D64156"/>
    <w:multiLevelType w:val="hybridMultilevel"/>
    <w:tmpl w:val="15047E5C"/>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15:restartNumberingAfterBreak="0">
    <w:nsid w:val="685F55E1"/>
    <w:multiLevelType w:val="hybridMultilevel"/>
    <w:tmpl w:val="727EC0F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3" w15:restartNumberingAfterBreak="0">
    <w:nsid w:val="6967714D"/>
    <w:multiLevelType w:val="hybridMultilevel"/>
    <w:tmpl w:val="E93A0C1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4" w15:restartNumberingAfterBreak="0">
    <w:nsid w:val="6B31001C"/>
    <w:multiLevelType w:val="hybridMultilevel"/>
    <w:tmpl w:val="187E1230"/>
    <w:lvl w:ilvl="0" w:tplc="40090015">
      <w:start w:val="1"/>
      <w:numFmt w:val="upp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15:restartNumberingAfterBreak="0">
    <w:nsid w:val="6CE31DD5"/>
    <w:multiLevelType w:val="hybridMultilevel"/>
    <w:tmpl w:val="681EDC52"/>
    <w:lvl w:ilvl="0" w:tplc="40090001">
      <w:start w:val="1"/>
      <w:numFmt w:val="bullet"/>
      <w:lvlText w:val=""/>
      <w:lvlJc w:val="left"/>
      <w:pPr>
        <w:ind w:left="1146" w:hanging="360"/>
      </w:pPr>
      <w:rPr>
        <w:rFonts w:ascii="Symbol" w:hAnsi="Symbol" w:hint="default"/>
      </w:rPr>
    </w:lvl>
    <w:lvl w:ilvl="1" w:tplc="40090003" w:tentative="1">
      <w:start w:val="1"/>
      <w:numFmt w:val="bullet"/>
      <w:lvlText w:val="o"/>
      <w:lvlJc w:val="left"/>
      <w:pPr>
        <w:ind w:left="1866" w:hanging="360"/>
      </w:pPr>
      <w:rPr>
        <w:rFonts w:ascii="Courier New" w:hAnsi="Courier New" w:cs="Courier New" w:hint="default"/>
      </w:rPr>
    </w:lvl>
    <w:lvl w:ilvl="2" w:tplc="40090005" w:tentative="1">
      <w:start w:val="1"/>
      <w:numFmt w:val="bullet"/>
      <w:lvlText w:val=""/>
      <w:lvlJc w:val="left"/>
      <w:pPr>
        <w:ind w:left="2586" w:hanging="360"/>
      </w:pPr>
      <w:rPr>
        <w:rFonts w:ascii="Wingdings" w:hAnsi="Wingdings" w:hint="default"/>
      </w:rPr>
    </w:lvl>
    <w:lvl w:ilvl="3" w:tplc="40090001" w:tentative="1">
      <w:start w:val="1"/>
      <w:numFmt w:val="bullet"/>
      <w:lvlText w:val=""/>
      <w:lvlJc w:val="left"/>
      <w:pPr>
        <w:ind w:left="3306" w:hanging="360"/>
      </w:pPr>
      <w:rPr>
        <w:rFonts w:ascii="Symbol" w:hAnsi="Symbol" w:hint="default"/>
      </w:rPr>
    </w:lvl>
    <w:lvl w:ilvl="4" w:tplc="40090003" w:tentative="1">
      <w:start w:val="1"/>
      <w:numFmt w:val="bullet"/>
      <w:lvlText w:val="o"/>
      <w:lvlJc w:val="left"/>
      <w:pPr>
        <w:ind w:left="4026" w:hanging="360"/>
      </w:pPr>
      <w:rPr>
        <w:rFonts w:ascii="Courier New" w:hAnsi="Courier New" w:cs="Courier New" w:hint="default"/>
      </w:rPr>
    </w:lvl>
    <w:lvl w:ilvl="5" w:tplc="40090005" w:tentative="1">
      <w:start w:val="1"/>
      <w:numFmt w:val="bullet"/>
      <w:lvlText w:val=""/>
      <w:lvlJc w:val="left"/>
      <w:pPr>
        <w:ind w:left="4746" w:hanging="360"/>
      </w:pPr>
      <w:rPr>
        <w:rFonts w:ascii="Wingdings" w:hAnsi="Wingdings" w:hint="default"/>
      </w:rPr>
    </w:lvl>
    <w:lvl w:ilvl="6" w:tplc="40090001" w:tentative="1">
      <w:start w:val="1"/>
      <w:numFmt w:val="bullet"/>
      <w:lvlText w:val=""/>
      <w:lvlJc w:val="left"/>
      <w:pPr>
        <w:ind w:left="5466" w:hanging="360"/>
      </w:pPr>
      <w:rPr>
        <w:rFonts w:ascii="Symbol" w:hAnsi="Symbol" w:hint="default"/>
      </w:rPr>
    </w:lvl>
    <w:lvl w:ilvl="7" w:tplc="40090003" w:tentative="1">
      <w:start w:val="1"/>
      <w:numFmt w:val="bullet"/>
      <w:lvlText w:val="o"/>
      <w:lvlJc w:val="left"/>
      <w:pPr>
        <w:ind w:left="6186" w:hanging="360"/>
      </w:pPr>
      <w:rPr>
        <w:rFonts w:ascii="Courier New" w:hAnsi="Courier New" w:cs="Courier New" w:hint="default"/>
      </w:rPr>
    </w:lvl>
    <w:lvl w:ilvl="8" w:tplc="40090005" w:tentative="1">
      <w:start w:val="1"/>
      <w:numFmt w:val="bullet"/>
      <w:lvlText w:val=""/>
      <w:lvlJc w:val="left"/>
      <w:pPr>
        <w:ind w:left="6906" w:hanging="360"/>
      </w:pPr>
      <w:rPr>
        <w:rFonts w:ascii="Wingdings" w:hAnsi="Wingdings" w:hint="default"/>
      </w:rPr>
    </w:lvl>
  </w:abstractNum>
  <w:abstractNum w:abstractNumId="56" w15:restartNumberingAfterBreak="0">
    <w:nsid w:val="6EE50406"/>
    <w:multiLevelType w:val="hybridMultilevel"/>
    <w:tmpl w:val="07D4A6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7" w15:restartNumberingAfterBreak="0">
    <w:nsid w:val="782F7D7B"/>
    <w:multiLevelType w:val="hybridMultilevel"/>
    <w:tmpl w:val="376473D6"/>
    <w:lvl w:ilvl="0" w:tplc="40090017">
      <w:start w:val="1"/>
      <w:numFmt w:val="lowerLetter"/>
      <w:lvlText w:val="%1)"/>
      <w:lvlJc w:val="left"/>
      <w:pPr>
        <w:ind w:left="1146" w:hanging="360"/>
      </w:pPr>
    </w:lvl>
    <w:lvl w:ilvl="1" w:tplc="40090019" w:tentative="1">
      <w:start w:val="1"/>
      <w:numFmt w:val="lowerLetter"/>
      <w:lvlText w:val="%2."/>
      <w:lvlJc w:val="left"/>
      <w:pPr>
        <w:ind w:left="1866" w:hanging="360"/>
      </w:pPr>
    </w:lvl>
    <w:lvl w:ilvl="2" w:tplc="4009001B" w:tentative="1">
      <w:start w:val="1"/>
      <w:numFmt w:val="lowerRoman"/>
      <w:lvlText w:val="%3."/>
      <w:lvlJc w:val="right"/>
      <w:pPr>
        <w:ind w:left="2586" w:hanging="180"/>
      </w:pPr>
    </w:lvl>
    <w:lvl w:ilvl="3" w:tplc="4009000F" w:tentative="1">
      <w:start w:val="1"/>
      <w:numFmt w:val="decimal"/>
      <w:lvlText w:val="%4."/>
      <w:lvlJc w:val="left"/>
      <w:pPr>
        <w:ind w:left="3306" w:hanging="360"/>
      </w:pPr>
    </w:lvl>
    <w:lvl w:ilvl="4" w:tplc="40090019" w:tentative="1">
      <w:start w:val="1"/>
      <w:numFmt w:val="lowerLetter"/>
      <w:lvlText w:val="%5."/>
      <w:lvlJc w:val="left"/>
      <w:pPr>
        <w:ind w:left="4026" w:hanging="360"/>
      </w:pPr>
    </w:lvl>
    <w:lvl w:ilvl="5" w:tplc="4009001B" w:tentative="1">
      <w:start w:val="1"/>
      <w:numFmt w:val="lowerRoman"/>
      <w:lvlText w:val="%6."/>
      <w:lvlJc w:val="right"/>
      <w:pPr>
        <w:ind w:left="4746" w:hanging="180"/>
      </w:pPr>
    </w:lvl>
    <w:lvl w:ilvl="6" w:tplc="4009000F" w:tentative="1">
      <w:start w:val="1"/>
      <w:numFmt w:val="decimal"/>
      <w:lvlText w:val="%7."/>
      <w:lvlJc w:val="left"/>
      <w:pPr>
        <w:ind w:left="5466" w:hanging="360"/>
      </w:pPr>
    </w:lvl>
    <w:lvl w:ilvl="7" w:tplc="40090019" w:tentative="1">
      <w:start w:val="1"/>
      <w:numFmt w:val="lowerLetter"/>
      <w:lvlText w:val="%8."/>
      <w:lvlJc w:val="left"/>
      <w:pPr>
        <w:ind w:left="6186" w:hanging="360"/>
      </w:pPr>
    </w:lvl>
    <w:lvl w:ilvl="8" w:tplc="4009001B" w:tentative="1">
      <w:start w:val="1"/>
      <w:numFmt w:val="lowerRoman"/>
      <w:lvlText w:val="%9."/>
      <w:lvlJc w:val="right"/>
      <w:pPr>
        <w:ind w:left="6906" w:hanging="180"/>
      </w:pPr>
    </w:lvl>
  </w:abstractNum>
  <w:abstractNum w:abstractNumId="58" w15:restartNumberingAfterBreak="0">
    <w:nsid w:val="78BA512A"/>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15:restartNumberingAfterBreak="0">
    <w:nsid w:val="7B4673C5"/>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4"/>
  </w:num>
  <w:num w:numId="2">
    <w:abstractNumId w:val="17"/>
  </w:num>
  <w:num w:numId="3">
    <w:abstractNumId w:val="2"/>
  </w:num>
  <w:num w:numId="4">
    <w:abstractNumId w:val="3"/>
  </w:num>
  <w:num w:numId="5">
    <w:abstractNumId w:val="1"/>
  </w:num>
  <w:num w:numId="6">
    <w:abstractNumId w:val="0"/>
  </w:num>
  <w:num w:numId="7">
    <w:abstractNumId w:val="5"/>
  </w:num>
  <w:num w:numId="8">
    <w:abstractNumId w:val="6"/>
  </w:num>
  <w:num w:numId="9">
    <w:abstractNumId w:val="19"/>
  </w:num>
  <w:num w:numId="10">
    <w:abstractNumId w:val="12"/>
  </w:num>
  <w:num w:numId="11">
    <w:abstractNumId w:val="37"/>
  </w:num>
  <w:num w:numId="12">
    <w:abstractNumId w:val="41"/>
  </w:num>
  <w:num w:numId="13">
    <w:abstractNumId w:val="21"/>
  </w:num>
  <w:num w:numId="14">
    <w:abstractNumId w:val="30"/>
  </w:num>
  <w:num w:numId="15">
    <w:abstractNumId w:val="9"/>
  </w:num>
  <w:num w:numId="16">
    <w:abstractNumId w:val="44"/>
  </w:num>
  <w:num w:numId="17">
    <w:abstractNumId w:val="45"/>
  </w:num>
  <w:num w:numId="1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9"/>
  </w:num>
  <w:num w:numId="20">
    <w:abstractNumId w:val="26"/>
  </w:num>
  <w:num w:numId="21">
    <w:abstractNumId w:val="43"/>
  </w:num>
  <w:num w:numId="22">
    <w:abstractNumId w:val="13"/>
  </w:num>
  <w:num w:numId="23">
    <w:abstractNumId w:val="27"/>
  </w:num>
  <w:num w:numId="24">
    <w:abstractNumId w:val="25"/>
  </w:num>
  <w:num w:numId="25">
    <w:abstractNumId w:val="18"/>
  </w:num>
  <w:num w:numId="26">
    <w:abstractNumId w:val="59"/>
  </w:num>
  <w:num w:numId="27">
    <w:abstractNumId w:val="58"/>
  </w:num>
  <w:num w:numId="28">
    <w:abstractNumId w:val="42"/>
  </w:num>
  <w:num w:numId="29">
    <w:abstractNumId w:val="38"/>
  </w:num>
  <w:num w:numId="30">
    <w:abstractNumId w:val="8"/>
  </w:num>
  <w:num w:numId="31">
    <w:abstractNumId w:val="31"/>
  </w:num>
  <w:num w:numId="32">
    <w:abstractNumId w:val="7"/>
  </w:num>
  <w:num w:numId="33">
    <w:abstractNumId w:val="51"/>
  </w:num>
  <w:num w:numId="34">
    <w:abstractNumId w:val="11"/>
  </w:num>
  <w:num w:numId="35">
    <w:abstractNumId w:val="52"/>
  </w:num>
  <w:num w:numId="36">
    <w:abstractNumId w:val="53"/>
  </w:num>
  <w:num w:numId="37">
    <w:abstractNumId w:val="16"/>
  </w:num>
  <w:num w:numId="38">
    <w:abstractNumId w:val="29"/>
  </w:num>
  <w:num w:numId="39">
    <w:abstractNumId w:val="57"/>
  </w:num>
  <w:num w:numId="40">
    <w:abstractNumId w:val="40"/>
  </w:num>
  <w:num w:numId="41">
    <w:abstractNumId w:val="36"/>
  </w:num>
  <w:num w:numId="42">
    <w:abstractNumId w:val="20"/>
  </w:num>
  <w:num w:numId="43">
    <w:abstractNumId w:val="34"/>
  </w:num>
  <w:num w:numId="44">
    <w:abstractNumId w:val="47"/>
  </w:num>
  <w:num w:numId="45">
    <w:abstractNumId w:val="35"/>
  </w:num>
  <w:num w:numId="46">
    <w:abstractNumId w:val="49"/>
  </w:num>
  <w:num w:numId="47">
    <w:abstractNumId w:val="14"/>
  </w:num>
  <w:num w:numId="48">
    <w:abstractNumId w:val="56"/>
  </w:num>
  <w:num w:numId="49">
    <w:abstractNumId w:val="10"/>
  </w:num>
  <w:num w:numId="50">
    <w:abstractNumId w:val="55"/>
  </w:num>
  <w:num w:numId="51">
    <w:abstractNumId w:val="46"/>
  </w:num>
  <w:num w:numId="52">
    <w:abstractNumId w:val="32"/>
  </w:num>
  <w:num w:numId="53">
    <w:abstractNumId w:val="22"/>
  </w:num>
  <w:num w:numId="54">
    <w:abstractNumId w:val="54"/>
  </w:num>
  <w:num w:numId="55">
    <w:abstractNumId w:val="50"/>
  </w:num>
  <w:num w:numId="56">
    <w:abstractNumId w:val="48"/>
  </w:num>
  <w:num w:numId="57">
    <w:abstractNumId w:val="23"/>
  </w:num>
  <w:num w:numId="58">
    <w:abstractNumId w:val="24"/>
  </w:num>
  <w:num w:numId="59">
    <w:abstractNumId w:val="15"/>
  </w:num>
  <w:num w:numId="60">
    <w:abstractNumId w:val="33"/>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8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5704"/>
    <w:rsid w:val="000005FC"/>
    <w:rsid w:val="00000B46"/>
    <w:rsid w:val="00002176"/>
    <w:rsid w:val="0000241C"/>
    <w:rsid w:val="00002D9E"/>
    <w:rsid w:val="00003430"/>
    <w:rsid w:val="00003570"/>
    <w:rsid w:val="000037A2"/>
    <w:rsid w:val="000046C2"/>
    <w:rsid w:val="00004922"/>
    <w:rsid w:val="000049F7"/>
    <w:rsid w:val="00005553"/>
    <w:rsid w:val="00005762"/>
    <w:rsid w:val="00005E50"/>
    <w:rsid w:val="000073FF"/>
    <w:rsid w:val="00007DC6"/>
    <w:rsid w:val="00010323"/>
    <w:rsid w:val="000104EE"/>
    <w:rsid w:val="000107C9"/>
    <w:rsid w:val="000119E4"/>
    <w:rsid w:val="000123F5"/>
    <w:rsid w:val="0001252D"/>
    <w:rsid w:val="00012550"/>
    <w:rsid w:val="00013817"/>
    <w:rsid w:val="00013B32"/>
    <w:rsid w:val="00014451"/>
    <w:rsid w:val="00014DE2"/>
    <w:rsid w:val="000155F7"/>
    <w:rsid w:val="0001578B"/>
    <w:rsid w:val="00015A68"/>
    <w:rsid w:val="00016CC0"/>
    <w:rsid w:val="0001727F"/>
    <w:rsid w:val="000209EC"/>
    <w:rsid w:val="00020FC4"/>
    <w:rsid w:val="00021012"/>
    <w:rsid w:val="00021546"/>
    <w:rsid w:val="00021DBC"/>
    <w:rsid w:val="000223D9"/>
    <w:rsid w:val="000228B1"/>
    <w:rsid w:val="00022E7C"/>
    <w:rsid w:val="0002439F"/>
    <w:rsid w:val="00024F97"/>
    <w:rsid w:val="0002501E"/>
    <w:rsid w:val="00025055"/>
    <w:rsid w:val="000259AF"/>
    <w:rsid w:val="00025A88"/>
    <w:rsid w:val="000266F8"/>
    <w:rsid w:val="0002685A"/>
    <w:rsid w:val="00026C0F"/>
    <w:rsid w:val="000272BC"/>
    <w:rsid w:val="0002755A"/>
    <w:rsid w:val="00027FEC"/>
    <w:rsid w:val="0003012D"/>
    <w:rsid w:val="000303A0"/>
    <w:rsid w:val="00030C1F"/>
    <w:rsid w:val="00030C77"/>
    <w:rsid w:val="00032713"/>
    <w:rsid w:val="00032E7E"/>
    <w:rsid w:val="00033045"/>
    <w:rsid w:val="0003347F"/>
    <w:rsid w:val="000345D4"/>
    <w:rsid w:val="00035285"/>
    <w:rsid w:val="00035667"/>
    <w:rsid w:val="0003574B"/>
    <w:rsid w:val="00036F07"/>
    <w:rsid w:val="00037827"/>
    <w:rsid w:val="000378CD"/>
    <w:rsid w:val="00037C00"/>
    <w:rsid w:val="00037D9E"/>
    <w:rsid w:val="00040F2E"/>
    <w:rsid w:val="000410DC"/>
    <w:rsid w:val="00041697"/>
    <w:rsid w:val="000422E1"/>
    <w:rsid w:val="0004312B"/>
    <w:rsid w:val="00043A4A"/>
    <w:rsid w:val="000449BE"/>
    <w:rsid w:val="00044E54"/>
    <w:rsid w:val="000452D2"/>
    <w:rsid w:val="000455E9"/>
    <w:rsid w:val="0004582C"/>
    <w:rsid w:val="000460EF"/>
    <w:rsid w:val="00046E11"/>
    <w:rsid w:val="000473E8"/>
    <w:rsid w:val="00047796"/>
    <w:rsid w:val="00050DC6"/>
    <w:rsid w:val="00050FDB"/>
    <w:rsid w:val="00051101"/>
    <w:rsid w:val="0005204C"/>
    <w:rsid w:val="00053C53"/>
    <w:rsid w:val="00055290"/>
    <w:rsid w:val="00055BEC"/>
    <w:rsid w:val="0005633F"/>
    <w:rsid w:val="00056457"/>
    <w:rsid w:val="0005693A"/>
    <w:rsid w:val="00057FCC"/>
    <w:rsid w:val="0006064A"/>
    <w:rsid w:val="000609C3"/>
    <w:rsid w:val="00060B23"/>
    <w:rsid w:val="00060C70"/>
    <w:rsid w:val="00061956"/>
    <w:rsid w:val="00061C6A"/>
    <w:rsid w:val="00061D8D"/>
    <w:rsid w:val="0006238D"/>
    <w:rsid w:val="00062730"/>
    <w:rsid w:val="00063BAE"/>
    <w:rsid w:val="00063E75"/>
    <w:rsid w:val="00063E95"/>
    <w:rsid w:val="00065543"/>
    <w:rsid w:val="00067CBE"/>
    <w:rsid w:val="00067CE2"/>
    <w:rsid w:val="00071225"/>
    <w:rsid w:val="00071BBE"/>
    <w:rsid w:val="000722E9"/>
    <w:rsid w:val="000723DE"/>
    <w:rsid w:val="000727DD"/>
    <w:rsid w:val="00073356"/>
    <w:rsid w:val="00073CD3"/>
    <w:rsid w:val="0007463B"/>
    <w:rsid w:val="00074874"/>
    <w:rsid w:val="00074F0B"/>
    <w:rsid w:val="00074F31"/>
    <w:rsid w:val="00075A9E"/>
    <w:rsid w:val="00076B03"/>
    <w:rsid w:val="0007757A"/>
    <w:rsid w:val="0008011B"/>
    <w:rsid w:val="00080374"/>
    <w:rsid w:val="000811E9"/>
    <w:rsid w:val="00081A06"/>
    <w:rsid w:val="0008208A"/>
    <w:rsid w:val="00082457"/>
    <w:rsid w:val="00082B66"/>
    <w:rsid w:val="00084B82"/>
    <w:rsid w:val="0008580E"/>
    <w:rsid w:val="00085B61"/>
    <w:rsid w:val="0008667F"/>
    <w:rsid w:val="00086695"/>
    <w:rsid w:val="0008797F"/>
    <w:rsid w:val="00087F27"/>
    <w:rsid w:val="00091578"/>
    <w:rsid w:val="0009271E"/>
    <w:rsid w:val="00092CA9"/>
    <w:rsid w:val="00093913"/>
    <w:rsid w:val="00093C0D"/>
    <w:rsid w:val="00093E0C"/>
    <w:rsid w:val="00093F58"/>
    <w:rsid w:val="00094792"/>
    <w:rsid w:val="000953AE"/>
    <w:rsid w:val="000957FE"/>
    <w:rsid w:val="00095899"/>
    <w:rsid w:val="000960D9"/>
    <w:rsid w:val="00096351"/>
    <w:rsid w:val="00097A49"/>
    <w:rsid w:val="000A05A7"/>
    <w:rsid w:val="000A0CC5"/>
    <w:rsid w:val="000A0D87"/>
    <w:rsid w:val="000A1F2B"/>
    <w:rsid w:val="000A203C"/>
    <w:rsid w:val="000A2049"/>
    <w:rsid w:val="000A23B4"/>
    <w:rsid w:val="000A23FF"/>
    <w:rsid w:val="000A3DDB"/>
    <w:rsid w:val="000A3FE8"/>
    <w:rsid w:val="000A4301"/>
    <w:rsid w:val="000A4913"/>
    <w:rsid w:val="000A4987"/>
    <w:rsid w:val="000A52AA"/>
    <w:rsid w:val="000A5A35"/>
    <w:rsid w:val="000A61DF"/>
    <w:rsid w:val="000A6A15"/>
    <w:rsid w:val="000A6C1E"/>
    <w:rsid w:val="000B0C40"/>
    <w:rsid w:val="000B0CCB"/>
    <w:rsid w:val="000B0E2F"/>
    <w:rsid w:val="000B0EF1"/>
    <w:rsid w:val="000B178A"/>
    <w:rsid w:val="000B1CE8"/>
    <w:rsid w:val="000B207E"/>
    <w:rsid w:val="000B2528"/>
    <w:rsid w:val="000B2533"/>
    <w:rsid w:val="000B32DD"/>
    <w:rsid w:val="000B3931"/>
    <w:rsid w:val="000B398F"/>
    <w:rsid w:val="000B4389"/>
    <w:rsid w:val="000B4413"/>
    <w:rsid w:val="000B4425"/>
    <w:rsid w:val="000B52D2"/>
    <w:rsid w:val="000B6DFD"/>
    <w:rsid w:val="000B7152"/>
    <w:rsid w:val="000B7E86"/>
    <w:rsid w:val="000C028C"/>
    <w:rsid w:val="000C037B"/>
    <w:rsid w:val="000C1741"/>
    <w:rsid w:val="000C1C45"/>
    <w:rsid w:val="000C1FA7"/>
    <w:rsid w:val="000C21DC"/>
    <w:rsid w:val="000C2A87"/>
    <w:rsid w:val="000C2F03"/>
    <w:rsid w:val="000C2FE2"/>
    <w:rsid w:val="000C306E"/>
    <w:rsid w:val="000C3CC5"/>
    <w:rsid w:val="000C433F"/>
    <w:rsid w:val="000C47D8"/>
    <w:rsid w:val="000C59A2"/>
    <w:rsid w:val="000C7300"/>
    <w:rsid w:val="000C7953"/>
    <w:rsid w:val="000D05AB"/>
    <w:rsid w:val="000D1028"/>
    <w:rsid w:val="000D262E"/>
    <w:rsid w:val="000D2958"/>
    <w:rsid w:val="000D2E80"/>
    <w:rsid w:val="000D2ED4"/>
    <w:rsid w:val="000D30D8"/>
    <w:rsid w:val="000D32C9"/>
    <w:rsid w:val="000D37CF"/>
    <w:rsid w:val="000D46A3"/>
    <w:rsid w:val="000D4AAA"/>
    <w:rsid w:val="000D4B1A"/>
    <w:rsid w:val="000D6838"/>
    <w:rsid w:val="000D68F1"/>
    <w:rsid w:val="000D724C"/>
    <w:rsid w:val="000D73B0"/>
    <w:rsid w:val="000D7E46"/>
    <w:rsid w:val="000E1AD0"/>
    <w:rsid w:val="000E2F55"/>
    <w:rsid w:val="000E30B3"/>
    <w:rsid w:val="000E338C"/>
    <w:rsid w:val="000E35C7"/>
    <w:rsid w:val="000E3DDD"/>
    <w:rsid w:val="000E4909"/>
    <w:rsid w:val="000E5E67"/>
    <w:rsid w:val="000E60A4"/>
    <w:rsid w:val="000E688F"/>
    <w:rsid w:val="000E6A97"/>
    <w:rsid w:val="000E7086"/>
    <w:rsid w:val="000E76DC"/>
    <w:rsid w:val="000E771E"/>
    <w:rsid w:val="000E7F4C"/>
    <w:rsid w:val="000E7FDA"/>
    <w:rsid w:val="000F0248"/>
    <w:rsid w:val="000F02E4"/>
    <w:rsid w:val="000F0BF6"/>
    <w:rsid w:val="000F135E"/>
    <w:rsid w:val="000F1484"/>
    <w:rsid w:val="000F19A2"/>
    <w:rsid w:val="000F1E69"/>
    <w:rsid w:val="000F1E9E"/>
    <w:rsid w:val="000F20F7"/>
    <w:rsid w:val="000F2403"/>
    <w:rsid w:val="000F2828"/>
    <w:rsid w:val="000F2A82"/>
    <w:rsid w:val="000F3983"/>
    <w:rsid w:val="000F4E53"/>
    <w:rsid w:val="000F56E0"/>
    <w:rsid w:val="000F570F"/>
    <w:rsid w:val="000F5B1F"/>
    <w:rsid w:val="000F5FA6"/>
    <w:rsid w:val="000F65B4"/>
    <w:rsid w:val="000F662F"/>
    <w:rsid w:val="000F6735"/>
    <w:rsid w:val="000F6D45"/>
    <w:rsid w:val="000F71C2"/>
    <w:rsid w:val="000F738E"/>
    <w:rsid w:val="00100A97"/>
    <w:rsid w:val="0010220A"/>
    <w:rsid w:val="0010287B"/>
    <w:rsid w:val="00103453"/>
    <w:rsid w:val="001048C9"/>
    <w:rsid w:val="0010528A"/>
    <w:rsid w:val="00105755"/>
    <w:rsid w:val="00105EB3"/>
    <w:rsid w:val="0010623E"/>
    <w:rsid w:val="0010744F"/>
    <w:rsid w:val="00107C1D"/>
    <w:rsid w:val="00107D9F"/>
    <w:rsid w:val="00110037"/>
    <w:rsid w:val="0011023D"/>
    <w:rsid w:val="00110631"/>
    <w:rsid w:val="00110A05"/>
    <w:rsid w:val="00110D66"/>
    <w:rsid w:val="00111CFE"/>
    <w:rsid w:val="00111D49"/>
    <w:rsid w:val="001132FD"/>
    <w:rsid w:val="00113507"/>
    <w:rsid w:val="00113597"/>
    <w:rsid w:val="001150CF"/>
    <w:rsid w:val="00115297"/>
    <w:rsid w:val="00115E9C"/>
    <w:rsid w:val="001178EA"/>
    <w:rsid w:val="001207EC"/>
    <w:rsid w:val="00121F1E"/>
    <w:rsid w:val="0012284E"/>
    <w:rsid w:val="00123397"/>
    <w:rsid w:val="001233A8"/>
    <w:rsid w:val="00123637"/>
    <w:rsid w:val="0012365B"/>
    <w:rsid w:val="00123C3C"/>
    <w:rsid w:val="00123FC6"/>
    <w:rsid w:val="00123FE2"/>
    <w:rsid w:val="00124034"/>
    <w:rsid w:val="0012431A"/>
    <w:rsid w:val="00124D37"/>
    <w:rsid w:val="00125408"/>
    <w:rsid w:val="00125619"/>
    <w:rsid w:val="00126842"/>
    <w:rsid w:val="00127CE3"/>
    <w:rsid w:val="001301DC"/>
    <w:rsid w:val="001302B6"/>
    <w:rsid w:val="001306F3"/>
    <w:rsid w:val="001313A7"/>
    <w:rsid w:val="00131575"/>
    <w:rsid w:val="001322C0"/>
    <w:rsid w:val="00132636"/>
    <w:rsid w:val="001326D6"/>
    <w:rsid w:val="00132C3E"/>
    <w:rsid w:val="00133542"/>
    <w:rsid w:val="00133A0F"/>
    <w:rsid w:val="00134A78"/>
    <w:rsid w:val="00134FC4"/>
    <w:rsid w:val="00135152"/>
    <w:rsid w:val="001356FA"/>
    <w:rsid w:val="001360B6"/>
    <w:rsid w:val="00136295"/>
    <w:rsid w:val="00136834"/>
    <w:rsid w:val="0013706C"/>
    <w:rsid w:val="001371D9"/>
    <w:rsid w:val="0013750E"/>
    <w:rsid w:val="00140179"/>
    <w:rsid w:val="0014028A"/>
    <w:rsid w:val="00140455"/>
    <w:rsid w:val="00140CD1"/>
    <w:rsid w:val="00141793"/>
    <w:rsid w:val="00142325"/>
    <w:rsid w:val="00142A32"/>
    <w:rsid w:val="00142BC2"/>
    <w:rsid w:val="00143325"/>
    <w:rsid w:val="001433DA"/>
    <w:rsid w:val="00143E82"/>
    <w:rsid w:val="00143F40"/>
    <w:rsid w:val="0014481A"/>
    <w:rsid w:val="00144DB9"/>
    <w:rsid w:val="00145343"/>
    <w:rsid w:val="00145795"/>
    <w:rsid w:val="00146527"/>
    <w:rsid w:val="00146CC5"/>
    <w:rsid w:val="0014756E"/>
    <w:rsid w:val="00147818"/>
    <w:rsid w:val="001509B4"/>
    <w:rsid w:val="00150A25"/>
    <w:rsid w:val="00150E1F"/>
    <w:rsid w:val="00151BF1"/>
    <w:rsid w:val="00152278"/>
    <w:rsid w:val="0015428C"/>
    <w:rsid w:val="001542AE"/>
    <w:rsid w:val="00154326"/>
    <w:rsid w:val="0015503D"/>
    <w:rsid w:val="00155647"/>
    <w:rsid w:val="001609C8"/>
    <w:rsid w:val="001610DA"/>
    <w:rsid w:val="0016255F"/>
    <w:rsid w:val="00162785"/>
    <w:rsid w:val="001629D2"/>
    <w:rsid w:val="0016387D"/>
    <w:rsid w:val="00163AE9"/>
    <w:rsid w:val="00163BA8"/>
    <w:rsid w:val="0016406D"/>
    <w:rsid w:val="00164204"/>
    <w:rsid w:val="00164D83"/>
    <w:rsid w:val="0016703E"/>
    <w:rsid w:val="00167176"/>
    <w:rsid w:val="001672FE"/>
    <w:rsid w:val="0016773B"/>
    <w:rsid w:val="00167964"/>
    <w:rsid w:val="001705C2"/>
    <w:rsid w:val="00170BC8"/>
    <w:rsid w:val="001717B3"/>
    <w:rsid w:val="00171BD9"/>
    <w:rsid w:val="00171DD1"/>
    <w:rsid w:val="00171EF9"/>
    <w:rsid w:val="00172186"/>
    <w:rsid w:val="00173B04"/>
    <w:rsid w:val="00173BCC"/>
    <w:rsid w:val="00173FE2"/>
    <w:rsid w:val="0017403D"/>
    <w:rsid w:val="001742C6"/>
    <w:rsid w:val="001755DF"/>
    <w:rsid w:val="00176BD8"/>
    <w:rsid w:val="00176DC2"/>
    <w:rsid w:val="0017761F"/>
    <w:rsid w:val="00177BBF"/>
    <w:rsid w:val="0018134F"/>
    <w:rsid w:val="0018173D"/>
    <w:rsid w:val="00181791"/>
    <w:rsid w:val="00182D52"/>
    <w:rsid w:val="001831E2"/>
    <w:rsid w:val="00184803"/>
    <w:rsid w:val="00184FA2"/>
    <w:rsid w:val="00185757"/>
    <w:rsid w:val="00190551"/>
    <w:rsid w:val="00190D22"/>
    <w:rsid w:val="00191830"/>
    <w:rsid w:val="001922B5"/>
    <w:rsid w:val="001924EE"/>
    <w:rsid w:val="001929C1"/>
    <w:rsid w:val="00193108"/>
    <w:rsid w:val="00193F83"/>
    <w:rsid w:val="00195181"/>
    <w:rsid w:val="001952CD"/>
    <w:rsid w:val="00195FFF"/>
    <w:rsid w:val="00196973"/>
    <w:rsid w:val="00196EE7"/>
    <w:rsid w:val="0019707D"/>
    <w:rsid w:val="00197295"/>
    <w:rsid w:val="001A0435"/>
    <w:rsid w:val="001A0445"/>
    <w:rsid w:val="001A0956"/>
    <w:rsid w:val="001A11CF"/>
    <w:rsid w:val="001A19F1"/>
    <w:rsid w:val="001A1F81"/>
    <w:rsid w:val="001A28C4"/>
    <w:rsid w:val="001A3A41"/>
    <w:rsid w:val="001A3ACB"/>
    <w:rsid w:val="001A4435"/>
    <w:rsid w:val="001A486F"/>
    <w:rsid w:val="001A4DCA"/>
    <w:rsid w:val="001A4F5A"/>
    <w:rsid w:val="001A5082"/>
    <w:rsid w:val="001A5FD4"/>
    <w:rsid w:val="001A6BD4"/>
    <w:rsid w:val="001A73A1"/>
    <w:rsid w:val="001B1955"/>
    <w:rsid w:val="001B2D0E"/>
    <w:rsid w:val="001B3A16"/>
    <w:rsid w:val="001B40EC"/>
    <w:rsid w:val="001B40F4"/>
    <w:rsid w:val="001B41EF"/>
    <w:rsid w:val="001B451C"/>
    <w:rsid w:val="001B4D0B"/>
    <w:rsid w:val="001B5414"/>
    <w:rsid w:val="001B574F"/>
    <w:rsid w:val="001B6AD4"/>
    <w:rsid w:val="001B6F63"/>
    <w:rsid w:val="001C007F"/>
    <w:rsid w:val="001C080C"/>
    <w:rsid w:val="001C0CCD"/>
    <w:rsid w:val="001C1325"/>
    <w:rsid w:val="001C1E68"/>
    <w:rsid w:val="001C3257"/>
    <w:rsid w:val="001C44E8"/>
    <w:rsid w:val="001C57E4"/>
    <w:rsid w:val="001C5CA2"/>
    <w:rsid w:val="001C5CDA"/>
    <w:rsid w:val="001C6D72"/>
    <w:rsid w:val="001C7162"/>
    <w:rsid w:val="001C7AA7"/>
    <w:rsid w:val="001D031F"/>
    <w:rsid w:val="001D07C1"/>
    <w:rsid w:val="001D0BE3"/>
    <w:rsid w:val="001D1183"/>
    <w:rsid w:val="001D12AA"/>
    <w:rsid w:val="001D37CD"/>
    <w:rsid w:val="001D404D"/>
    <w:rsid w:val="001D4248"/>
    <w:rsid w:val="001D55F2"/>
    <w:rsid w:val="001D6458"/>
    <w:rsid w:val="001D6C59"/>
    <w:rsid w:val="001E028D"/>
    <w:rsid w:val="001E0862"/>
    <w:rsid w:val="001E1A16"/>
    <w:rsid w:val="001E2E6C"/>
    <w:rsid w:val="001E312C"/>
    <w:rsid w:val="001E32B5"/>
    <w:rsid w:val="001E36B2"/>
    <w:rsid w:val="001E3BFD"/>
    <w:rsid w:val="001E4E32"/>
    <w:rsid w:val="001E527B"/>
    <w:rsid w:val="001E5AC1"/>
    <w:rsid w:val="001E5CFF"/>
    <w:rsid w:val="001E6A4C"/>
    <w:rsid w:val="001E7521"/>
    <w:rsid w:val="001F0C31"/>
    <w:rsid w:val="001F151D"/>
    <w:rsid w:val="001F1828"/>
    <w:rsid w:val="001F1842"/>
    <w:rsid w:val="001F2157"/>
    <w:rsid w:val="001F224B"/>
    <w:rsid w:val="001F22B5"/>
    <w:rsid w:val="001F3091"/>
    <w:rsid w:val="001F3933"/>
    <w:rsid w:val="001F3AB1"/>
    <w:rsid w:val="001F3C98"/>
    <w:rsid w:val="001F4448"/>
    <w:rsid w:val="001F46E8"/>
    <w:rsid w:val="001F4FEF"/>
    <w:rsid w:val="001F5A37"/>
    <w:rsid w:val="001F6608"/>
    <w:rsid w:val="001F6E1F"/>
    <w:rsid w:val="001F7287"/>
    <w:rsid w:val="001F7436"/>
    <w:rsid w:val="001F7A0C"/>
    <w:rsid w:val="002011D0"/>
    <w:rsid w:val="0020126C"/>
    <w:rsid w:val="0020166F"/>
    <w:rsid w:val="00201714"/>
    <w:rsid w:val="0020276B"/>
    <w:rsid w:val="00202A9A"/>
    <w:rsid w:val="00203498"/>
    <w:rsid w:val="00203A08"/>
    <w:rsid w:val="00203FE5"/>
    <w:rsid w:val="00204216"/>
    <w:rsid w:val="002043A9"/>
    <w:rsid w:val="00204F13"/>
    <w:rsid w:val="00204F4D"/>
    <w:rsid w:val="002051E0"/>
    <w:rsid w:val="0020527F"/>
    <w:rsid w:val="00205A10"/>
    <w:rsid w:val="0020698B"/>
    <w:rsid w:val="0020706C"/>
    <w:rsid w:val="00207871"/>
    <w:rsid w:val="00207D34"/>
    <w:rsid w:val="002104F1"/>
    <w:rsid w:val="00210B37"/>
    <w:rsid w:val="002115C3"/>
    <w:rsid w:val="00211839"/>
    <w:rsid w:val="00211FDA"/>
    <w:rsid w:val="00212237"/>
    <w:rsid w:val="00212DDB"/>
    <w:rsid w:val="002138B8"/>
    <w:rsid w:val="00213BF4"/>
    <w:rsid w:val="002141AC"/>
    <w:rsid w:val="00214206"/>
    <w:rsid w:val="0021592E"/>
    <w:rsid w:val="00215C27"/>
    <w:rsid w:val="00215F49"/>
    <w:rsid w:val="0021616C"/>
    <w:rsid w:val="0022044F"/>
    <w:rsid w:val="00220997"/>
    <w:rsid w:val="00221438"/>
    <w:rsid w:val="00222B99"/>
    <w:rsid w:val="00222CDC"/>
    <w:rsid w:val="00223A87"/>
    <w:rsid w:val="00223CB7"/>
    <w:rsid w:val="00224251"/>
    <w:rsid w:val="002247F6"/>
    <w:rsid w:val="00225E1D"/>
    <w:rsid w:val="00225F0A"/>
    <w:rsid w:val="0022607D"/>
    <w:rsid w:val="0022727E"/>
    <w:rsid w:val="002276F5"/>
    <w:rsid w:val="002277AB"/>
    <w:rsid w:val="0022795F"/>
    <w:rsid w:val="00227AF8"/>
    <w:rsid w:val="0023046C"/>
    <w:rsid w:val="00230C63"/>
    <w:rsid w:val="0023110C"/>
    <w:rsid w:val="00231E73"/>
    <w:rsid w:val="00232850"/>
    <w:rsid w:val="00232B1A"/>
    <w:rsid w:val="00232B1D"/>
    <w:rsid w:val="00232B22"/>
    <w:rsid w:val="002338C7"/>
    <w:rsid w:val="00233EFB"/>
    <w:rsid w:val="00234944"/>
    <w:rsid w:val="00236CB0"/>
    <w:rsid w:val="00237419"/>
    <w:rsid w:val="002376B8"/>
    <w:rsid w:val="00237BBB"/>
    <w:rsid w:val="00240083"/>
    <w:rsid w:val="00240952"/>
    <w:rsid w:val="00243767"/>
    <w:rsid w:val="002448CD"/>
    <w:rsid w:val="00244D99"/>
    <w:rsid w:val="00244DA8"/>
    <w:rsid w:val="00245778"/>
    <w:rsid w:val="002466EC"/>
    <w:rsid w:val="00246C2D"/>
    <w:rsid w:val="0024773D"/>
    <w:rsid w:val="00247D92"/>
    <w:rsid w:val="002505E3"/>
    <w:rsid w:val="0025091E"/>
    <w:rsid w:val="00252BC1"/>
    <w:rsid w:val="002545F9"/>
    <w:rsid w:val="002551BA"/>
    <w:rsid w:val="00255D86"/>
    <w:rsid w:val="00255D99"/>
    <w:rsid w:val="00256B93"/>
    <w:rsid w:val="00257155"/>
    <w:rsid w:val="00257619"/>
    <w:rsid w:val="00257775"/>
    <w:rsid w:val="002578CD"/>
    <w:rsid w:val="002602F8"/>
    <w:rsid w:val="00260313"/>
    <w:rsid w:val="002606C9"/>
    <w:rsid w:val="00261668"/>
    <w:rsid w:val="00261C52"/>
    <w:rsid w:val="00261F56"/>
    <w:rsid w:val="002620F0"/>
    <w:rsid w:val="00262DB8"/>
    <w:rsid w:val="00264B53"/>
    <w:rsid w:val="00264C42"/>
    <w:rsid w:val="002655C0"/>
    <w:rsid w:val="002707E5"/>
    <w:rsid w:val="00270D62"/>
    <w:rsid w:val="002717F7"/>
    <w:rsid w:val="00271DE1"/>
    <w:rsid w:val="00271F54"/>
    <w:rsid w:val="00272385"/>
    <w:rsid w:val="002723D6"/>
    <w:rsid w:val="00272D8F"/>
    <w:rsid w:val="002738F5"/>
    <w:rsid w:val="0027409E"/>
    <w:rsid w:val="002742B2"/>
    <w:rsid w:val="002747E2"/>
    <w:rsid w:val="00274B9E"/>
    <w:rsid w:val="002759BA"/>
    <w:rsid w:val="00275C8E"/>
    <w:rsid w:val="00275D45"/>
    <w:rsid w:val="00275F52"/>
    <w:rsid w:val="002763F7"/>
    <w:rsid w:val="00276F60"/>
    <w:rsid w:val="00277C2B"/>
    <w:rsid w:val="00277C8C"/>
    <w:rsid w:val="00280578"/>
    <w:rsid w:val="00281B4A"/>
    <w:rsid w:val="00281F1E"/>
    <w:rsid w:val="00282477"/>
    <w:rsid w:val="0028309A"/>
    <w:rsid w:val="00283777"/>
    <w:rsid w:val="00283DAC"/>
    <w:rsid w:val="00283DB6"/>
    <w:rsid w:val="0028427D"/>
    <w:rsid w:val="0028477C"/>
    <w:rsid w:val="0028539A"/>
    <w:rsid w:val="00285AA3"/>
    <w:rsid w:val="00286417"/>
    <w:rsid w:val="00290089"/>
    <w:rsid w:val="0029023F"/>
    <w:rsid w:val="00290666"/>
    <w:rsid w:val="0029086D"/>
    <w:rsid w:val="00290893"/>
    <w:rsid w:val="0029133A"/>
    <w:rsid w:val="00291D8D"/>
    <w:rsid w:val="00292023"/>
    <w:rsid w:val="0029251A"/>
    <w:rsid w:val="0029294E"/>
    <w:rsid w:val="00292FA3"/>
    <w:rsid w:val="002931F2"/>
    <w:rsid w:val="00293D3B"/>
    <w:rsid w:val="00296235"/>
    <w:rsid w:val="0029639B"/>
    <w:rsid w:val="002965C3"/>
    <w:rsid w:val="00296DA4"/>
    <w:rsid w:val="00296F7C"/>
    <w:rsid w:val="002A0039"/>
    <w:rsid w:val="002A02A5"/>
    <w:rsid w:val="002A0513"/>
    <w:rsid w:val="002A091C"/>
    <w:rsid w:val="002A18A8"/>
    <w:rsid w:val="002A1E01"/>
    <w:rsid w:val="002A317F"/>
    <w:rsid w:val="002A36B1"/>
    <w:rsid w:val="002A3A52"/>
    <w:rsid w:val="002A44E9"/>
    <w:rsid w:val="002A4A6B"/>
    <w:rsid w:val="002A56E2"/>
    <w:rsid w:val="002A6211"/>
    <w:rsid w:val="002B0FCE"/>
    <w:rsid w:val="002B0FE9"/>
    <w:rsid w:val="002B1A51"/>
    <w:rsid w:val="002B2848"/>
    <w:rsid w:val="002B28BF"/>
    <w:rsid w:val="002B3608"/>
    <w:rsid w:val="002B3B89"/>
    <w:rsid w:val="002B3E30"/>
    <w:rsid w:val="002B3EA5"/>
    <w:rsid w:val="002B45AF"/>
    <w:rsid w:val="002B4E9A"/>
    <w:rsid w:val="002B586F"/>
    <w:rsid w:val="002B6BE8"/>
    <w:rsid w:val="002B6FCF"/>
    <w:rsid w:val="002B70EA"/>
    <w:rsid w:val="002B7476"/>
    <w:rsid w:val="002B753F"/>
    <w:rsid w:val="002B75D6"/>
    <w:rsid w:val="002B77C5"/>
    <w:rsid w:val="002B7981"/>
    <w:rsid w:val="002C06F3"/>
    <w:rsid w:val="002C0FEE"/>
    <w:rsid w:val="002C1BB4"/>
    <w:rsid w:val="002C2CEA"/>
    <w:rsid w:val="002C3982"/>
    <w:rsid w:val="002C3B38"/>
    <w:rsid w:val="002C4189"/>
    <w:rsid w:val="002C4B78"/>
    <w:rsid w:val="002C4DF4"/>
    <w:rsid w:val="002C53E6"/>
    <w:rsid w:val="002C55A5"/>
    <w:rsid w:val="002C5619"/>
    <w:rsid w:val="002C60C1"/>
    <w:rsid w:val="002C7362"/>
    <w:rsid w:val="002C78E6"/>
    <w:rsid w:val="002C7B5F"/>
    <w:rsid w:val="002D0B7A"/>
    <w:rsid w:val="002D15B7"/>
    <w:rsid w:val="002D1713"/>
    <w:rsid w:val="002D1ECD"/>
    <w:rsid w:val="002D1FB2"/>
    <w:rsid w:val="002D3163"/>
    <w:rsid w:val="002D3349"/>
    <w:rsid w:val="002D36E1"/>
    <w:rsid w:val="002D3ED8"/>
    <w:rsid w:val="002D592D"/>
    <w:rsid w:val="002D672D"/>
    <w:rsid w:val="002D718A"/>
    <w:rsid w:val="002D72DB"/>
    <w:rsid w:val="002D7D8E"/>
    <w:rsid w:val="002E0035"/>
    <w:rsid w:val="002E007F"/>
    <w:rsid w:val="002E08FB"/>
    <w:rsid w:val="002E09CF"/>
    <w:rsid w:val="002E0A13"/>
    <w:rsid w:val="002E0B0D"/>
    <w:rsid w:val="002E0BFD"/>
    <w:rsid w:val="002E22B1"/>
    <w:rsid w:val="002E2F77"/>
    <w:rsid w:val="002E38F0"/>
    <w:rsid w:val="002E3A7D"/>
    <w:rsid w:val="002E3BAF"/>
    <w:rsid w:val="002E3BE5"/>
    <w:rsid w:val="002E4512"/>
    <w:rsid w:val="002E4B1C"/>
    <w:rsid w:val="002E4BAF"/>
    <w:rsid w:val="002E52E3"/>
    <w:rsid w:val="002E6D8F"/>
    <w:rsid w:val="002E6DD3"/>
    <w:rsid w:val="002E7B1F"/>
    <w:rsid w:val="002E7D66"/>
    <w:rsid w:val="002F0538"/>
    <w:rsid w:val="002F1928"/>
    <w:rsid w:val="002F246E"/>
    <w:rsid w:val="002F2683"/>
    <w:rsid w:val="002F298E"/>
    <w:rsid w:val="002F2E2C"/>
    <w:rsid w:val="002F31C6"/>
    <w:rsid w:val="002F3391"/>
    <w:rsid w:val="002F354E"/>
    <w:rsid w:val="002F3C23"/>
    <w:rsid w:val="002F458F"/>
    <w:rsid w:val="002F47F6"/>
    <w:rsid w:val="002F4A98"/>
    <w:rsid w:val="002F6D0E"/>
    <w:rsid w:val="002F7771"/>
    <w:rsid w:val="002F792A"/>
    <w:rsid w:val="002F7A32"/>
    <w:rsid w:val="002F7EFD"/>
    <w:rsid w:val="00300CA7"/>
    <w:rsid w:val="00300E87"/>
    <w:rsid w:val="00301537"/>
    <w:rsid w:val="0030162A"/>
    <w:rsid w:val="00301681"/>
    <w:rsid w:val="003027C7"/>
    <w:rsid w:val="00302EBF"/>
    <w:rsid w:val="003033F5"/>
    <w:rsid w:val="0030435B"/>
    <w:rsid w:val="003048FB"/>
    <w:rsid w:val="003067E0"/>
    <w:rsid w:val="00306F65"/>
    <w:rsid w:val="00307008"/>
    <w:rsid w:val="003070EB"/>
    <w:rsid w:val="003072BB"/>
    <w:rsid w:val="00307E99"/>
    <w:rsid w:val="003103F5"/>
    <w:rsid w:val="003105B3"/>
    <w:rsid w:val="00310653"/>
    <w:rsid w:val="00312956"/>
    <w:rsid w:val="00313526"/>
    <w:rsid w:val="0031704E"/>
    <w:rsid w:val="00317294"/>
    <w:rsid w:val="00317BBC"/>
    <w:rsid w:val="00320435"/>
    <w:rsid w:val="00320757"/>
    <w:rsid w:val="00320D75"/>
    <w:rsid w:val="003220FD"/>
    <w:rsid w:val="003227F6"/>
    <w:rsid w:val="00323B75"/>
    <w:rsid w:val="00324A35"/>
    <w:rsid w:val="00324F8E"/>
    <w:rsid w:val="00325319"/>
    <w:rsid w:val="00325B73"/>
    <w:rsid w:val="00327571"/>
    <w:rsid w:val="003310A2"/>
    <w:rsid w:val="003313F8"/>
    <w:rsid w:val="00331C59"/>
    <w:rsid w:val="00331E36"/>
    <w:rsid w:val="003327AE"/>
    <w:rsid w:val="00332BE8"/>
    <w:rsid w:val="0033321B"/>
    <w:rsid w:val="00333AFE"/>
    <w:rsid w:val="00333B23"/>
    <w:rsid w:val="00334468"/>
    <w:rsid w:val="00335CC1"/>
    <w:rsid w:val="0033633E"/>
    <w:rsid w:val="00337303"/>
    <w:rsid w:val="00337832"/>
    <w:rsid w:val="00341FEC"/>
    <w:rsid w:val="00342267"/>
    <w:rsid w:val="00342498"/>
    <w:rsid w:val="003425D9"/>
    <w:rsid w:val="003426B0"/>
    <w:rsid w:val="00343915"/>
    <w:rsid w:val="00343FE7"/>
    <w:rsid w:val="003455AD"/>
    <w:rsid w:val="003457B8"/>
    <w:rsid w:val="00345F53"/>
    <w:rsid w:val="00346270"/>
    <w:rsid w:val="00346749"/>
    <w:rsid w:val="003474E4"/>
    <w:rsid w:val="0035031F"/>
    <w:rsid w:val="00350540"/>
    <w:rsid w:val="003509CA"/>
    <w:rsid w:val="003510DA"/>
    <w:rsid w:val="00351A67"/>
    <w:rsid w:val="00351CEB"/>
    <w:rsid w:val="00352903"/>
    <w:rsid w:val="00353212"/>
    <w:rsid w:val="00353453"/>
    <w:rsid w:val="00353C0B"/>
    <w:rsid w:val="0035419F"/>
    <w:rsid w:val="00354E08"/>
    <w:rsid w:val="00355231"/>
    <w:rsid w:val="003553FA"/>
    <w:rsid w:val="00355AB6"/>
    <w:rsid w:val="0035612E"/>
    <w:rsid w:val="0035688A"/>
    <w:rsid w:val="00356A70"/>
    <w:rsid w:val="00356EF7"/>
    <w:rsid w:val="00357A18"/>
    <w:rsid w:val="00357F46"/>
    <w:rsid w:val="00360A6A"/>
    <w:rsid w:val="00360EC9"/>
    <w:rsid w:val="00360F08"/>
    <w:rsid w:val="003618FE"/>
    <w:rsid w:val="0036198E"/>
    <w:rsid w:val="00361DF5"/>
    <w:rsid w:val="00362AD2"/>
    <w:rsid w:val="00362ED2"/>
    <w:rsid w:val="003635AA"/>
    <w:rsid w:val="0036365D"/>
    <w:rsid w:val="00363900"/>
    <w:rsid w:val="00363957"/>
    <w:rsid w:val="00363B37"/>
    <w:rsid w:val="00363FEB"/>
    <w:rsid w:val="0036451F"/>
    <w:rsid w:val="00364D7B"/>
    <w:rsid w:val="00364F8C"/>
    <w:rsid w:val="00365CC0"/>
    <w:rsid w:val="00366342"/>
    <w:rsid w:val="003669A8"/>
    <w:rsid w:val="003673E2"/>
    <w:rsid w:val="00371506"/>
    <w:rsid w:val="00372372"/>
    <w:rsid w:val="00372524"/>
    <w:rsid w:val="003726A7"/>
    <w:rsid w:val="00372E7C"/>
    <w:rsid w:val="00373395"/>
    <w:rsid w:val="00373BB7"/>
    <w:rsid w:val="00373C52"/>
    <w:rsid w:val="00373DAC"/>
    <w:rsid w:val="00373E9F"/>
    <w:rsid w:val="003741B2"/>
    <w:rsid w:val="0037453D"/>
    <w:rsid w:val="003751A8"/>
    <w:rsid w:val="00375AC5"/>
    <w:rsid w:val="00375F7D"/>
    <w:rsid w:val="00376468"/>
    <w:rsid w:val="003768A2"/>
    <w:rsid w:val="00377071"/>
    <w:rsid w:val="0037733F"/>
    <w:rsid w:val="003804E0"/>
    <w:rsid w:val="003805A5"/>
    <w:rsid w:val="0038083C"/>
    <w:rsid w:val="00381F6C"/>
    <w:rsid w:val="00381FB2"/>
    <w:rsid w:val="003823B8"/>
    <w:rsid w:val="00382791"/>
    <w:rsid w:val="00382B8C"/>
    <w:rsid w:val="003835FB"/>
    <w:rsid w:val="00383FDD"/>
    <w:rsid w:val="0038590C"/>
    <w:rsid w:val="0038711C"/>
    <w:rsid w:val="0038770A"/>
    <w:rsid w:val="003877AD"/>
    <w:rsid w:val="00387BC2"/>
    <w:rsid w:val="00387D59"/>
    <w:rsid w:val="00387E3C"/>
    <w:rsid w:val="00390120"/>
    <w:rsid w:val="00390D80"/>
    <w:rsid w:val="003918F6"/>
    <w:rsid w:val="00391D30"/>
    <w:rsid w:val="00392498"/>
    <w:rsid w:val="003924E3"/>
    <w:rsid w:val="00392667"/>
    <w:rsid w:val="00392D20"/>
    <w:rsid w:val="00393191"/>
    <w:rsid w:val="00393403"/>
    <w:rsid w:val="00393533"/>
    <w:rsid w:val="00393838"/>
    <w:rsid w:val="003955ED"/>
    <w:rsid w:val="00396832"/>
    <w:rsid w:val="0039690B"/>
    <w:rsid w:val="00396A56"/>
    <w:rsid w:val="00396C63"/>
    <w:rsid w:val="003978AF"/>
    <w:rsid w:val="00397C22"/>
    <w:rsid w:val="003A0010"/>
    <w:rsid w:val="003A0A06"/>
    <w:rsid w:val="003A0F7D"/>
    <w:rsid w:val="003A2241"/>
    <w:rsid w:val="003A2632"/>
    <w:rsid w:val="003A2A50"/>
    <w:rsid w:val="003A2A61"/>
    <w:rsid w:val="003A3523"/>
    <w:rsid w:val="003A42A8"/>
    <w:rsid w:val="003A4513"/>
    <w:rsid w:val="003A4D87"/>
    <w:rsid w:val="003A5104"/>
    <w:rsid w:val="003A603C"/>
    <w:rsid w:val="003A69AE"/>
    <w:rsid w:val="003A7136"/>
    <w:rsid w:val="003A7911"/>
    <w:rsid w:val="003A7A9D"/>
    <w:rsid w:val="003B009B"/>
    <w:rsid w:val="003B01A8"/>
    <w:rsid w:val="003B04BF"/>
    <w:rsid w:val="003B06BF"/>
    <w:rsid w:val="003B1129"/>
    <w:rsid w:val="003B1BDA"/>
    <w:rsid w:val="003B29A7"/>
    <w:rsid w:val="003B2DD0"/>
    <w:rsid w:val="003B34B6"/>
    <w:rsid w:val="003B3B46"/>
    <w:rsid w:val="003B4111"/>
    <w:rsid w:val="003B4791"/>
    <w:rsid w:val="003B603D"/>
    <w:rsid w:val="003B616F"/>
    <w:rsid w:val="003B6322"/>
    <w:rsid w:val="003B6D5B"/>
    <w:rsid w:val="003B6F0E"/>
    <w:rsid w:val="003B6F94"/>
    <w:rsid w:val="003B7065"/>
    <w:rsid w:val="003B7F0B"/>
    <w:rsid w:val="003C0ED1"/>
    <w:rsid w:val="003C1287"/>
    <w:rsid w:val="003C21B3"/>
    <w:rsid w:val="003C225C"/>
    <w:rsid w:val="003C254F"/>
    <w:rsid w:val="003C2FB0"/>
    <w:rsid w:val="003C324E"/>
    <w:rsid w:val="003C3A6E"/>
    <w:rsid w:val="003C3C7D"/>
    <w:rsid w:val="003C3F57"/>
    <w:rsid w:val="003C48C5"/>
    <w:rsid w:val="003C64CE"/>
    <w:rsid w:val="003C6924"/>
    <w:rsid w:val="003C707F"/>
    <w:rsid w:val="003C7B3D"/>
    <w:rsid w:val="003D0BCB"/>
    <w:rsid w:val="003D196B"/>
    <w:rsid w:val="003D1B8A"/>
    <w:rsid w:val="003D2C2C"/>
    <w:rsid w:val="003D36B5"/>
    <w:rsid w:val="003D3D19"/>
    <w:rsid w:val="003D5065"/>
    <w:rsid w:val="003D5585"/>
    <w:rsid w:val="003D5638"/>
    <w:rsid w:val="003D5850"/>
    <w:rsid w:val="003D5939"/>
    <w:rsid w:val="003D645A"/>
    <w:rsid w:val="003D6CF6"/>
    <w:rsid w:val="003D7C5B"/>
    <w:rsid w:val="003E082F"/>
    <w:rsid w:val="003E09E3"/>
    <w:rsid w:val="003E19C9"/>
    <w:rsid w:val="003E1EF5"/>
    <w:rsid w:val="003E2850"/>
    <w:rsid w:val="003E2F94"/>
    <w:rsid w:val="003E4103"/>
    <w:rsid w:val="003E41A2"/>
    <w:rsid w:val="003E6825"/>
    <w:rsid w:val="003E6E76"/>
    <w:rsid w:val="003E70C0"/>
    <w:rsid w:val="003E7775"/>
    <w:rsid w:val="003E796F"/>
    <w:rsid w:val="003F0A1A"/>
    <w:rsid w:val="003F1357"/>
    <w:rsid w:val="003F144C"/>
    <w:rsid w:val="003F32DD"/>
    <w:rsid w:val="003F3BFC"/>
    <w:rsid w:val="003F4796"/>
    <w:rsid w:val="003F5626"/>
    <w:rsid w:val="003F5AC3"/>
    <w:rsid w:val="003F6F2C"/>
    <w:rsid w:val="003F710F"/>
    <w:rsid w:val="003F72BF"/>
    <w:rsid w:val="003F78CA"/>
    <w:rsid w:val="003F7F5D"/>
    <w:rsid w:val="00400247"/>
    <w:rsid w:val="00401381"/>
    <w:rsid w:val="0040183C"/>
    <w:rsid w:val="00404589"/>
    <w:rsid w:val="0040538A"/>
    <w:rsid w:val="0040787C"/>
    <w:rsid w:val="0040793C"/>
    <w:rsid w:val="00407AF5"/>
    <w:rsid w:val="00410B18"/>
    <w:rsid w:val="00411895"/>
    <w:rsid w:val="0041261A"/>
    <w:rsid w:val="00412825"/>
    <w:rsid w:val="00413D70"/>
    <w:rsid w:val="00414320"/>
    <w:rsid w:val="00414A71"/>
    <w:rsid w:val="00414E3D"/>
    <w:rsid w:val="00415064"/>
    <w:rsid w:val="00415818"/>
    <w:rsid w:val="00415D7E"/>
    <w:rsid w:val="00416CC5"/>
    <w:rsid w:val="00416E7D"/>
    <w:rsid w:val="00416F55"/>
    <w:rsid w:val="00417381"/>
    <w:rsid w:val="004200C5"/>
    <w:rsid w:val="00420168"/>
    <w:rsid w:val="0042023E"/>
    <w:rsid w:val="00420809"/>
    <w:rsid w:val="00421379"/>
    <w:rsid w:val="004217A7"/>
    <w:rsid w:val="0042253A"/>
    <w:rsid w:val="00422BB1"/>
    <w:rsid w:val="00423BC7"/>
    <w:rsid w:val="004243FE"/>
    <w:rsid w:val="00424A77"/>
    <w:rsid w:val="00424F1C"/>
    <w:rsid w:val="004264B4"/>
    <w:rsid w:val="00426903"/>
    <w:rsid w:val="00430294"/>
    <w:rsid w:val="004302AB"/>
    <w:rsid w:val="0043070E"/>
    <w:rsid w:val="00430CE6"/>
    <w:rsid w:val="00431391"/>
    <w:rsid w:val="00431CA2"/>
    <w:rsid w:val="00432417"/>
    <w:rsid w:val="0043312B"/>
    <w:rsid w:val="00435215"/>
    <w:rsid w:val="00435722"/>
    <w:rsid w:val="00436123"/>
    <w:rsid w:val="00436ED4"/>
    <w:rsid w:val="0043707F"/>
    <w:rsid w:val="00437427"/>
    <w:rsid w:val="0043747F"/>
    <w:rsid w:val="00437A9F"/>
    <w:rsid w:val="004407FC"/>
    <w:rsid w:val="00440B94"/>
    <w:rsid w:val="00441101"/>
    <w:rsid w:val="004413F3"/>
    <w:rsid w:val="00441ECF"/>
    <w:rsid w:val="00441F12"/>
    <w:rsid w:val="0044207D"/>
    <w:rsid w:val="00442DD8"/>
    <w:rsid w:val="0044407F"/>
    <w:rsid w:val="00445132"/>
    <w:rsid w:val="0044521A"/>
    <w:rsid w:val="00445F65"/>
    <w:rsid w:val="00446330"/>
    <w:rsid w:val="00447710"/>
    <w:rsid w:val="0045194B"/>
    <w:rsid w:val="00452373"/>
    <w:rsid w:val="004527B3"/>
    <w:rsid w:val="00454082"/>
    <w:rsid w:val="0045415E"/>
    <w:rsid w:val="00454204"/>
    <w:rsid w:val="00454609"/>
    <w:rsid w:val="0045480E"/>
    <w:rsid w:val="0045487A"/>
    <w:rsid w:val="00454AD0"/>
    <w:rsid w:val="00454CA9"/>
    <w:rsid w:val="00455625"/>
    <w:rsid w:val="00455D73"/>
    <w:rsid w:val="00456234"/>
    <w:rsid w:val="0045731A"/>
    <w:rsid w:val="0045751E"/>
    <w:rsid w:val="00457646"/>
    <w:rsid w:val="004577C7"/>
    <w:rsid w:val="00460421"/>
    <w:rsid w:val="00460BDE"/>
    <w:rsid w:val="00462917"/>
    <w:rsid w:val="00463580"/>
    <w:rsid w:val="004635A7"/>
    <w:rsid w:val="00466BA9"/>
    <w:rsid w:val="0046718A"/>
    <w:rsid w:val="00467859"/>
    <w:rsid w:val="004702D9"/>
    <w:rsid w:val="0047039C"/>
    <w:rsid w:val="00470617"/>
    <w:rsid w:val="0047107D"/>
    <w:rsid w:val="00471594"/>
    <w:rsid w:val="004722C3"/>
    <w:rsid w:val="00472E4C"/>
    <w:rsid w:val="00473390"/>
    <w:rsid w:val="00473BA6"/>
    <w:rsid w:val="00474060"/>
    <w:rsid w:val="0047441F"/>
    <w:rsid w:val="004746BD"/>
    <w:rsid w:val="00475304"/>
    <w:rsid w:val="0047599B"/>
    <w:rsid w:val="00475C90"/>
    <w:rsid w:val="00475D9E"/>
    <w:rsid w:val="004763E5"/>
    <w:rsid w:val="00476DED"/>
    <w:rsid w:val="00477297"/>
    <w:rsid w:val="00477E7A"/>
    <w:rsid w:val="00480671"/>
    <w:rsid w:val="0048197D"/>
    <w:rsid w:val="00481BB0"/>
    <w:rsid w:val="00483038"/>
    <w:rsid w:val="0048453C"/>
    <w:rsid w:val="004847D2"/>
    <w:rsid w:val="00485888"/>
    <w:rsid w:val="00485AF1"/>
    <w:rsid w:val="00485D40"/>
    <w:rsid w:val="004866FF"/>
    <w:rsid w:val="00487787"/>
    <w:rsid w:val="00487A57"/>
    <w:rsid w:val="00487AAE"/>
    <w:rsid w:val="00487ECB"/>
    <w:rsid w:val="0049000B"/>
    <w:rsid w:val="00490D14"/>
    <w:rsid w:val="004916B1"/>
    <w:rsid w:val="00491BBD"/>
    <w:rsid w:val="004925C1"/>
    <w:rsid w:val="004934C4"/>
    <w:rsid w:val="004939E5"/>
    <w:rsid w:val="00493ACA"/>
    <w:rsid w:val="00494929"/>
    <w:rsid w:val="00496038"/>
    <w:rsid w:val="00496135"/>
    <w:rsid w:val="00496881"/>
    <w:rsid w:val="00496DF2"/>
    <w:rsid w:val="004972CE"/>
    <w:rsid w:val="00497925"/>
    <w:rsid w:val="00497F15"/>
    <w:rsid w:val="004A0127"/>
    <w:rsid w:val="004A1854"/>
    <w:rsid w:val="004A193E"/>
    <w:rsid w:val="004A227D"/>
    <w:rsid w:val="004A401A"/>
    <w:rsid w:val="004A5B84"/>
    <w:rsid w:val="004A62AB"/>
    <w:rsid w:val="004A64BD"/>
    <w:rsid w:val="004A74BD"/>
    <w:rsid w:val="004A7560"/>
    <w:rsid w:val="004B0573"/>
    <w:rsid w:val="004B1488"/>
    <w:rsid w:val="004B1D14"/>
    <w:rsid w:val="004B258C"/>
    <w:rsid w:val="004B2ECF"/>
    <w:rsid w:val="004B31B8"/>
    <w:rsid w:val="004B372A"/>
    <w:rsid w:val="004B404C"/>
    <w:rsid w:val="004B4058"/>
    <w:rsid w:val="004B4535"/>
    <w:rsid w:val="004B4A79"/>
    <w:rsid w:val="004B4E41"/>
    <w:rsid w:val="004B558A"/>
    <w:rsid w:val="004B6F37"/>
    <w:rsid w:val="004B7FB7"/>
    <w:rsid w:val="004C0941"/>
    <w:rsid w:val="004C0D20"/>
    <w:rsid w:val="004C0EAA"/>
    <w:rsid w:val="004C0EDC"/>
    <w:rsid w:val="004C12A7"/>
    <w:rsid w:val="004C1869"/>
    <w:rsid w:val="004C1D84"/>
    <w:rsid w:val="004C211E"/>
    <w:rsid w:val="004C26E9"/>
    <w:rsid w:val="004C2E51"/>
    <w:rsid w:val="004C30CE"/>
    <w:rsid w:val="004C318D"/>
    <w:rsid w:val="004C374D"/>
    <w:rsid w:val="004C3A3C"/>
    <w:rsid w:val="004C4587"/>
    <w:rsid w:val="004C47EC"/>
    <w:rsid w:val="004C5FBD"/>
    <w:rsid w:val="004C63AE"/>
    <w:rsid w:val="004C7875"/>
    <w:rsid w:val="004D1AB8"/>
    <w:rsid w:val="004D1ECC"/>
    <w:rsid w:val="004D2112"/>
    <w:rsid w:val="004D259B"/>
    <w:rsid w:val="004D384B"/>
    <w:rsid w:val="004D4618"/>
    <w:rsid w:val="004D54D3"/>
    <w:rsid w:val="004D56DE"/>
    <w:rsid w:val="004D5E37"/>
    <w:rsid w:val="004D704E"/>
    <w:rsid w:val="004D722E"/>
    <w:rsid w:val="004D730D"/>
    <w:rsid w:val="004E06AD"/>
    <w:rsid w:val="004E1524"/>
    <w:rsid w:val="004E24B1"/>
    <w:rsid w:val="004E3326"/>
    <w:rsid w:val="004E3335"/>
    <w:rsid w:val="004E37FB"/>
    <w:rsid w:val="004E4AF2"/>
    <w:rsid w:val="004E4DA9"/>
    <w:rsid w:val="004E531D"/>
    <w:rsid w:val="004E56CF"/>
    <w:rsid w:val="004E5B51"/>
    <w:rsid w:val="004E7E14"/>
    <w:rsid w:val="004F0215"/>
    <w:rsid w:val="004F0999"/>
    <w:rsid w:val="004F0DD1"/>
    <w:rsid w:val="004F1E62"/>
    <w:rsid w:val="004F2207"/>
    <w:rsid w:val="004F2967"/>
    <w:rsid w:val="004F2ECA"/>
    <w:rsid w:val="004F2FBE"/>
    <w:rsid w:val="004F32EE"/>
    <w:rsid w:val="004F3556"/>
    <w:rsid w:val="004F3906"/>
    <w:rsid w:val="004F4598"/>
    <w:rsid w:val="004F4FC9"/>
    <w:rsid w:val="004F51B1"/>
    <w:rsid w:val="004F53B8"/>
    <w:rsid w:val="004F53E1"/>
    <w:rsid w:val="004F5969"/>
    <w:rsid w:val="004F6269"/>
    <w:rsid w:val="004F727C"/>
    <w:rsid w:val="004F7D1C"/>
    <w:rsid w:val="004F7E48"/>
    <w:rsid w:val="005009E4"/>
    <w:rsid w:val="00500CD2"/>
    <w:rsid w:val="00500E4B"/>
    <w:rsid w:val="00501B36"/>
    <w:rsid w:val="00501EF9"/>
    <w:rsid w:val="005025EC"/>
    <w:rsid w:val="00502B9C"/>
    <w:rsid w:val="00502E51"/>
    <w:rsid w:val="0050301D"/>
    <w:rsid w:val="0050305B"/>
    <w:rsid w:val="00503216"/>
    <w:rsid w:val="0050349D"/>
    <w:rsid w:val="00503FC4"/>
    <w:rsid w:val="00504414"/>
    <w:rsid w:val="00504813"/>
    <w:rsid w:val="00504A25"/>
    <w:rsid w:val="00505161"/>
    <w:rsid w:val="0050614B"/>
    <w:rsid w:val="00506398"/>
    <w:rsid w:val="005066EC"/>
    <w:rsid w:val="005067A2"/>
    <w:rsid w:val="00506ABB"/>
    <w:rsid w:val="005078F4"/>
    <w:rsid w:val="005101FD"/>
    <w:rsid w:val="00510B41"/>
    <w:rsid w:val="005122AB"/>
    <w:rsid w:val="00512A8A"/>
    <w:rsid w:val="00513575"/>
    <w:rsid w:val="00514071"/>
    <w:rsid w:val="0051425B"/>
    <w:rsid w:val="005143AB"/>
    <w:rsid w:val="00514BBC"/>
    <w:rsid w:val="005159C9"/>
    <w:rsid w:val="005163BB"/>
    <w:rsid w:val="00516560"/>
    <w:rsid w:val="005166BF"/>
    <w:rsid w:val="00516732"/>
    <w:rsid w:val="00516AC2"/>
    <w:rsid w:val="00516F32"/>
    <w:rsid w:val="005200BE"/>
    <w:rsid w:val="00520937"/>
    <w:rsid w:val="00521D00"/>
    <w:rsid w:val="005220AB"/>
    <w:rsid w:val="00522456"/>
    <w:rsid w:val="005227B4"/>
    <w:rsid w:val="0052286C"/>
    <w:rsid w:val="00522DCA"/>
    <w:rsid w:val="00523309"/>
    <w:rsid w:val="00523323"/>
    <w:rsid w:val="0052345F"/>
    <w:rsid w:val="00525DD2"/>
    <w:rsid w:val="00525E93"/>
    <w:rsid w:val="0052607E"/>
    <w:rsid w:val="005268C7"/>
    <w:rsid w:val="005272E4"/>
    <w:rsid w:val="00527BD0"/>
    <w:rsid w:val="0053069F"/>
    <w:rsid w:val="00530715"/>
    <w:rsid w:val="005312E2"/>
    <w:rsid w:val="0053191C"/>
    <w:rsid w:val="00531B84"/>
    <w:rsid w:val="00532B6E"/>
    <w:rsid w:val="005334AD"/>
    <w:rsid w:val="00533AFB"/>
    <w:rsid w:val="00533CED"/>
    <w:rsid w:val="00534247"/>
    <w:rsid w:val="00534DC4"/>
    <w:rsid w:val="00535DB8"/>
    <w:rsid w:val="00537BF3"/>
    <w:rsid w:val="00540045"/>
    <w:rsid w:val="00540601"/>
    <w:rsid w:val="005426ED"/>
    <w:rsid w:val="00543223"/>
    <w:rsid w:val="005436F5"/>
    <w:rsid w:val="00544667"/>
    <w:rsid w:val="00544E85"/>
    <w:rsid w:val="00544EE1"/>
    <w:rsid w:val="00545C6E"/>
    <w:rsid w:val="00545D52"/>
    <w:rsid w:val="0054726F"/>
    <w:rsid w:val="005473A3"/>
    <w:rsid w:val="00547631"/>
    <w:rsid w:val="00547958"/>
    <w:rsid w:val="00550808"/>
    <w:rsid w:val="00550E9D"/>
    <w:rsid w:val="00551A1A"/>
    <w:rsid w:val="00551B37"/>
    <w:rsid w:val="00552F99"/>
    <w:rsid w:val="00553C7C"/>
    <w:rsid w:val="00553FC4"/>
    <w:rsid w:val="005542F3"/>
    <w:rsid w:val="0055500D"/>
    <w:rsid w:val="00560369"/>
    <w:rsid w:val="0056061C"/>
    <w:rsid w:val="005608BB"/>
    <w:rsid w:val="00560F72"/>
    <w:rsid w:val="00562469"/>
    <w:rsid w:val="00562806"/>
    <w:rsid w:val="00562FC3"/>
    <w:rsid w:val="00563944"/>
    <w:rsid w:val="005643C4"/>
    <w:rsid w:val="0056475B"/>
    <w:rsid w:val="00566B65"/>
    <w:rsid w:val="0056779D"/>
    <w:rsid w:val="00567E2D"/>
    <w:rsid w:val="00567E37"/>
    <w:rsid w:val="00567FBD"/>
    <w:rsid w:val="0057045A"/>
    <w:rsid w:val="005704C3"/>
    <w:rsid w:val="005708D2"/>
    <w:rsid w:val="00570A9B"/>
    <w:rsid w:val="00570B97"/>
    <w:rsid w:val="00571064"/>
    <w:rsid w:val="005712A2"/>
    <w:rsid w:val="0057245D"/>
    <w:rsid w:val="00572470"/>
    <w:rsid w:val="00572579"/>
    <w:rsid w:val="0057306E"/>
    <w:rsid w:val="0057381E"/>
    <w:rsid w:val="0057391F"/>
    <w:rsid w:val="00574107"/>
    <w:rsid w:val="005749C8"/>
    <w:rsid w:val="00576DEC"/>
    <w:rsid w:val="0057722B"/>
    <w:rsid w:val="005773C1"/>
    <w:rsid w:val="00577AC3"/>
    <w:rsid w:val="00580618"/>
    <w:rsid w:val="00580648"/>
    <w:rsid w:val="0058282B"/>
    <w:rsid w:val="0058334D"/>
    <w:rsid w:val="00583C17"/>
    <w:rsid w:val="00584241"/>
    <w:rsid w:val="0058578F"/>
    <w:rsid w:val="00586288"/>
    <w:rsid w:val="00586459"/>
    <w:rsid w:val="00586A69"/>
    <w:rsid w:val="00586D93"/>
    <w:rsid w:val="005871E4"/>
    <w:rsid w:val="00587543"/>
    <w:rsid w:val="00587BA6"/>
    <w:rsid w:val="00587DA8"/>
    <w:rsid w:val="00590E38"/>
    <w:rsid w:val="005919B9"/>
    <w:rsid w:val="00591C56"/>
    <w:rsid w:val="005923E6"/>
    <w:rsid w:val="005923F6"/>
    <w:rsid w:val="00593B57"/>
    <w:rsid w:val="005947D1"/>
    <w:rsid w:val="00595704"/>
    <w:rsid w:val="005959FF"/>
    <w:rsid w:val="00596FEC"/>
    <w:rsid w:val="005A0327"/>
    <w:rsid w:val="005A063F"/>
    <w:rsid w:val="005A0BE3"/>
    <w:rsid w:val="005A2241"/>
    <w:rsid w:val="005A30B7"/>
    <w:rsid w:val="005A3350"/>
    <w:rsid w:val="005A45E3"/>
    <w:rsid w:val="005A4AB1"/>
    <w:rsid w:val="005A64DD"/>
    <w:rsid w:val="005A66DE"/>
    <w:rsid w:val="005B07F1"/>
    <w:rsid w:val="005B0989"/>
    <w:rsid w:val="005B0CA9"/>
    <w:rsid w:val="005B13A7"/>
    <w:rsid w:val="005B18BA"/>
    <w:rsid w:val="005B1EDE"/>
    <w:rsid w:val="005B2781"/>
    <w:rsid w:val="005B28C5"/>
    <w:rsid w:val="005B2C4E"/>
    <w:rsid w:val="005B4266"/>
    <w:rsid w:val="005B4542"/>
    <w:rsid w:val="005B4635"/>
    <w:rsid w:val="005B625F"/>
    <w:rsid w:val="005B6DBC"/>
    <w:rsid w:val="005B79A8"/>
    <w:rsid w:val="005C10E6"/>
    <w:rsid w:val="005C14EC"/>
    <w:rsid w:val="005C2C2F"/>
    <w:rsid w:val="005C43D0"/>
    <w:rsid w:val="005C488A"/>
    <w:rsid w:val="005C52A8"/>
    <w:rsid w:val="005C5480"/>
    <w:rsid w:val="005C5532"/>
    <w:rsid w:val="005C5CA9"/>
    <w:rsid w:val="005C6750"/>
    <w:rsid w:val="005C7CA7"/>
    <w:rsid w:val="005D02E6"/>
    <w:rsid w:val="005D0303"/>
    <w:rsid w:val="005D0F20"/>
    <w:rsid w:val="005D120B"/>
    <w:rsid w:val="005D39CF"/>
    <w:rsid w:val="005D3DE6"/>
    <w:rsid w:val="005D483E"/>
    <w:rsid w:val="005D495F"/>
    <w:rsid w:val="005D4E12"/>
    <w:rsid w:val="005D4ED2"/>
    <w:rsid w:val="005D555D"/>
    <w:rsid w:val="005E0793"/>
    <w:rsid w:val="005E08DF"/>
    <w:rsid w:val="005E1DB9"/>
    <w:rsid w:val="005E20C6"/>
    <w:rsid w:val="005E25FA"/>
    <w:rsid w:val="005E34A8"/>
    <w:rsid w:val="005E3953"/>
    <w:rsid w:val="005E3CA2"/>
    <w:rsid w:val="005E3EC6"/>
    <w:rsid w:val="005E409F"/>
    <w:rsid w:val="005E4EC9"/>
    <w:rsid w:val="005E5849"/>
    <w:rsid w:val="005E6198"/>
    <w:rsid w:val="005E6F8C"/>
    <w:rsid w:val="005E7381"/>
    <w:rsid w:val="005F00DC"/>
    <w:rsid w:val="005F050C"/>
    <w:rsid w:val="005F082A"/>
    <w:rsid w:val="005F1458"/>
    <w:rsid w:val="005F1993"/>
    <w:rsid w:val="005F2757"/>
    <w:rsid w:val="005F2C34"/>
    <w:rsid w:val="005F34FE"/>
    <w:rsid w:val="005F3B80"/>
    <w:rsid w:val="005F42F9"/>
    <w:rsid w:val="005F506A"/>
    <w:rsid w:val="005F55D5"/>
    <w:rsid w:val="005F5868"/>
    <w:rsid w:val="005F5C3F"/>
    <w:rsid w:val="005F5D74"/>
    <w:rsid w:val="005F623A"/>
    <w:rsid w:val="005F6717"/>
    <w:rsid w:val="005F78B6"/>
    <w:rsid w:val="005F7C5F"/>
    <w:rsid w:val="005F7D88"/>
    <w:rsid w:val="006002A7"/>
    <w:rsid w:val="006012DB"/>
    <w:rsid w:val="006012DD"/>
    <w:rsid w:val="00601ECE"/>
    <w:rsid w:val="00602093"/>
    <w:rsid w:val="00602A7D"/>
    <w:rsid w:val="00602DF3"/>
    <w:rsid w:val="006031AC"/>
    <w:rsid w:val="00603F67"/>
    <w:rsid w:val="00604175"/>
    <w:rsid w:val="00604D16"/>
    <w:rsid w:val="006050F0"/>
    <w:rsid w:val="006058B2"/>
    <w:rsid w:val="00606116"/>
    <w:rsid w:val="00606D44"/>
    <w:rsid w:val="00606FF9"/>
    <w:rsid w:val="00607733"/>
    <w:rsid w:val="00607FDB"/>
    <w:rsid w:val="0061020B"/>
    <w:rsid w:val="006110A1"/>
    <w:rsid w:val="006117CA"/>
    <w:rsid w:val="00611CA3"/>
    <w:rsid w:val="00613251"/>
    <w:rsid w:val="0061332A"/>
    <w:rsid w:val="00613C2D"/>
    <w:rsid w:val="006151EB"/>
    <w:rsid w:val="0061521A"/>
    <w:rsid w:val="006155D6"/>
    <w:rsid w:val="0061583E"/>
    <w:rsid w:val="00616028"/>
    <w:rsid w:val="00616E5B"/>
    <w:rsid w:val="00616FCF"/>
    <w:rsid w:val="00621972"/>
    <w:rsid w:val="00621D44"/>
    <w:rsid w:val="006225CC"/>
    <w:rsid w:val="00622DEB"/>
    <w:rsid w:val="00622FA9"/>
    <w:rsid w:val="00624B83"/>
    <w:rsid w:val="00624FAA"/>
    <w:rsid w:val="00625133"/>
    <w:rsid w:val="00625E54"/>
    <w:rsid w:val="00625E98"/>
    <w:rsid w:val="00626D11"/>
    <w:rsid w:val="00627A0A"/>
    <w:rsid w:val="0063077D"/>
    <w:rsid w:val="00630A24"/>
    <w:rsid w:val="00630B00"/>
    <w:rsid w:val="0063112B"/>
    <w:rsid w:val="006315CB"/>
    <w:rsid w:val="0063198F"/>
    <w:rsid w:val="00631A86"/>
    <w:rsid w:val="00632353"/>
    <w:rsid w:val="00632635"/>
    <w:rsid w:val="006335F2"/>
    <w:rsid w:val="00633795"/>
    <w:rsid w:val="00633F1D"/>
    <w:rsid w:val="00634416"/>
    <w:rsid w:val="00636044"/>
    <w:rsid w:val="006362AF"/>
    <w:rsid w:val="00636486"/>
    <w:rsid w:val="00637627"/>
    <w:rsid w:val="006377DF"/>
    <w:rsid w:val="00637A3F"/>
    <w:rsid w:val="006411B2"/>
    <w:rsid w:val="00641B45"/>
    <w:rsid w:val="00641E4D"/>
    <w:rsid w:val="00641ED0"/>
    <w:rsid w:val="00641F56"/>
    <w:rsid w:val="006422A3"/>
    <w:rsid w:val="00642962"/>
    <w:rsid w:val="006429C7"/>
    <w:rsid w:val="00643AB6"/>
    <w:rsid w:val="00644180"/>
    <w:rsid w:val="0064433F"/>
    <w:rsid w:val="00644443"/>
    <w:rsid w:val="00644D2C"/>
    <w:rsid w:val="00644E13"/>
    <w:rsid w:val="00644EE3"/>
    <w:rsid w:val="00645452"/>
    <w:rsid w:val="00647924"/>
    <w:rsid w:val="00647A21"/>
    <w:rsid w:val="00650341"/>
    <w:rsid w:val="00650427"/>
    <w:rsid w:val="006507C0"/>
    <w:rsid w:val="00651293"/>
    <w:rsid w:val="00653352"/>
    <w:rsid w:val="00653A61"/>
    <w:rsid w:val="00653E4D"/>
    <w:rsid w:val="00654347"/>
    <w:rsid w:val="00655468"/>
    <w:rsid w:val="0065605A"/>
    <w:rsid w:val="00656AE5"/>
    <w:rsid w:val="00656CC2"/>
    <w:rsid w:val="006601D9"/>
    <w:rsid w:val="00660515"/>
    <w:rsid w:val="006606D7"/>
    <w:rsid w:val="00660881"/>
    <w:rsid w:val="006610FD"/>
    <w:rsid w:val="0066135E"/>
    <w:rsid w:val="00661452"/>
    <w:rsid w:val="00663C9F"/>
    <w:rsid w:val="00664942"/>
    <w:rsid w:val="00665646"/>
    <w:rsid w:val="00665C70"/>
    <w:rsid w:val="00665D29"/>
    <w:rsid w:val="00666D78"/>
    <w:rsid w:val="0067097A"/>
    <w:rsid w:val="00671DCA"/>
    <w:rsid w:val="006728EB"/>
    <w:rsid w:val="00672A5F"/>
    <w:rsid w:val="00672ADE"/>
    <w:rsid w:val="00672FE2"/>
    <w:rsid w:val="00673D64"/>
    <w:rsid w:val="00673F5A"/>
    <w:rsid w:val="00674166"/>
    <w:rsid w:val="00675898"/>
    <w:rsid w:val="00676C11"/>
    <w:rsid w:val="00676C6D"/>
    <w:rsid w:val="0067733A"/>
    <w:rsid w:val="006773B4"/>
    <w:rsid w:val="00677CEE"/>
    <w:rsid w:val="00677DDA"/>
    <w:rsid w:val="00677E42"/>
    <w:rsid w:val="00680D05"/>
    <w:rsid w:val="00681992"/>
    <w:rsid w:val="00681FB0"/>
    <w:rsid w:val="006820A7"/>
    <w:rsid w:val="0068256F"/>
    <w:rsid w:val="00682DD7"/>
    <w:rsid w:val="00683579"/>
    <w:rsid w:val="00684416"/>
    <w:rsid w:val="00685928"/>
    <w:rsid w:val="0068642C"/>
    <w:rsid w:val="00687B21"/>
    <w:rsid w:val="00690492"/>
    <w:rsid w:val="00691CD8"/>
    <w:rsid w:val="006922B5"/>
    <w:rsid w:val="006927F0"/>
    <w:rsid w:val="00693A88"/>
    <w:rsid w:val="00693C7F"/>
    <w:rsid w:val="00693E57"/>
    <w:rsid w:val="006954D8"/>
    <w:rsid w:val="00695A02"/>
    <w:rsid w:val="00695DA4"/>
    <w:rsid w:val="006960A3"/>
    <w:rsid w:val="006967CA"/>
    <w:rsid w:val="00696FE0"/>
    <w:rsid w:val="006A04EC"/>
    <w:rsid w:val="006A0684"/>
    <w:rsid w:val="006A0AB0"/>
    <w:rsid w:val="006A0D78"/>
    <w:rsid w:val="006A23EC"/>
    <w:rsid w:val="006A264F"/>
    <w:rsid w:val="006A2BB7"/>
    <w:rsid w:val="006A3B25"/>
    <w:rsid w:val="006A3E06"/>
    <w:rsid w:val="006A419C"/>
    <w:rsid w:val="006A4B2F"/>
    <w:rsid w:val="006A545C"/>
    <w:rsid w:val="006A55C9"/>
    <w:rsid w:val="006A5F2B"/>
    <w:rsid w:val="006A7A65"/>
    <w:rsid w:val="006B01AE"/>
    <w:rsid w:val="006B0294"/>
    <w:rsid w:val="006B0B85"/>
    <w:rsid w:val="006B0C62"/>
    <w:rsid w:val="006B2023"/>
    <w:rsid w:val="006B2182"/>
    <w:rsid w:val="006B27D7"/>
    <w:rsid w:val="006B3512"/>
    <w:rsid w:val="006B3773"/>
    <w:rsid w:val="006B3C97"/>
    <w:rsid w:val="006B4361"/>
    <w:rsid w:val="006B564F"/>
    <w:rsid w:val="006B56B1"/>
    <w:rsid w:val="006B5739"/>
    <w:rsid w:val="006B651B"/>
    <w:rsid w:val="006B67D1"/>
    <w:rsid w:val="006B6FFD"/>
    <w:rsid w:val="006B7933"/>
    <w:rsid w:val="006C009F"/>
    <w:rsid w:val="006C08FC"/>
    <w:rsid w:val="006C0C31"/>
    <w:rsid w:val="006C0D53"/>
    <w:rsid w:val="006C162E"/>
    <w:rsid w:val="006C2931"/>
    <w:rsid w:val="006C3111"/>
    <w:rsid w:val="006C369D"/>
    <w:rsid w:val="006C38CC"/>
    <w:rsid w:val="006C6AB9"/>
    <w:rsid w:val="006C6C88"/>
    <w:rsid w:val="006C7714"/>
    <w:rsid w:val="006D03AF"/>
    <w:rsid w:val="006D37EC"/>
    <w:rsid w:val="006D3EF6"/>
    <w:rsid w:val="006D400B"/>
    <w:rsid w:val="006D402E"/>
    <w:rsid w:val="006D4032"/>
    <w:rsid w:val="006D403E"/>
    <w:rsid w:val="006D44E7"/>
    <w:rsid w:val="006D50D4"/>
    <w:rsid w:val="006D5EF4"/>
    <w:rsid w:val="006D63FE"/>
    <w:rsid w:val="006D6CB9"/>
    <w:rsid w:val="006D7041"/>
    <w:rsid w:val="006D70E9"/>
    <w:rsid w:val="006D7AF7"/>
    <w:rsid w:val="006D7CF7"/>
    <w:rsid w:val="006E00DA"/>
    <w:rsid w:val="006E0162"/>
    <w:rsid w:val="006E05C5"/>
    <w:rsid w:val="006E06F3"/>
    <w:rsid w:val="006E0EB2"/>
    <w:rsid w:val="006E1722"/>
    <w:rsid w:val="006E1B4A"/>
    <w:rsid w:val="006E1F8B"/>
    <w:rsid w:val="006E2680"/>
    <w:rsid w:val="006E334E"/>
    <w:rsid w:val="006E3679"/>
    <w:rsid w:val="006E3E6D"/>
    <w:rsid w:val="006E4833"/>
    <w:rsid w:val="006E5BF3"/>
    <w:rsid w:val="006E5D93"/>
    <w:rsid w:val="006E6046"/>
    <w:rsid w:val="006E630F"/>
    <w:rsid w:val="006E663A"/>
    <w:rsid w:val="006E6802"/>
    <w:rsid w:val="006E6C8E"/>
    <w:rsid w:val="006E7CF3"/>
    <w:rsid w:val="006E7F8D"/>
    <w:rsid w:val="006F1272"/>
    <w:rsid w:val="006F1D64"/>
    <w:rsid w:val="006F294F"/>
    <w:rsid w:val="006F2B1B"/>
    <w:rsid w:val="006F39E9"/>
    <w:rsid w:val="006F3E12"/>
    <w:rsid w:val="006F3ECD"/>
    <w:rsid w:val="006F424A"/>
    <w:rsid w:val="006F4978"/>
    <w:rsid w:val="006F49EE"/>
    <w:rsid w:val="006F5BE7"/>
    <w:rsid w:val="006F662C"/>
    <w:rsid w:val="006F70E9"/>
    <w:rsid w:val="00700835"/>
    <w:rsid w:val="0070179D"/>
    <w:rsid w:val="00701961"/>
    <w:rsid w:val="00701AEE"/>
    <w:rsid w:val="00701BAF"/>
    <w:rsid w:val="00702044"/>
    <w:rsid w:val="00702DD9"/>
    <w:rsid w:val="00703375"/>
    <w:rsid w:val="00704384"/>
    <w:rsid w:val="007047C7"/>
    <w:rsid w:val="007048AB"/>
    <w:rsid w:val="00704A03"/>
    <w:rsid w:val="007056D1"/>
    <w:rsid w:val="00705BD7"/>
    <w:rsid w:val="00705DDB"/>
    <w:rsid w:val="007062A2"/>
    <w:rsid w:val="00710465"/>
    <w:rsid w:val="007112AB"/>
    <w:rsid w:val="007122CA"/>
    <w:rsid w:val="007126BE"/>
    <w:rsid w:val="00712CF4"/>
    <w:rsid w:val="00714328"/>
    <w:rsid w:val="007145B0"/>
    <w:rsid w:val="007146FC"/>
    <w:rsid w:val="00714A02"/>
    <w:rsid w:val="00714A28"/>
    <w:rsid w:val="00714AD6"/>
    <w:rsid w:val="00714EE2"/>
    <w:rsid w:val="007151FF"/>
    <w:rsid w:val="00715697"/>
    <w:rsid w:val="00715723"/>
    <w:rsid w:val="00715D5D"/>
    <w:rsid w:val="00716D82"/>
    <w:rsid w:val="00717B22"/>
    <w:rsid w:val="00717B31"/>
    <w:rsid w:val="0072008A"/>
    <w:rsid w:val="00720523"/>
    <w:rsid w:val="00720C5A"/>
    <w:rsid w:val="00720D32"/>
    <w:rsid w:val="007212DB"/>
    <w:rsid w:val="00721505"/>
    <w:rsid w:val="007217D1"/>
    <w:rsid w:val="00721A31"/>
    <w:rsid w:val="00721A33"/>
    <w:rsid w:val="00721E25"/>
    <w:rsid w:val="007222BE"/>
    <w:rsid w:val="0072234B"/>
    <w:rsid w:val="00723DD7"/>
    <w:rsid w:val="0072414E"/>
    <w:rsid w:val="00724235"/>
    <w:rsid w:val="00724CF0"/>
    <w:rsid w:val="00725BEA"/>
    <w:rsid w:val="00726409"/>
    <w:rsid w:val="00726512"/>
    <w:rsid w:val="0072660C"/>
    <w:rsid w:val="00726DF6"/>
    <w:rsid w:val="007275BD"/>
    <w:rsid w:val="00727882"/>
    <w:rsid w:val="007304B3"/>
    <w:rsid w:val="007310F2"/>
    <w:rsid w:val="00732544"/>
    <w:rsid w:val="00732921"/>
    <w:rsid w:val="0073326D"/>
    <w:rsid w:val="007333FB"/>
    <w:rsid w:val="0073413E"/>
    <w:rsid w:val="007348E7"/>
    <w:rsid w:val="00735225"/>
    <w:rsid w:val="00735BBD"/>
    <w:rsid w:val="00735BE2"/>
    <w:rsid w:val="00736543"/>
    <w:rsid w:val="00736BF8"/>
    <w:rsid w:val="007370D0"/>
    <w:rsid w:val="0073737F"/>
    <w:rsid w:val="00740349"/>
    <w:rsid w:val="0074125C"/>
    <w:rsid w:val="00741CC1"/>
    <w:rsid w:val="00741F4E"/>
    <w:rsid w:val="00742552"/>
    <w:rsid w:val="00742671"/>
    <w:rsid w:val="00743333"/>
    <w:rsid w:val="007433DF"/>
    <w:rsid w:val="007435E5"/>
    <w:rsid w:val="007443E4"/>
    <w:rsid w:val="007446C4"/>
    <w:rsid w:val="0074502D"/>
    <w:rsid w:val="007454E1"/>
    <w:rsid w:val="00746152"/>
    <w:rsid w:val="007464FF"/>
    <w:rsid w:val="007473F5"/>
    <w:rsid w:val="00747524"/>
    <w:rsid w:val="00750A63"/>
    <w:rsid w:val="0075236B"/>
    <w:rsid w:val="007527B7"/>
    <w:rsid w:val="007528FB"/>
    <w:rsid w:val="00752CD7"/>
    <w:rsid w:val="00753511"/>
    <w:rsid w:val="007541FC"/>
    <w:rsid w:val="00754305"/>
    <w:rsid w:val="007557D7"/>
    <w:rsid w:val="00755D98"/>
    <w:rsid w:val="00757246"/>
    <w:rsid w:val="00757841"/>
    <w:rsid w:val="00757ADC"/>
    <w:rsid w:val="00757E0C"/>
    <w:rsid w:val="00760130"/>
    <w:rsid w:val="00760648"/>
    <w:rsid w:val="00760ED4"/>
    <w:rsid w:val="00760F2D"/>
    <w:rsid w:val="007611AF"/>
    <w:rsid w:val="0076197B"/>
    <w:rsid w:val="00761F02"/>
    <w:rsid w:val="0076217B"/>
    <w:rsid w:val="007622F0"/>
    <w:rsid w:val="00762C6C"/>
    <w:rsid w:val="00763181"/>
    <w:rsid w:val="007631A6"/>
    <w:rsid w:val="0076328C"/>
    <w:rsid w:val="007641A5"/>
    <w:rsid w:val="0076498E"/>
    <w:rsid w:val="00764A78"/>
    <w:rsid w:val="00764AB3"/>
    <w:rsid w:val="00764AC3"/>
    <w:rsid w:val="00764D75"/>
    <w:rsid w:val="00764EA1"/>
    <w:rsid w:val="00764F35"/>
    <w:rsid w:val="0076529F"/>
    <w:rsid w:val="007657CC"/>
    <w:rsid w:val="00765C3A"/>
    <w:rsid w:val="00765D1B"/>
    <w:rsid w:val="00766218"/>
    <w:rsid w:val="00766396"/>
    <w:rsid w:val="007671A3"/>
    <w:rsid w:val="007674B4"/>
    <w:rsid w:val="00767ABD"/>
    <w:rsid w:val="00771BB3"/>
    <w:rsid w:val="00773FD9"/>
    <w:rsid w:val="007740D7"/>
    <w:rsid w:val="007745CD"/>
    <w:rsid w:val="00774750"/>
    <w:rsid w:val="00774BA7"/>
    <w:rsid w:val="00774C2F"/>
    <w:rsid w:val="00774CE4"/>
    <w:rsid w:val="00774F0A"/>
    <w:rsid w:val="0077540C"/>
    <w:rsid w:val="007754E0"/>
    <w:rsid w:val="00775670"/>
    <w:rsid w:val="00776C1C"/>
    <w:rsid w:val="00780A1C"/>
    <w:rsid w:val="007815FA"/>
    <w:rsid w:val="00781BCA"/>
    <w:rsid w:val="00781F13"/>
    <w:rsid w:val="007821F2"/>
    <w:rsid w:val="00782D07"/>
    <w:rsid w:val="00782FCC"/>
    <w:rsid w:val="00784D3B"/>
    <w:rsid w:val="0078561E"/>
    <w:rsid w:val="0078581A"/>
    <w:rsid w:val="007864D7"/>
    <w:rsid w:val="0078690C"/>
    <w:rsid w:val="00786E81"/>
    <w:rsid w:val="00787937"/>
    <w:rsid w:val="007908F0"/>
    <w:rsid w:val="00790C7D"/>
    <w:rsid w:val="00791C4E"/>
    <w:rsid w:val="00791D98"/>
    <w:rsid w:val="00792AC9"/>
    <w:rsid w:val="00792C3B"/>
    <w:rsid w:val="007943E6"/>
    <w:rsid w:val="007944D7"/>
    <w:rsid w:val="00794659"/>
    <w:rsid w:val="007951EB"/>
    <w:rsid w:val="00795467"/>
    <w:rsid w:val="00795B89"/>
    <w:rsid w:val="00795FFF"/>
    <w:rsid w:val="007962B9"/>
    <w:rsid w:val="007965C2"/>
    <w:rsid w:val="0079663A"/>
    <w:rsid w:val="0079671B"/>
    <w:rsid w:val="007968B0"/>
    <w:rsid w:val="00796BDA"/>
    <w:rsid w:val="0079707E"/>
    <w:rsid w:val="007A0534"/>
    <w:rsid w:val="007A068D"/>
    <w:rsid w:val="007A159A"/>
    <w:rsid w:val="007A23ED"/>
    <w:rsid w:val="007A25A8"/>
    <w:rsid w:val="007A2666"/>
    <w:rsid w:val="007A3873"/>
    <w:rsid w:val="007A3F9C"/>
    <w:rsid w:val="007A46DC"/>
    <w:rsid w:val="007A4CC1"/>
    <w:rsid w:val="007A5CCC"/>
    <w:rsid w:val="007A69E9"/>
    <w:rsid w:val="007A7DB4"/>
    <w:rsid w:val="007A7E2E"/>
    <w:rsid w:val="007A7F97"/>
    <w:rsid w:val="007B0014"/>
    <w:rsid w:val="007B0240"/>
    <w:rsid w:val="007B0E90"/>
    <w:rsid w:val="007B1A18"/>
    <w:rsid w:val="007B1D69"/>
    <w:rsid w:val="007B28FF"/>
    <w:rsid w:val="007B2D81"/>
    <w:rsid w:val="007B2EAC"/>
    <w:rsid w:val="007B3801"/>
    <w:rsid w:val="007B3911"/>
    <w:rsid w:val="007B44FD"/>
    <w:rsid w:val="007B604E"/>
    <w:rsid w:val="007B6A13"/>
    <w:rsid w:val="007B6C13"/>
    <w:rsid w:val="007B70C0"/>
    <w:rsid w:val="007B72A1"/>
    <w:rsid w:val="007B7943"/>
    <w:rsid w:val="007B7D2B"/>
    <w:rsid w:val="007C0F8D"/>
    <w:rsid w:val="007C13C2"/>
    <w:rsid w:val="007C1426"/>
    <w:rsid w:val="007C1ABD"/>
    <w:rsid w:val="007C1E31"/>
    <w:rsid w:val="007C2ECA"/>
    <w:rsid w:val="007C2F76"/>
    <w:rsid w:val="007C3635"/>
    <w:rsid w:val="007C3944"/>
    <w:rsid w:val="007C39B1"/>
    <w:rsid w:val="007C3A7D"/>
    <w:rsid w:val="007C3E9F"/>
    <w:rsid w:val="007C5837"/>
    <w:rsid w:val="007C5A67"/>
    <w:rsid w:val="007C5DE0"/>
    <w:rsid w:val="007C6A59"/>
    <w:rsid w:val="007D0882"/>
    <w:rsid w:val="007D10D6"/>
    <w:rsid w:val="007D15F4"/>
    <w:rsid w:val="007D2A41"/>
    <w:rsid w:val="007D4A63"/>
    <w:rsid w:val="007D4C3E"/>
    <w:rsid w:val="007D4E8A"/>
    <w:rsid w:val="007D5619"/>
    <w:rsid w:val="007D5EDC"/>
    <w:rsid w:val="007D61EF"/>
    <w:rsid w:val="007D638E"/>
    <w:rsid w:val="007D6CD1"/>
    <w:rsid w:val="007E066E"/>
    <w:rsid w:val="007E113F"/>
    <w:rsid w:val="007E25D4"/>
    <w:rsid w:val="007E2605"/>
    <w:rsid w:val="007E3357"/>
    <w:rsid w:val="007E3AA2"/>
    <w:rsid w:val="007E3AA7"/>
    <w:rsid w:val="007E4357"/>
    <w:rsid w:val="007E437B"/>
    <w:rsid w:val="007E4C5E"/>
    <w:rsid w:val="007E5428"/>
    <w:rsid w:val="007E5592"/>
    <w:rsid w:val="007E59AE"/>
    <w:rsid w:val="007E5C54"/>
    <w:rsid w:val="007E76CF"/>
    <w:rsid w:val="007E7AE6"/>
    <w:rsid w:val="007E7C58"/>
    <w:rsid w:val="007F04B2"/>
    <w:rsid w:val="007F155A"/>
    <w:rsid w:val="007F185E"/>
    <w:rsid w:val="007F22B9"/>
    <w:rsid w:val="007F235C"/>
    <w:rsid w:val="007F2A81"/>
    <w:rsid w:val="007F2E47"/>
    <w:rsid w:val="007F329D"/>
    <w:rsid w:val="007F3C4C"/>
    <w:rsid w:val="007F4109"/>
    <w:rsid w:val="007F58C3"/>
    <w:rsid w:val="007F5CF3"/>
    <w:rsid w:val="00800C9E"/>
    <w:rsid w:val="00801579"/>
    <w:rsid w:val="0080284C"/>
    <w:rsid w:val="00803606"/>
    <w:rsid w:val="008045BE"/>
    <w:rsid w:val="00804E55"/>
    <w:rsid w:val="0080630D"/>
    <w:rsid w:val="0080653C"/>
    <w:rsid w:val="008068E7"/>
    <w:rsid w:val="00806C20"/>
    <w:rsid w:val="00806FE2"/>
    <w:rsid w:val="00806FFD"/>
    <w:rsid w:val="00807144"/>
    <w:rsid w:val="008074C4"/>
    <w:rsid w:val="00807732"/>
    <w:rsid w:val="00810472"/>
    <w:rsid w:val="00810566"/>
    <w:rsid w:val="008108B1"/>
    <w:rsid w:val="008115F1"/>
    <w:rsid w:val="00811FDC"/>
    <w:rsid w:val="008124E4"/>
    <w:rsid w:val="008129D5"/>
    <w:rsid w:val="00812B2F"/>
    <w:rsid w:val="00812B41"/>
    <w:rsid w:val="00813B73"/>
    <w:rsid w:val="008143F9"/>
    <w:rsid w:val="00814A3B"/>
    <w:rsid w:val="00815F2A"/>
    <w:rsid w:val="00815F4C"/>
    <w:rsid w:val="00816181"/>
    <w:rsid w:val="00816E2C"/>
    <w:rsid w:val="0081719E"/>
    <w:rsid w:val="00817451"/>
    <w:rsid w:val="00820059"/>
    <w:rsid w:val="00820063"/>
    <w:rsid w:val="00820451"/>
    <w:rsid w:val="00820CA0"/>
    <w:rsid w:val="00821996"/>
    <w:rsid w:val="008219ED"/>
    <w:rsid w:val="00821E0F"/>
    <w:rsid w:val="008220FA"/>
    <w:rsid w:val="0082472D"/>
    <w:rsid w:val="00824CD7"/>
    <w:rsid w:val="00824FA8"/>
    <w:rsid w:val="00825143"/>
    <w:rsid w:val="00825401"/>
    <w:rsid w:val="008255AD"/>
    <w:rsid w:val="00825843"/>
    <w:rsid w:val="00825EEE"/>
    <w:rsid w:val="008266BC"/>
    <w:rsid w:val="008266C9"/>
    <w:rsid w:val="008270A3"/>
    <w:rsid w:val="00827218"/>
    <w:rsid w:val="008275B6"/>
    <w:rsid w:val="00827B31"/>
    <w:rsid w:val="008310B4"/>
    <w:rsid w:val="00831BCE"/>
    <w:rsid w:val="00832451"/>
    <w:rsid w:val="00832CEA"/>
    <w:rsid w:val="00833B1C"/>
    <w:rsid w:val="00833D22"/>
    <w:rsid w:val="008341EC"/>
    <w:rsid w:val="00835BCA"/>
    <w:rsid w:val="00836615"/>
    <w:rsid w:val="00836DE9"/>
    <w:rsid w:val="0083744E"/>
    <w:rsid w:val="00840377"/>
    <w:rsid w:val="008403C8"/>
    <w:rsid w:val="00840E33"/>
    <w:rsid w:val="00841900"/>
    <w:rsid w:val="0084245F"/>
    <w:rsid w:val="008426EA"/>
    <w:rsid w:val="00842935"/>
    <w:rsid w:val="00842B61"/>
    <w:rsid w:val="00842BD0"/>
    <w:rsid w:val="00843788"/>
    <w:rsid w:val="008438EC"/>
    <w:rsid w:val="00843BF6"/>
    <w:rsid w:val="00844458"/>
    <w:rsid w:val="00844CF4"/>
    <w:rsid w:val="00846E90"/>
    <w:rsid w:val="00847408"/>
    <w:rsid w:val="008479F1"/>
    <w:rsid w:val="00847E0D"/>
    <w:rsid w:val="00851220"/>
    <w:rsid w:val="00851B04"/>
    <w:rsid w:val="00851D4D"/>
    <w:rsid w:val="00851FEE"/>
    <w:rsid w:val="00852952"/>
    <w:rsid w:val="0085301F"/>
    <w:rsid w:val="0085376F"/>
    <w:rsid w:val="008540AB"/>
    <w:rsid w:val="00854B99"/>
    <w:rsid w:val="008553B4"/>
    <w:rsid w:val="00855F72"/>
    <w:rsid w:val="0085624A"/>
    <w:rsid w:val="0085657E"/>
    <w:rsid w:val="0086183A"/>
    <w:rsid w:val="00861EB4"/>
    <w:rsid w:val="008622D4"/>
    <w:rsid w:val="00862E86"/>
    <w:rsid w:val="00863742"/>
    <w:rsid w:val="008638F0"/>
    <w:rsid w:val="00863B63"/>
    <w:rsid w:val="008641E3"/>
    <w:rsid w:val="008648E4"/>
    <w:rsid w:val="00864A60"/>
    <w:rsid w:val="00864D24"/>
    <w:rsid w:val="00865749"/>
    <w:rsid w:val="00865955"/>
    <w:rsid w:val="00865F17"/>
    <w:rsid w:val="00866507"/>
    <w:rsid w:val="00866B20"/>
    <w:rsid w:val="00866B71"/>
    <w:rsid w:val="00866CF0"/>
    <w:rsid w:val="00866EC8"/>
    <w:rsid w:val="00867018"/>
    <w:rsid w:val="00867025"/>
    <w:rsid w:val="008673FD"/>
    <w:rsid w:val="00867664"/>
    <w:rsid w:val="00867737"/>
    <w:rsid w:val="00870261"/>
    <w:rsid w:val="00870605"/>
    <w:rsid w:val="00870FE0"/>
    <w:rsid w:val="00871643"/>
    <w:rsid w:val="00871F75"/>
    <w:rsid w:val="00872461"/>
    <w:rsid w:val="00872A1B"/>
    <w:rsid w:val="00872E69"/>
    <w:rsid w:val="00874666"/>
    <w:rsid w:val="008748BA"/>
    <w:rsid w:val="00874CD5"/>
    <w:rsid w:val="00875EC5"/>
    <w:rsid w:val="00876381"/>
    <w:rsid w:val="0087688B"/>
    <w:rsid w:val="00880867"/>
    <w:rsid w:val="00880DAD"/>
    <w:rsid w:val="00881850"/>
    <w:rsid w:val="008823BB"/>
    <w:rsid w:val="0088253A"/>
    <w:rsid w:val="00882A1B"/>
    <w:rsid w:val="00882C1D"/>
    <w:rsid w:val="00885991"/>
    <w:rsid w:val="0088602E"/>
    <w:rsid w:val="00886A6E"/>
    <w:rsid w:val="00886EBC"/>
    <w:rsid w:val="00890921"/>
    <w:rsid w:val="00891575"/>
    <w:rsid w:val="008922A4"/>
    <w:rsid w:val="008937CF"/>
    <w:rsid w:val="008937F6"/>
    <w:rsid w:val="00894D31"/>
    <w:rsid w:val="0089565C"/>
    <w:rsid w:val="00895909"/>
    <w:rsid w:val="00896070"/>
    <w:rsid w:val="00896313"/>
    <w:rsid w:val="00896CA1"/>
    <w:rsid w:val="00897073"/>
    <w:rsid w:val="008A0488"/>
    <w:rsid w:val="008A0546"/>
    <w:rsid w:val="008A0945"/>
    <w:rsid w:val="008A0E8C"/>
    <w:rsid w:val="008A146F"/>
    <w:rsid w:val="008A1724"/>
    <w:rsid w:val="008A1B2E"/>
    <w:rsid w:val="008A1B30"/>
    <w:rsid w:val="008A2AB1"/>
    <w:rsid w:val="008A2D74"/>
    <w:rsid w:val="008A3C5F"/>
    <w:rsid w:val="008A4093"/>
    <w:rsid w:val="008A4DE6"/>
    <w:rsid w:val="008A5386"/>
    <w:rsid w:val="008A5A71"/>
    <w:rsid w:val="008A677E"/>
    <w:rsid w:val="008A7B4F"/>
    <w:rsid w:val="008B0511"/>
    <w:rsid w:val="008B0715"/>
    <w:rsid w:val="008B0911"/>
    <w:rsid w:val="008B0A0C"/>
    <w:rsid w:val="008B1F48"/>
    <w:rsid w:val="008B20C7"/>
    <w:rsid w:val="008B3611"/>
    <w:rsid w:val="008B3D48"/>
    <w:rsid w:val="008B3E44"/>
    <w:rsid w:val="008B40EB"/>
    <w:rsid w:val="008B46BB"/>
    <w:rsid w:val="008B4BEE"/>
    <w:rsid w:val="008B56A3"/>
    <w:rsid w:val="008B5F64"/>
    <w:rsid w:val="008B6489"/>
    <w:rsid w:val="008B6585"/>
    <w:rsid w:val="008B710D"/>
    <w:rsid w:val="008B7FA0"/>
    <w:rsid w:val="008C05F2"/>
    <w:rsid w:val="008C08A6"/>
    <w:rsid w:val="008C174E"/>
    <w:rsid w:val="008C3B0E"/>
    <w:rsid w:val="008C496C"/>
    <w:rsid w:val="008C4D59"/>
    <w:rsid w:val="008C5072"/>
    <w:rsid w:val="008C5D73"/>
    <w:rsid w:val="008C5F31"/>
    <w:rsid w:val="008C5F78"/>
    <w:rsid w:val="008C68BB"/>
    <w:rsid w:val="008C6D97"/>
    <w:rsid w:val="008D06FB"/>
    <w:rsid w:val="008D072A"/>
    <w:rsid w:val="008D1AD4"/>
    <w:rsid w:val="008D1AD5"/>
    <w:rsid w:val="008D1E42"/>
    <w:rsid w:val="008D2094"/>
    <w:rsid w:val="008D29BB"/>
    <w:rsid w:val="008D31BA"/>
    <w:rsid w:val="008D38BE"/>
    <w:rsid w:val="008D452B"/>
    <w:rsid w:val="008D45BB"/>
    <w:rsid w:val="008D49B5"/>
    <w:rsid w:val="008D5436"/>
    <w:rsid w:val="008D6188"/>
    <w:rsid w:val="008D624A"/>
    <w:rsid w:val="008D69B5"/>
    <w:rsid w:val="008D6B53"/>
    <w:rsid w:val="008D73ED"/>
    <w:rsid w:val="008D7542"/>
    <w:rsid w:val="008D7AE7"/>
    <w:rsid w:val="008D7B06"/>
    <w:rsid w:val="008E1030"/>
    <w:rsid w:val="008E15E9"/>
    <w:rsid w:val="008E193E"/>
    <w:rsid w:val="008E20C0"/>
    <w:rsid w:val="008E23BF"/>
    <w:rsid w:val="008E3B1E"/>
    <w:rsid w:val="008E4236"/>
    <w:rsid w:val="008E4A92"/>
    <w:rsid w:val="008E5B53"/>
    <w:rsid w:val="008E6907"/>
    <w:rsid w:val="008E6DC4"/>
    <w:rsid w:val="008E7A14"/>
    <w:rsid w:val="008F0ACC"/>
    <w:rsid w:val="008F0CBA"/>
    <w:rsid w:val="008F152D"/>
    <w:rsid w:val="008F16E7"/>
    <w:rsid w:val="008F450A"/>
    <w:rsid w:val="008F4914"/>
    <w:rsid w:val="008F4996"/>
    <w:rsid w:val="008F50A0"/>
    <w:rsid w:val="008F56EC"/>
    <w:rsid w:val="008F58A1"/>
    <w:rsid w:val="008F6243"/>
    <w:rsid w:val="008F63EA"/>
    <w:rsid w:val="008F66B6"/>
    <w:rsid w:val="008F67C7"/>
    <w:rsid w:val="008F6C8B"/>
    <w:rsid w:val="008F6DA9"/>
    <w:rsid w:val="008F75A1"/>
    <w:rsid w:val="00900121"/>
    <w:rsid w:val="00900756"/>
    <w:rsid w:val="00900AC0"/>
    <w:rsid w:val="00900F38"/>
    <w:rsid w:val="0090119D"/>
    <w:rsid w:val="009018CC"/>
    <w:rsid w:val="00901CB6"/>
    <w:rsid w:val="00901D21"/>
    <w:rsid w:val="00902214"/>
    <w:rsid w:val="00902C23"/>
    <w:rsid w:val="00902D48"/>
    <w:rsid w:val="00902ECA"/>
    <w:rsid w:val="00903217"/>
    <w:rsid w:val="00903D80"/>
    <w:rsid w:val="009043A6"/>
    <w:rsid w:val="00904FBE"/>
    <w:rsid w:val="00905389"/>
    <w:rsid w:val="009057E5"/>
    <w:rsid w:val="00906016"/>
    <w:rsid w:val="00907D56"/>
    <w:rsid w:val="009105AC"/>
    <w:rsid w:val="00910A2B"/>
    <w:rsid w:val="00910C94"/>
    <w:rsid w:val="00911233"/>
    <w:rsid w:val="00911504"/>
    <w:rsid w:val="00912D6D"/>
    <w:rsid w:val="00912E27"/>
    <w:rsid w:val="0091392B"/>
    <w:rsid w:val="00913D29"/>
    <w:rsid w:val="00915909"/>
    <w:rsid w:val="00915F51"/>
    <w:rsid w:val="00915F75"/>
    <w:rsid w:val="00916712"/>
    <w:rsid w:val="00917429"/>
    <w:rsid w:val="009179FC"/>
    <w:rsid w:val="009201FB"/>
    <w:rsid w:val="00921D57"/>
    <w:rsid w:val="0092296B"/>
    <w:rsid w:val="00922D9C"/>
    <w:rsid w:val="009231E7"/>
    <w:rsid w:val="00923D96"/>
    <w:rsid w:val="00923E55"/>
    <w:rsid w:val="00923FF7"/>
    <w:rsid w:val="00924AB0"/>
    <w:rsid w:val="00924B94"/>
    <w:rsid w:val="00924CB1"/>
    <w:rsid w:val="00924F75"/>
    <w:rsid w:val="009255B4"/>
    <w:rsid w:val="0092667A"/>
    <w:rsid w:val="00926EBD"/>
    <w:rsid w:val="0093065D"/>
    <w:rsid w:val="0093207B"/>
    <w:rsid w:val="00932C13"/>
    <w:rsid w:val="00933CCB"/>
    <w:rsid w:val="00933EA9"/>
    <w:rsid w:val="00935496"/>
    <w:rsid w:val="00935E2F"/>
    <w:rsid w:val="00936456"/>
    <w:rsid w:val="0093768A"/>
    <w:rsid w:val="009377B7"/>
    <w:rsid w:val="00937DDA"/>
    <w:rsid w:val="00941494"/>
    <w:rsid w:val="00941990"/>
    <w:rsid w:val="00942B37"/>
    <w:rsid w:val="00942DE5"/>
    <w:rsid w:val="00943C39"/>
    <w:rsid w:val="00943D4D"/>
    <w:rsid w:val="0094412D"/>
    <w:rsid w:val="009447D6"/>
    <w:rsid w:val="00944EC3"/>
    <w:rsid w:val="0094537D"/>
    <w:rsid w:val="00945811"/>
    <w:rsid w:val="00945C08"/>
    <w:rsid w:val="0094636A"/>
    <w:rsid w:val="00946383"/>
    <w:rsid w:val="00946B07"/>
    <w:rsid w:val="009477FC"/>
    <w:rsid w:val="009479EE"/>
    <w:rsid w:val="00947AB7"/>
    <w:rsid w:val="00947E59"/>
    <w:rsid w:val="00950133"/>
    <w:rsid w:val="00951795"/>
    <w:rsid w:val="009523E8"/>
    <w:rsid w:val="00952657"/>
    <w:rsid w:val="00954A1F"/>
    <w:rsid w:val="00954EDB"/>
    <w:rsid w:val="0095588F"/>
    <w:rsid w:val="009558CE"/>
    <w:rsid w:val="00955FF3"/>
    <w:rsid w:val="009567A5"/>
    <w:rsid w:val="00956F09"/>
    <w:rsid w:val="00956FD2"/>
    <w:rsid w:val="00957621"/>
    <w:rsid w:val="00960A5C"/>
    <w:rsid w:val="0096130B"/>
    <w:rsid w:val="00961D6D"/>
    <w:rsid w:val="009628BB"/>
    <w:rsid w:val="009630FE"/>
    <w:rsid w:val="00964140"/>
    <w:rsid w:val="0096443C"/>
    <w:rsid w:val="009645A5"/>
    <w:rsid w:val="00964633"/>
    <w:rsid w:val="00964B84"/>
    <w:rsid w:val="0096554E"/>
    <w:rsid w:val="00965A6D"/>
    <w:rsid w:val="009663EA"/>
    <w:rsid w:val="00966782"/>
    <w:rsid w:val="00966885"/>
    <w:rsid w:val="00967767"/>
    <w:rsid w:val="00970AB6"/>
    <w:rsid w:val="0097150C"/>
    <w:rsid w:val="00972754"/>
    <w:rsid w:val="00973623"/>
    <w:rsid w:val="00973B25"/>
    <w:rsid w:val="00973D9A"/>
    <w:rsid w:val="009741E0"/>
    <w:rsid w:val="00974439"/>
    <w:rsid w:val="00975303"/>
    <w:rsid w:val="0097564F"/>
    <w:rsid w:val="00977104"/>
    <w:rsid w:val="00977DAF"/>
    <w:rsid w:val="00977E54"/>
    <w:rsid w:val="0098038C"/>
    <w:rsid w:val="009805FD"/>
    <w:rsid w:val="009807F3"/>
    <w:rsid w:val="00980F34"/>
    <w:rsid w:val="009817E0"/>
    <w:rsid w:val="00982657"/>
    <w:rsid w:val="00983B03"/>
    <w:rsid w:val="00983B11"/>
    <w:rsid w:val="00983BFB"/>
    <w:rsid w:val="009841F1"/>
    <w:rsid w:val="0098444A"/>
    <w:rsid w:val="00984762"/>
    <w:rsid w:val="00984A2E"/>
    <w:rsid w:val="009855BF"/>
    <w:rsid w:val="009859F2"/>
    <w:rsid w:val="00985A2D"/>
    <w:rsid w:val="00985FA8"/>
    <w:rsid w:val="00986317"/>
    <w:rsid w:val="009866DB"/>
    <w:rsid w:val="0098670E"/>
    <w:rsid w:val="009902E5"/>
    <w:rsid w:val="00990518"/>
    <w:rsid w:val="009906AE"/>
    <w:rsid w:val="00990865"/>
    <w:rsid w:val="00990DE2"/>
    <w:rsid w:val="00991020"/>
    <w:rsid w:val="0099203C"/>
    <w:rsid w:val="009925CD"/>
    <w:rsid w:val="009937EB"/>
    <w:rsid w:val="009939C4"/>
    <w:rsid w:val="00994174"/>
    <w:rsid w:val="00994204"/>
    <w:rsid w:val="0099438A"/>
    <w:rsid w:val="00994660"/>
    <w:rsid w:val="009962E4"/>
    <w:rsid w:val="00997E47"/>
    <w:rsid w:val="00997ED1"/>
    <w:rsid w:val="009A00E8"/>
    <w:rsid w:val="009A1018"/>
    <w:rsid w:val="009A12D4"/>
    <w:rsid w:val="009A16EA"/>
    <w:rsid w:val="009A1966"/>
    <w:rsid w:val="009A26C1"/>
    <w:rsid w:val="009A2C96"/>
    <w:rsid w:val="009A3B6F"/>
    <w:rsid w:val="009A3D6E"/>
    <w:rsid w:val="009A4318"/>
    <w:rsid w:val="009A484C"/>
    <w:rsid w:val="009A4923"/>
    <w:rsid w:val="009A54E9"/>
    <w:rsid w:val="009A5C33"/>
    <w:rsid w:val="009A5DF5"/>
    <w:rsid w:val="009A6217"/>
    <w:rsid w:val="009A6CE8"/>
    <w:rsid w:val="009A6FA4"/>
    <w:rsid w:val="009A7319"/>
    <w:rsid w:val="009A76FA"/>
    <w:rsid w:val="009A7746"/>
    <w:rsid w:val="009B023C"/>
    <w:rsid w:val="009B0A76"/>
    <w:rsid w:val="009B0B00"/>
    <w:rsid w:val="009B0BAA"/>
    <w:rsid w:val="009B0E8B"/>
    <w:rsid w:val="009B10D2"/>
    <w:rsid w:val="009B1152"/>
    <w:rsid w:val="009B12DB"/>
    <w:rsid w:val="009B12E1"/>
    <w:rsid w:val="009B1DB7"/>
    <w:rsid w:val="009B2E18"/>
    <w:rsid w:val="009B2FD5"/>
    <w:rsid w:val="009B3757"/>
    <w:rsid w:val="009B423F"/>
    <w:rsid w:val="009B42E9"/>
    <w:rsid w:val="009B538A"/>
    <w:rsid w:val="009B545A"/>
    <w:rsid w:val="009B6A98"/>
    <w:rsid w:val="009B71D0"/>
    <w:rsid w:val="009B7807"/>
    <w:rsid w:val="009B7947"/>
    <w:rsid w:val="009B7B9A"/>
    <w:rsid w:val="009B7EAB"/>
    <w:rsid w:val="009C055E"/>
    <w:rsid w:val="009C05C6"/>
    <w:rsid w:val="009C0BD8"/>
    <w:rsid w:val="009C0BDD"/>
    <w:rsid w:val="009C3754"/>
    <w:rsid w:val="009C375C"/>
    <w:rsid w:val="009C4731"/>
    <w:rsid w:val="009C4A81"/>
    <w:rsid w:val="009C4E37"/>
    <w:rsid w:val="009C5172"/>
    <w:rsid w:val="009C5D83"/>
    <w:rsid w:val="009C7183"/>
    <w:rsid w:val="009C7245"/>
    <w:rsid w:val="009C7FD6"/>
    <w:rsid w:val="009D0B97"/>
    <w:rsid w:val="009D0BA2"/>
    <w:rsid w:val="009D2DD8"/>
    <w:rsid w:val="009D30E1"/>
    <w:rsid w:val="009D31F7"/>
    <w:rsid w:val="009D3470"/>
    <w:rsid w:val="009D4876"/>
    <w:rsid w:val="009D487F"/>
    <w:rsid w:val="009D4C32"/>
    <w:rsid w:val="009D50FE"/>
    <w:rsid w:val="009E05A4"/>
    <w:rsid w:val="009E0715"/>
    <w:rsid w:val="009E0B36"/>
    <w:rsid w:val="009E11A6"/>
    <w:rsid w:val="009E129B"/>
    <w:rsid w:val="009E1BB0"/>
    <w:rsid w:val="009E2231"/>
    <w:rsid w:val="009E2870"/>
    <w:rsid w:val="009E31E0"/>
    <w:rsid w:val="009E339F"/>
    <w:rsid w:val="009E3468"/>
    <w:rsid w:val="009E3B7C"/>
    <w:rsid w:val="009E4558"/>
    <w:rsid w:val="009E4608"/>
    <w:rsid w:val="009E48FB"/>
    <w:rsid w:val="009E4D6E"/>
    <w:rsid w:val="009E56BC"/>
    <w:rsid w:val="009E5EEE"/>
    <w:rsid w:val="009E707A"/>
    <w:rsid w:val="009E71D3"/>
    <w:rsid w:val="009E7FE4"/>
    <w:rsid w:val="009F0586"/>
    <w:rsid w:val="009F062A"/>
    <w:rsid w:val="009F21D7"/>
    <w:rsid w:val="009F231F"/>
    <w:rsid w:val="009F2CF0"/>
    <w:rsid w:val="009F31AF"/>
    <w:rsid w:val="009F3BCA"/>
    <w:rsid w:val="009F4BE0"/>
    <w:rsid w:val="009F5668"/>
    <w:rsid w:val="009F72FF"/>
    <w:rsid w:val="00A001CA"/>
    <w:rsid w:val="00A00FD5"/>
    <w:rsid w:val="00A017D7"/>
    <w:rsid w:val="00A03290"/>
    <w:rsid w:val="00A032BE"/>
    <w:rsid w:val="00A03D68"/>
    <w:rsid w:val="00A03DAA"/>
    <w:rsid w:val="00A047E4"/>
    <w:rsid w:val="00A0507E"/>
    <w:rsid w:val="00A0560D"/>
    <w:rsid w:val="00A05E80"/>
    <w:rsid w:val="00A0653F"/>
    <w:rsid w:val="00A06DDE"/>
    <w:rsid w:val="00A07A92"/>
    <w:rsid w:val="00A07ACB"/>
    <w:rsid w:val="00A107C0"/>
    <w:rsid w:val="00A109BA"/>
    <w:rsid w:val="00A10C62"/>
    <w:rsid w:val="00A11569"/>
    <w:rsid w:val="00A11A5E"/>
    <w:rsid w:val="00A11FAE"/>
    <w:rsid w:val="00A12125"/>
    <w:rsid w:val="00A124AA"/>
    <w:rsid w:val="00A127DB"/>
    <w:rsid w:val="00A130CD"/>
    <w:rsid w:val="00A1327F"/>
    <w:rsid w:val="00A141CC"/>
    <w:rsid w:val="00A14A82"/>
    <w:rsid w:val="00A14DE8"/>
    <w:rsid w:val="00A14EA8"/>
    <w:rsid w:val="00A15631"/>
    <w:rsid w:val="00A15784"/>
    <w:rsid w:val="00A157CF"/>
    <w:rsid w:val="00A158BE"/>
    <w:rsid w:val="00A160A4"/>
    <w:rsid w:val="00A162B6"/>
    <w:rsid w:val="00A16EAE"/>
    <w:rsid w:val="00A208A2"/>
    <w:rsid w:val="00A22597"/>
    <w:rsid w:val="00A2296D"/>
    <w:rsid w:val="00A22BF4"/>
    <w:rsid w:val="00A22FE5"/>
    <w:rsid w:val="00A24B05"/>
    <w:rsid w:val="00A24D17"/>
    <w:rsid w:val="00A24FD9"/>
    <w:rsid w:val="00A25612"/>
    <w:rsid w:val="00A25D1B"/>
    <w:rsid w:val="00A264EC"/>
    <w:rsid w:val="00A26A36"/>
    <w:rsid w:val="00A26ECD"/>
    <w:rsid w:val="00A272CC"/>
    <w:rsid w:val="00A300FA"/>
    <w:rsid w:val="00A30402"/>
    <w:rsid w:val="00A30766"/>
    <w:rsid w:val="00A308B6"/>
    <w:rsid w:val="00A30ADC"/>
    <w:rsid w:val="00A317DD"/>
    <w:rsid w:val="00A32232"/>
    <w:rsid w:val="00A323CA"/>
    <w:rsid w:val="00A3290C"/>
    <w:rsid w:val="00A32BEC"/>
    <w:rsid w:val="00A3319F"/>
    <w:rsid w:val="00A34AA6"/>
    <w:rsid w:val="00A34FB1"/>
    <w:rsid w:val="00A350FE"/>
    <w:rsid w:val="00A35247"/>
    <w:rsid w:val="00A35484"/>
    <w:rsid w:val="00A35B9E"/>
    <w:rsid w:val="00A364C0"/>
    <w:rsid w:val="00A36561"/>
    <w:rsid w:val="00A365A9"/>
    <w:rsid w:val="00A3668A"/>
    <w:rsid w:val="00A36DDA"/>
    <w:rsid w:val="00A37D3E"/>
    <w:rsid w:val="00A40D11"/>
    <w:rsid w:val="00A41736"/>
    <w:rsid w:val="00A42221"/>
    <w:rsid w:val="00A433E4"/>
    <w:rsid w:val="00A434B7"/>
    <w:rsid w:val="00A43C00"/>
    <w:rsid w:val="00A44650"/>
    <w:rsid w:val="00A45566"/>
    <w:rsid w:val="00A45932"/>
    <w:rsid w:val="00A45B24"/>
    <w:rsid w:val="00A47762"/>
    <w:rsid w:val="00A47CBE"/>
    <w:rsid w:val="00A50118"/>
    <w:rsid w:val="00A509F3"/>
    <w:rsid w:val="00A50DDA"/>
    <w:rsid w:val="00A51A32"/>
    <w:rsid w:val="00A51C1B"/>
    <w:rsid w:val="00A5242E"/>
    <w:rsid w:val="00A5272E"/>
    <w:rsid w:val="00A53656"/>
    <w:rsid w:val="00A53B6A"/>
    <w:rsid w:val="00A54098"/>
    <w:rsid w:val="00A5501D"/>
    <w:rsid w:val="00A5620C"/>
    <w:rsid w:val="00A566E7"/>
    <w:rsid w:val="00A569F5"/>
    <w:rsid w:val="00A57186"/>
    <w:rsid w:val="00A60DDD"/>
    <w:rsid w:val="00A61053"/>
    <w:rsid w:val="00A61C44"/>
    <w:rsid w:val="00A62512"/>
    <w:rsid w:val="00A62E67"/>
    <w:rsid w:val="00A63321"/>
    <w:rsid w:val="00A6408C"/>
    <w:rsid w:val="00A647CF"/>
    <w:rsid w:val="00A650BE"/>
    <w:rsid w:val="00A65981"/>
    <w:rsid w:val="00A65A51"/>
    <w:rsid w:val="00A6634C"/>
    <w:rsid w:val="00A675D5"/>
    <w:rsid w:val="00A67C84"/>
    <w:rsid w:val="00A70688"/>
    <w:rsid w:val="00A71D57"/>
    <w:rsid w:val="00A71E64"/>
    <w:rsid w:val="00A724F2"/>
    <w:rsid w:val="00A729DA"/>
    <w:rsid w:val="00A73BA2"/>
    <w:rsid w:val="00A74EBE"/>
    <w:rsid w:val="00A75FD6"/>
    <w:rsid w:val="00A76881"/>
    <w:rsid w:val="00A76A70"/>
    <w:rsid w:val="00A76E68"/>
    <w:rsid w:val="00A773A3"/>
    <w:rsid w:val="00A777D1"/>
    <w:rsid w:val="00A778C2"/>
    <w:rsid w:val="00A77E95"/>
    <w:rsid w:val="00A8023F"/>
    <w:rsid w:val="00A80D67"/>
    <w:rsid w:val="00A8100F"/>
    <w:rsid w:val="00A81F8C"/>
    <w:rsid w:val="00A8448B"/>
    <w:rsid w:val="00A84CFA"/>
    <w:rsid w:val="00A856CF"/>
    <w:rsid w:val="00A859D5"/>
    <w:rsid w:val="00A86370"/>
    <w:rsid w:val="00A86A63"/>
    <w:rsid w:val="00A87358"/>
    <w:rsid w:val="00A8799F"/>
    <w:rsid w:val="00A900FE"/>
    <w:rsid w:val="00A917C8"/>
    <w:rsid w:val="00A92157"/>
    <w:rsid w:val="00A9340D"/>
    <w:rsid w:val="00A9386B"/>
    <w:rsid w:val="00A94A45"/>
    <w:rsid w:val="00A95751"/>
    <w:rsid w:val="00A95780"/>
    <w:rsid w:val="00A95E29"/>
    <w:rsid w:val="00A95F4B"/>
    <w:rsid w:val="00A96EA8"/>
    <w:rsid w:val="00AA0F21"/>
    <w:rsid w:val="00AA11A1"/>
    <w:rsid w:val="00AA1892"/>
    <w:rsid w:val="00AA2083"/>
    <w:rsid w:val="00AA3632"/>
    <w:rsid w:val="00AA4833"/>
    <w:rsid w:val="00AA499D"/>
    <w:rsid w:val="00AA4DA4"/>
    <w:rsid w:val="00AA6017"/>
    <w:rsid w:val="00AA6348"/>
    <w:rsid w:val="00AA6748"/>
    <w:rsid w:val="00AA6CFB"/>
    <w:rsid w:val="00AA77DF"/>
    <w:rsid w:val="00AA7D2C"/>
    <w:rsid w:val="00AA7DF3"/>
    <w:rsid w:val="00AB0DE3"/>
    <w:rsid w:val="00AB2131"/>
    <w:rsid w:val="00AB2EF4"/>
    <w:rsid w:val="00AB500C"/>
    <w:rsid w:val="00AB6078"/>
    <w:rsid w:val="00AB6839"/>
    <w:rsid w:val="00AB6D01"/>
    <w:rsid w:val="00AB6D9A"/>
    <w:rsid w:val="00AB7893"/>
    <w:rsid w:val="00AC0751"/>
    <w:rsid w:val="00AC245F"/>
    <w:rsid w:val="00AC25E5"/>
    <w:rsid w:val="00AC2C34"/>
    <w:rsid w:val="00AC2F0E"/>
    <w:rsid w:val="00AC3301"/>
    <w:rsid w:val="00AC5430"/>
    <w:rsid w:val="00AC5BDA"/>
    <w:rsid w:val="00AC5D11"/>
    <w:rsid w:val="00AC6B69"/>
    <w:rsid w:val="00AC6BD9"/>
    <w:rsid w:val="00AC79CB"/>
    <w:rsid w:val="00AC7A33"/>
    <w:rsid w:val="00AD0179"/>
    <w:rsid w:val="00AD0901"/>
    <w:rsid w:val="00AD19A3"/>
    <w:rsid w:val="00AD1BA0"/>
    <w:rsid w:val="00AD2915"/>
    <w:rsid w:val="00AD52C6"/>
    <w:rsid w:val="00AD5CFC"/>
    <w:rsid w:val="00AD5D32"/>
    <w:rsid w:val="00AD6D08"/>
    <w:rsid w:val="00AD6E49"/>
    <w:rsid w:val="00AD73C8"/>
    <w:rsid w:val="00AD75D9"/>
    <w:rsid w:val="00AD7ABB"/>
    <w:rsid w:val="00AE0733"/>
    <w:rsid w:val="00AE0CA8"/>
    <w:rsid w:val="00AE1C3C"/>
    <w:rsid w:val="00AE309A"/>
    <w:rsid w:val="00AE34F3"/>
    <w:rsid w:val="00AE3F85"/>
    <w:rsid w:val="00AE47E5"/>
    <w:rsid w:val="00AE4BED"/>
    <w:rsid w:val="00AE6108"/>
    <w:rsid w:val="00AE67C9"/>
    <w:rsid w:val="00AE7D2A"/>
    <w:rsid w:val="00AF037C"/>
    <w:rsid w:val="00AF09D3"/>
    <w:rsid w:val="00AF09D4"/>
    <w:rsid w:val="00AF0F53"/>
    <w:rsid w:val="00AF11AD"/>
    <w:rsid w:val="00AF1774"/>
    <w:rsid w:val="00AF185A"/>
    <w:rsid w:val="00AF29FE"/>
    <w:rsid w:val="00AF399D"/>
    <w:rsid w:val="00AF3F12"/>
    <w:rsid w:val="00AF51D8"/>
    <w:rsid w:val="00AF6F2F"/>
    <w:rsid w:val="00B00221"/>
    <w:rsid w:val="00B002FA"/>
    <w:rsid w:val="00B025D5"/>
    <w:rsid w:val="00B03C1E"/>
    <w:rsid w:val="00B040B7"/>
    <w:rsid w:val="00B04BA8"/>
    <w:rsid w:val="00B057E5"/>
    <w:rsid w:val="00B05E18"/>
    <w:rsid w:val="00B06053"/>
    <w:rsid w:val="00B06B69"/>
    <w:rsid w:val="00B06CDE"/>
    <w:rsid w:val="00B07182"/>
    <w:rsid w:val="00B077C8"/>
    <w:rsid w:val="00B10513"/>
    <w:rsid w:val="00B110F6"/>
    <w:rsid w:val="00B11336"/>
    <w:rsid w:val="00B12BCA"/>
    <w:rsid w:val="00B136D5"/>
    <w:rsid w:val="00B141B9"/>
    <w:rsid w:val="00B147BF"/>
    <w:rsid w:val="00B1511F"/>
    <w:rsid w:val="00B1533F"/>
    <w:rsid w:val="00B159FD"/>
    <w:rsid w:val="00B1617D"/>
    <w:rsid w:val="00B16D31"/>
    <w:rsid w:val="00B1720C"/>
    <w:rsid w:val="00B17972"/>
    <w:rsid w:val="00B209C8"/>
    <w:rsid w:val="00B2195C"/>
    <w:rsid w:val="00B21B34"/>
    <w:rsid w:val="00B22054"/>
    <w:rsid w:val="00B23B7E"/>
    <w:rsid w:val="00B24FF7"/>
    <w:rsid w:val="00B252C2"/>
    <w:rsid w:val="00B25303"/>
    <w:rsid w:val="00B253D4"/>
    <w:rsid w:val="00B254D5"/>
    <w:rsid w:val="00B257AB"/>
    <w:rsid w:val="00B25947"/>
    <w:rsid w:val="00B2595A"/>
    <w:rsid w:val="00B25C56"/>
    <w:rsid w:val="00B262BF"/>
    <w:rsid w:val="00B264B8"/>
    <w:rsid w:val="00B267E5"/>
    <w:rsid w:val="00B268A8"/>
    <w:rsid w:val="00B275D8"/>
    <w:rsid w:val="00B2783E"/>
    <w:rsid w:val="00B30652"/>
    <w:rsid w:val="00B30AAF"/>
    <w:rsid w:val="00B31B7F"/>
    <w:rsid w:val="00B32131"/>
    <w:rsid w:val="00B32752"/>
    <w:rsid w:val="00B32A94"/>
    <w:rsid w:val="00B32F9D"/>
    <w:rsid w:val="00B33A14"/>
    <w:rsid w:val="00B33A30"/>
    <w:rsid w:val="00B33F67"/>
    <w:rsid w:val="00B33FD0"/>
    <w:rsid w:val="00B34708"/>
    <w:rsid w:val="00B3499F"/>
    <w:rsid w:val="00B3536B"/>
    <w:rsid w:val="00B3560E"/>
    <w:rsid w:val="00B3592D"/>
    <w:rsid w:val="00B36158"/>
    <w:rsid w:val="00B37AF3"/>
    <w:rsid w:val="00B40ED4"/>
    <w:rsid w:val="00B40F73"/>
    <w:rsid w:val="00B41674"/>
    <w:rsid w:val="00B432F2"/>
    <w:rsid w:val="00B43884"/>
    <w:rsid w:val="00B43C46"/>
    <w:rsid w:val="00B4411C"/>
    <w:rsid w:val="00B45552"/>
    <w:rsid w:val="00B45804"/>
    <w:rsid w:val="00B4621A"/>
    <w:rsid w:val="00B46333"/>
    <w:rsid w:val="00B467AB"/>
    <w:rsid w:val="00B46E54"/>
    <w:rsid w:val="00B47205"/>
    <w:rsid w:val="00B472F2"/>
    <w:rsid w:val="00B476ED"/>
    <w:rsid w:val="00B47925"/>
    <w:rsid w:val="00B479C5"/>
    <w:rsid w:val="00B5264F"/>
    <w:rsid w:val="00B52870"/>
    <w:rsid w:val="00B52B03"/>
    <w:rsid w:val="00B52B6F"/>
    <w:rsid w:val="00B52D57"/>
    <w:rsid w:val="00B52F5B"/>
    <w:rsid w:val="00B53518"/>
    <w:rsid w:val="00B54537"/>
    <w:rsid w:val="00B5463A"/>
    <w:rsid w:val="00B54719"/>
    <w:rsid w:val="00B5501F"/>
    <w:rsid w:val="00B55D22"/>
    <w:rsid w:val="00B5620F"/>
    <w:rsid w:val="00B56593"/>
    <w:rsid w:val="00B56EBB"/>
    <w:rsid w:val="00B572DC"/>
    <w:rsid w:val="00B578C4"/>
    <w:rsid w:val="00B60026"/>
    <w:rsid w:val="00B60120"/>
    <w:rsid w:val="00B605DB"/>
    <w:rsid w:val="00B61ADD"/>
    <w:rsid w:val="00B63A28"/>
    <w:rsid w:val="00B64EA5"/>
    <w:rsid w:val="00B65B6D"/>
    <w:rsid w:val="00B6669D"/>
    <w:rsid w:val="00B666BF"/>
    <w:rsid w:val="00B6753E"/>
    <w:rsid w:val="00B67566"/>
    <w:rsid w:val="00B67C33"/>
    <w:rsid w:val="00B70456"/>
    <w:rsid w:val="00B71330"/>
    <w:rsid w:val="00B71A38"/>
    <w:rsid w:val="00B71B43"/>
    <w:rsid w:val="00B72049"/>
    <w:rsid w:val="00B734C1"/>
    <w:rsid w:val="00B75D19"/>
    <w:rsid w:val="00B75E22"/>
    <w:rsid w:val="00B768B5"/>
    <w:rsid w:val="00B76CC5"/>
    <w:rsid w:val="00B76CE5"/>
    <w:rsid w:val="00B77123"/>
    <w:rsid w:val="00B77322"/>
    <w:rsid w:val="00B7753B"/>
    <w:rsid w:val="00B77A52"/>
    <w:rsid w:val="00B807B7"/>
    <w:rsid w:val="00B80CDB"/>
    <w:rsid w:val="00B80E65"/>
    <w:rsid w:val="00B815AC"/>
    <w:rsid w:val="00B81617"/>
    <w:rsid w:val="00B81E2C"/>
    <w:rsid w:val="00B81E85"/>
    <w:rsid w:val="00B82224"/>
    <w:rsid w:val="00B823FA"/>
    <w:rsid w:val="00B83126"/>
    <w:rsid w:val="00B8404D"/>
    <w:rsid w:val="00B84C9E"/>
    <w:rsid w:val="00B850A7"/>
    <w:rsid w:val="00B86802"/>
    <w:rsid w:val="00B87136"/>
    <w:rsid w:val="00B87266"/>
    <w:rsid w:val="00B87666"/>
    <w:rsid w:val="00B87780"/>
    <w:rsid w:val="00B9007D"/>
    <w:rsid w:val="00B904C7"/>
    <w:rsid w:val="00B915D2"/>
    <w:rsid w:val="00B91A9E"/>
    <w:rsid w:val="00B91F58"/>
    <w:rsid w:val="00B92000"/>
    <w:rsid w:val="00B92946"/>
    <w:rsid w:val="00B92BAF"/>
    <w:rsid w:val="00B93EA5"/>
    <w:rsid w:val="00B95F5F"/>
    <w:rsid w:val="00B9781C"/>
    <w:rsid w:val="00BA04B4"/>
    <w:rsid w:val="00BA1EE0"/>
    <w:rsid w:val="00BA341D"/>
    <w:rsid w:val="00BA3D1F"/>
    <w:rsid w:val="00BA43CD"/>
    <w:rsid w:val="00BA452D"/>
    <w:rsid w:val="00BA4F09"/>
    <w:rsid w:val="00BA593C"/>
    <w:rsid w:val="00BA6839"/>
    <w:rsid w:val="00BA733E"/>
    <w:rsid w:val="00BA74C5"/>
    <w:rsid w:val="00BA7540"/>
    <w:rsid w:val="00BA79A9"/>
    <w:rsid w:val="00BA7EF5"/>
    <w:rsid w:val="00BB135F"/>
    <w:rsid w:val="00BB172F"/>
    <w:rsid w:val="00BB26B9"/>
    <w:rsid w:val="00BB2FEF"/>
    <w:rsid w:val="00BB316D"/>
    <w:rsid w:val="00BB32C3"/>
    <w:rsid w:val="00BB5704"/>
    <w:rsid w:val="00BB5C17"/>
    <w:rsid w:val="00BB5C7D"/>
    <w:rsid w:val="00BB5D7A"/>
    <w:rsid w:val="00BB66C9"/>
    <w:rsid w:val="00BB6736"/>
    <w:rsid w:val="00BB7674"/>
    <w:rsid w:val="00BB78BD"/>
    <w:rsid w:val="00BC0461"/>
    <w:rsid w:val="00BC088F"/>
    <w:rsid w:val="00BC0C0D"/>
    <w:rsid w:val="00BC117C"/>
    <w:rsid w:val="00BC1C66"/>
    <w:rsid w:val="00BC1E1F"/>
    <w:rsid w:val="00BC1EC1"/>
    <w:rsid w:val="00BC1F4C"/>
    <w:rsid w:val="00BC276E"/>
    <w:rsid w:val="00BC30CB"/>
    <w:rsid w:val="00BC3284"/>
    <w:rsid w:val="00BC3CBE"/>
    <w:rsid w:val="00BC4AC5"/>
    <w:rsid w:val="00BC4F74"/>
    <w:rsid w:val="00BC572E"/>
    <w:rsid w:val="00BC6B1F"/>
    <w:rsid w:val="00BC6B2B"/>
    <w:rsid w:val="00BC6FCC"/>
    <w:rsid w:val="00BC7D67"/>
    <w:rsid w:val="00BD071F"/>
    <w:rsid w:val="00BD0B08"/>
    <w:rsid w:val="00BD2972"/>
    <w:rsid w:val="00BD2A1D"/>
    <w:rsid w:val="00BD3666"/>
    <w:rsid w:val="00BD3CE0"/>
    <w:rsid w:val="00BD3DC5"/>
    <w:rsid w:val="00BD421B"/>
    <w:rsid w:val="00BD6166"/>
    <w:rsid w:val="00BD6810"/>
    <w:rsid w:val="00BD68C7"/>
    <w:rsid w:val="00BD6C0F"/>
    <w:rsid w:val="00BD7AB4"/>
    <w:rsid w:val="00BD7C50"/>
    <w:rsid w:val="00BD7D67"/>
    <w:rsid w:val="00BE2263"/>
    <w:rsid w:val="00BE276A"/>
    <w:rsid w:val="00BE2EAB"/>
    <w:rsid w:val="00BE3148"/>
    <w:rsid w:val="00BE32E8"/>
    <w:rsid w:val="00BE3567"/>
    <w:rsid w:val="00BE3AEF"/>
    <w:rsid w:val="00BE3E0F"/>
    <w:rsid w:val="00BE3F28"/>
    <w:rsid w:val="00BE5A9E"/>
    <w:rsid w:val="00BE5F01"/>
    <w:rsid w:val="00BE6D5B"/>
    <w:rsid w:val="00BE6DAF"/>
    <w:rsid w:val="00BE74B0"/>
    <w:rsid w:val="00BE7A30"/>
    <w:rsid w:val="00BF0488"/>
    <w:rsid w:val="00BF0F64"/>
    <w:rsid w:val="00BF1C27"/>
    <w:rsid w:val="00BF2469"/>
    <w:rsid w:val="00BF307D"/>
    <w:rsid w:val="00BF3C63"/>
    <w:rsid w:val="00BF4563"/>
    <w:rsid w:val="00BF5140"/>
    <w:rsid w:val="00BF5228"/>
    <w:rsid w:val="00BF5F52"/>
    <w:rsid w:val="00BF6650"/>
    <w:rsid w:val="00BF69B7"/>
    <w:rsid w:val="00BF6F87"/>
    <w:rsid w:val="00BF71CD"/>
    <w:rsid w:val="00C001A7"/>
    <w:rsid w:val="00C011A1"/>
    <w:rsid w:val="00C01F6C"/>
    <w:rsid w:val="00C02446"/>
    <w:rsid w:val="00C024D8"/>
    <w:rsid w:val="00C03C6A"/>
    <w:rsid w:val="00C03FB3"/>
    <w:rsid w:val="00C04FA0"/>
    <w:rsid w:val="00C0535E"/>
    <w:rsid w:val="00C05636"/>
    <w:rsid w:val="00C0790E"/>
    <w:rsid w:val="00C122E2"/>
    <w:rsid w:val="00C13469"/>
    <w:rsid w:val="00C13ECD"/>
    <w:rsid w:val="00C140A4"/>
    <w:rsid w:val="00C14A28"/>
    <w:rsid w:val="00C14CBD"/>
    <w:rsid w:val="00C15C54"/>
    <w:rsid w:val="00C17174"/>
    <w:rsid w:val="00C175D1"/>
    <w:rsid w:val="00C17C75"/>
    <w:rsid w:val="00C17C89"/>
    <w:rsid w:val="00C20763"/>
    <w:rsid w:val="00C21276"/>
    <w:rsid w:val="00C222A2"/>
    <w:rsid w:val="00C228B2"/>
    <w:rsid w:val="00C23118"/>
    <w:rsid w:val="00C237F1"/>
    <w:rsid w:val="00C23901"/>
    <w:rsid w:val="00C2432A"/>
    <w:rsid w:val="00C24BCC"/>
    <w:rsid w:val="00C2596B"/>
    <w:rsid w:val="00C25B0D"/>
    <w:rsid w:val="00C25F9F"/>
    <w:rsid w:val="00C26176"/>
    <w:rsid w:val="00C27911"/>
    <w:rsid w:val="00C30C76"/>
    <w:rsid w:val="00C31294"/>
    <w:rsid w:val="00C31A64"/>
    <w:rsid w:val="00C32EEA"/>
    <w:rsid w:val="00C34DD8"/>
    <w:rsid w:val="00C353D4"/>
    <w:rsid w:val="00C36CCD"/>
    <w:rsid w:val="00C3768F"/>
    <w:rsid w:val="00C41117"/>
    <w:rsid w:val="00C417B0"/>
    <w:rsid w:val="00C42469"/>
    <w:rsid w:val="00C42894"/>
    <w:rsid w:val="00C428EE"/>
    <w:rsid w:val="00C42A2A"/>
    <w:rsid w:val="00C42BB4"/>
    <w:rsid w:val="00C4340D"/>
    <w:rsid w:val="00C43794"/>
    <w:rsid w:val="00C43C77"/>
    <w:rsid w:val="00C45918"/>
    <w:rsid w:val="00C45E85"/>
    <w:rsid w:val="00C4652F"/>
    <w:rsid w:val="00C4712C"/>
    <w:rsid w:val="00C4729A"/>
    <w:rsid w:val="00C473F3"/>
    <w:rsid w:val="00C501A5"/>
    <w:rsid w:val="00C5050A"/>
    <w:rsid w:val="00C50ABE"/>
    <w:rsid w:val="00C50ECF"/>
    <w:rsid w:val="00C51A99"/>
    <w:rsid w:val="00C52E53"/>
    <w:rsid w:val="00C52FE4"/>
    <w:rsid w:val="00C53405"/>
    <w:rsid w:val="00C534E6"/>
    <w:rsid w:val="00C54129"/>
    <w:rsid w:val="00C54165"/>
    <w:rsid w:val="00C54200"/>
    <w:rsid w:val="00C548BD"/>
    <w:rsid w:val="00C559A3"/>
    <w:rsid w:val="00C570B0"/>
    <w:rsid w:val="00C5716E"/>
    <w:rsid w:val="00C60391"/>
    <w:rsid w:val="00C6058C"/>
    <w:rsid w:val="00C60E68"/>
    <w:rsid w:val="00C61013"/>
    <w:rsid w:val="00C6138D"/>
    <w:rsid w:val="00C61795"/>
    <w:rsid w:val="00C61C8F"/>
    <w:rsid w:val="00C625A8"/>
    <w:rsid w:val="00C627D7"/>
    <w:rsid w:val="00C6447C"/>
    <w:rsid w:val="00C64BEA"/>
    <w:rsid w:val="00C653D1"/>
    <w:rsid w:val="00C65E4F"/>
    <w:rsid w:val="00C6689B"/>
    <w:rsid w:val="00C6700A"/>
    <w:rsid w:val="00C67126"/>
    <w:rsid w:val="00C67806"/>
    <w:rsid w:val="00C7058B"/>
    <w:rsid w:val="00C70621"/>
    <w:rsid w:val="00C70F3A"/>
    <w:rsid w:val="00C71602"/>
    <w:rsid w:val="00C7185D"/>
    <w:rsid w:val="00C71F59"/>
    <w:rsid w:val="00C72248"/>
    <w:rsid w:val="00C729AB"/>
    <w:rsid w:val="00C72CFA"/>
    <w:rsid w:val="00C737D3"/>
    <w:rsid w:val="00C73B51"/>
    <w:rsid w:val="00C74CBB"/>
    <w:rsid w:val="00C7520C"/>
    <w:rsid w:val="00C7526E"/>
    <w:rsid w:val="00C7541A"/>
    <w:rsid w:val="00C7582B"/>
    <w:rsid w:val="00C761C9"/>
    <w:rsid w:val="00C764CC"/>
    <w:rsid w:val="00C76940"/>
    <w:rsid w:val="00C77093"/>
    <w:rsid w:val="00C80470"/>
    <w:rsid w:val="00C80ACC"/>
    <w:rsid w:val="00C80BA7"/>
    <w:rsid w:val="00C80F91"/>
    <w:rsid w:val="00C817C1"/>
    <w:rsid w:val="00C817ED"/>
    <w:rsid w:val="00C82D46"/>
    <w:rsid w:val="00C8366D"/>
    <w:rsid w:val="00C838DC"/>
    <w:rsid w:val="00C83D5B"/>
    <w:rsid w:val="00C86FEE"/>
    <w:rsid w:val="00C87202"/>
    <w:rsid w:val="00C90F24"/>
    <w:rsid w:val="00C91270"/>
    <w:rsid w:val="00C91F5B"/>
    <w:rsid w:val="00C91F6D"/>
    <w:rsid w:val="00C93311"/>
    <w:rsid w:val="00C93341"/>
    <w:rsid w:val="00C94580"/>
    <w:rsid w:val="00C94612"/>
    <w:rsid w:val="00C94A0E"/>
    <w:rsid w:val="00C94AE5"/>
    <w:rsid w:val="00C94BA3"/>
    <w:rsid w:val="00C952C6"/>
    <w:rsid w:val="00C95C80"/>
    <w:rsid w:val="00C95EED"/>
    <w:rsid w:val="00C9600A"/>
    <w:rsid w:val="00C962AF"/>
    <w:rsid w:val="00C96777"/>
    <w:rsid w:val="00C96A97"/>
    <w:rsid w:val="00C96C06"/>
    <w:rsid w:val="00C96CC6"/>
    <w:rsid w:val="00C97635"/>
    <w:rsid w:val="00C9786F"/>
    <w:rsid w:val="00C97ADD"/>
    <w:rsid w:val="00CA1799"/>
    <w:rsid w:val="00CA1804"/>
    <w:rsid w:val="00CA1B86"/>
    <w:rsid w:val="00CA3073"/>
    <w:rsid w:val="00CA30AA"/>
    <w:rsid w:val="00CB17B3"/>
    <w:rsid w:val="00CB261A"/>
    <w:rsid w:val="00CB2D14"/>
    <w:rsid w:val="00CB38E9"/>
    <w:rsid w:val="00CB5AD7"/>
    <w:rsid w:val="00CB5C67"/>
    <w:rsid w:val="00CB5EE9"/>
    <w:rsid w:val="00CB6AD1"/>
    <w:rsid w:val="00CB72CE"/>
    <w:rsid w:val="00CB744A"/>
    <w:rsid w:val="00CB7809"/>
    <w:rsid w:val="00CB79B2"/>
    <w:rsid w:val="00CB7D94"/>
    <w:rsid w:val="00CC0EE8"/>
    <w:rsid w:val="00CC1B30"/>
    <w:rsid w:val="00CC1C7C"/>
    <w:rsid w:val="00CC24DE"/>
    <w:rsid w:val="00CC2ABD"/>
    <w:rsid w:val="00CC2C4B"/>
    <w:rsid w:val="00CC2CC5"/>
    <w:rsid w:val="00CC3447"/>
    <w:rsid w:val="00CC3A39"/>
    <w:rsid w:val="00CC3FBF"/>
    <w:rsid w:val="00CC4897"/>
    <w:rsid w:val="00CC59BD"/>
    <w:rsid w:val="00CC6825"/>
    <w:rsid w:val="00CC6F0F"/>
    <w:rsid w:val="00CC7B70"/>
    <w:rsid w:val="00CC7C3C"/>
    <w:rsid w:val="00CC7DB9"/>
    <w:rsid w:val="00CD0411"/>
    <w:rsid w:val="00CD1455"/>
    <w:rsid w:val="00CD19AB"/>
    <w:rsid w:val="00CD2313"/>
    <w:rsid w:val="00CD2626"/>
    <w:rsid w:val="00CD2DC0"/>
    <w:rsid w:val="00CD35DF"/>
    <w:rsid w:val="00CD400D"/>
    <w:rsid w:val="00CD406A"/>
    <w:rsid w:val="00CD45BE"/>
    <w:rsid w:val="00CD4BAF"/>
    <w:rsid w:val="00CD4DB0"/>
    <w:rsid w:val="00CD517D"/>
    <w:rsid w:val="00CD55A0"/>
    <w:rsid w:val="00CD63DA"/>
    <w:rsid w:val="00CD68C2"/>
    <w:rsid w:val="00CD79B7"/>
    <w:rsid w:val="00CE0E4F"/>
    <w:rsid w:val="00CE0F8E"/>
    <w:rsid w:val="00CE1F3D"/>
    <w:rsid w:val="00CE3AE7"/>
    <w:rsid w:val="00CE3BB6"/>
    <w:rsid w:val="00CE4286"/>
    <w:rsid w:val="00CE4364"/>
    <w:rsid w:val="00CE5252"/>
    <w:rsid w:val="00CE57B7"/>
    <w:rsid w:val="00CE5837"/>
    <w:rsid w:val="00CE60A7"/>
    <w:rsid w:val="00CE6114"/>
    <w:rsid w:val="00CE694A"/>
    <w:rsid w:val="00CE7A46"/>
    <w:rsid w:val="00CE7FFB"/>
    <w:rsid w:val="00CF0A1B"/>
    <w:rsid w:val="00CF0C50"/>
    <w:rsid w:val="00CF0D8C"/>
    <w:rsid w:val="00CF1370"/>
    <w:rsid w:val="00CF15BC"/>
    <w:rsid w:val="00CF182C"/>
    <w:rsid w:val="00CF30B6"/>
    <w:rsid w:val="00CF3524"/>
    <w:rsid w:val="00CF3933"/>
    <w:rsid w:val="00CF3CA6"/>
    <w:rsid w:val="00CF4935"/>
    <w:rsid w:val="00CF5667"/>
    <w:rsid w:val="00CF6D6A"/>
    <w:rsid w:val="00D00327"/>
    <w:rsid w:val="00D004AF"/>
    <w:rsid w:val="00D00A6A"/>
    <w:rsid w:val="00D00EFF"/>
    <w:rsid w:val="00D00F98"/>
    <w:rsid w:val="00D021D1"/>
    <w:rsid w:val="00D02D22"/>
    <w:rsid w:val="00D02F9F"/>
    <w:rsid w:val="00D0307B"/>
    <w:rsid w:val="00D03C90"/>
    <w:rsid w:val="00D03D27"/>
    <w:rsid w:val="00D04447"/>
    <w:rsid w:val="00D052F1"/>
    <w:rsid w:val="00D0629F"/>
    <w:rsid w:val="00D06692"/>
    <w:rsid w:val="00D06ACE"/>
    <w:rsid w:val="00D06F00"/>
    <w:rsid w:val="00D078EB"/>
    <w:rsid w:val="00D10E1D"/>
    <w:rsid w:val="00D12C3C"/>
    <w:rsid w:val="00D12E34"/>
    <w:rsid w:val="00D137EC"/>
    <w:rsid w:val="00D14018"/>
    <w:rsid w:val="00D145F6"/>
    <w:rsid w:val="00D15EA8"/>
    <w:rsid w:val="00D16178"/>
    <w:rsid w:val="00D163D2"/>
    <w:rsid w:val="00D1687B"/>
    <w:rsid w:val="00D16E1A"/>
    <w:rsid w:val="00D22A82"/>
    <w:rsid w:val="00D22DB7"/>
    <w:rsid w:val="00D25731"/>
    <w:rsid w:val="00D2719D"/>
    <w:rsid w:val="00D30ADC"/>
    <w:rsid w:val="00D30E67"/>
    <w:rsid w:val="00D30E9C"/>
    <w:rsid w:val="00D310B3"/>
    <w:rsid w:val="00D3207E"/>
    <w:rsid w:val="00D3276E"/>
    <w:rsid w:val="00D339E4"/>
    <w:rsid w:val="00D344F9"/>
    <w:rsid w:val="00D349C3"/>
    <w:rsid w:val="00D34B30"/>
    <w:rsid w:val="00D35051"/>
    <w:rsid w:val="00D35327"/>
    <w:rsid w:val="00D372B1"/>
    <w:rsid w:val="00D37D2F"/>
    <w:rsid w:val="00D37F27"/>
    <w:rsid w:val="00D40014"/>
    <w:rsid w:val="00D40316"/>
    <w:rsid w:val="00D41D53"/>
    <w:rsid w:val="00D426F4"/>
    <w:rsid w:val="00D430D9"/>
    <w:rsid w:val="00D431A5"/>
    <w:rsid w:val="00D43455"/>
    <w:rsid w:val="00D438FF"/>
    <w:rsid w:val="00D43AF7"/>
    <w:rsid w:val="00D44B1E"/>
    <w:rsid w:val="00D44CF5"/>
    <w:rsid w:val="00D44D52"/>
    <w:rsid w:val="00D45728"/>
    <w:rsid w:val="00D45866"/>
    <w:rsid w:val="00D47B04"/>
    <w:rsid w:val="00D47BAF"/>
    <w:rsid w:val="00D47C7C"/>
    <w:rsid w:val="00D47FC0"/>
    <w:rsid w:val="00D51974"/>
    <w:rsid w:val="00D53A3D"/>
    <w:rsid w:val="00D53A72"/>
    <w:rsid w:val="00D55051"/>
    <w:rsid w:val="00D55320"/>
    <w:rsid w:val="00D56ED1"/>
    <w:rsid w:val="00D57966"/>
    <w:rsid w:val="00D603C1"/>
    <w:rsid w:val="00D61AE4"/>
    <w:rsid w:val="00D620BA"/>
    <w:rsid w:val="00D62EA8"/>
    <w:rsid w:val="00D64577"/>
    <w:rsid w:val="00D6481D"/>
    <w:rsid w:val="00D64B54"/>
    <w:rsid w:val="00D64C05"/>
    <w:rsid w:val="00D674CA"/>
    <w:rsid w:val="00D67807"/>
    <w:rsid w:val="00D7012B"/>
    <w:rsid w:val="00D7074C"/>
    <w:rsid w:val="00D714CC"/>
    <w:rsid w:val="00D718B6"/>
    <w:rsid w:val="00D720E0"/>
    <w:rsid w:val="00D726CC"/>
    <w:rsid w:val="00D729B7"/>
    <w:rsid w:val="00D72F41"/>
    <w:rsid w:val="00D73B23"/>
    <w:rsid w:val="00D73D0B"/>
    <w:rsid w:val="00D73FB3"/>
    <w:rsid w:val="00D76385"/>
    <w:rsid w:val="00D76BDC"/>
    <w:rsid w:val="00D76E62"/>
    <w:rsid w:val="00D77293"/>
    <w:rsid w:val="00D80388"/>
    <w:rsid w:val="00D8164F"/>
    <w:rsid w:val="00D8166E"/>
    <w:rsid w:val="00D81D49"/>
    <w:rsid w:val="00D82485"/>
    <w:rsid w:val="00D82495"/>
    <w:rsid w:val="00D825EF"/>
    <w:rsid w:val="00D82811"/>
    <w:rsid w:val="00D82D87"/>
    <w:rsid w:val="00D83F04"/>
    <w:rsid w:val="00D843F7"/>
    <w:rsid w:val="00D84D97"/>
    <w:rsid w:val="00D85E8C"/>
    <w:rsid w:val="00D861CD"/>
    <w:rsid w:val="00D86774"/>
    <w:rsid w:val="00D87769"/>
    <w:rsid w:val="00D877AC"/>
    <w:rsid w:val="00D87FC7"/>
    <w:rsid w:val="00D900C8"/>
    <w:rsid w:val="00D90119"/>
    <w:rsid w:val="00D9038E"/>
    <w:rsid w:val="00D90B55"/>
    <w:rsid w:val="00D90DB1"/>
    <w:rsid w:val="00D90DC2"/>
    <w:rsid w:val="00D914E6"/>
    <w:rsid w:val="00D9158C"/>
    <w:rsid w:val="00D916D5"/>
    <w:rsid w:val="00D91F56"/>
    <w:rsid w:val="00D929F7"/>
    <w:rsid w:val="00D95558"/>
    <w:rsid w:val="00D95B93"/>
    <w:rsid w:val="00D96586"/>
    <w:rsid w:val="00D966FE"/>
    <w:rsid w:val="00D96F1B"/>
    <w:rsid w:val="00DA0330"/>
    <w:rsid w:val="00DA074D"/>
    <w:rsid w:val="00DA169D"/>
    <w:rsid w:val="00DA1F2F"/>
    <w:rsid w:val="00DA296C"/>
    <w:rsid w:val="00DA2D26"/>
    <w:rsid w:val="00DA2EA7"/>
    <w:rsid w:val="00DA5A41"/>
    <w:rsid w:val="00DA5EC1"/>
    <w:rsid w:val="00DA6A8A"/>
    <w:rsid w:val="00DA70C5"/>
    <w:rsid w:val="00DA7427"/>
    <w:rsid w:val="00DA77E7"/>
    <w:rsid w:val="00DA7867"/>
    <w:rsid w:val="00DA7907"/>
    <w:rsid w:val="00DA7D2A"/>
    <w:rsid w:val="00DB0316"/>
    <w:rsid w:val="00DB0B37"/>
    <w:rsid w:val="00DB18D1"/>
    <w:rsid w:val="00DB1DDA"/>
    <w:rsid w:val="00DB1ED7"/>
    <w:rsid w:val="00DB2439"/>
    <w:rsid w:val="00DB289D"/>
    <w:rsid w:val="00DB3FAB"/>
    <w:rsid w:val="00DB4763"/>
    <w:rsid w:val="00DB477D"/>
    <w:rsid w:val="00DB54B8"/>
    <w:rsid w:val="00DB5C6B"/>
    <w:rsid w:val="00DB5C74"/>
    <w:rsid w:val="00DB6C10"/>
    <w:rsid w:val="00DB7D38"/>
    <w:rsid w:val="00DC0A9C"/>
    <w:rsid w:val="00DC0F12"/>
    <w:rsid w:val="00DC129A"/>
    <w:rsid w:val="00DC1D85"/>
    <w:rsid w:val="00DC1F36"/>
    <w:rsid w:val="00DC2914"/>
    <w:rsid w:val="00DC2AAD"/>
    <w:rsid w:val="00DC2AFB"/>
    <w:rsid w:val="00DC34BC"/>
    <w:rsid w:val="00DC3852"/>
    <w:rsid w:val="00DC39F4"/>
    <w:rsid w:val="00DC3BB1"/>
    <w:rsid w:val="00DC3BEA"/>
    <w:rsid w:val="00DC4561"/>
    <w:rsid w:val="00DC51F5"/>
    <w:rsid w:val="00DC5876"/>
    <w:rsid w:val="00DC5A8D"/>
    <w:rsid w:val="00DC64D2"/>
    <w:rsid w:val="00DC667D"/>
    <w:rsid w:val="00DC7E3D"/>
    <w:rsid w:val="00DD0240"/>
    <w:rsid w:val="00DD0881"/>
    <w:rsid w:val="00DD0E4A"/>
    <w:rsid w:val="00DD1CDC"/>
    <w:rsid w:val="00DD1D10"/>
    <w:rsid w:val="00DD1DF0"/>
    <w:rsid w:val="00DD25FE"/>
    <w:rsid w:val="00DD2622"/>
    <w:rsid w:val="00DD2F5E"/>
    <w:rsid w:val="00DD2FA4"/>
    <w:rsid w:val="00DD311A"/>
    <w:rsid w:val="00DD36FE"/>
    <w:rsid w:val="00DD3711"/>
    <w:rsid w:val="00DD3AA2"/>
    <w:rsid w:val="00DD44F2"/>
    <w:rsid w:val="00DD4EAD"/>
    <w:rsid w:val="00DD6657"/>
    <w:rsid w:val="00DE2461"/>
    <w:rsid w:val="00DE27A9"/>
    <w:rsid w:val="00DE285B"/>
    <w:rsid w:val="00DE4CCB"/>
    <w:rsid w:val="00DE52A3"/>
    <w:rsid w:val="00DE67F6"/>
    <w:rsid w:val="00DE6EBD"/>
    <w:rsid w:val="00DE72A7"/>
    <w:rsid w:val="00DE7CE9"/>
    <w:rsid w:val="00DE7F3A"/>
    <w:rsid w:val="00DF125C"/>
    <w:rsid w:val="00DF17BD"/>
    <w:rsid w:val="00DF1BD0"/>
    <w:rsid w:val="00DF30E4"/>
    <w:rsid w:val="00DF37A4"/>
    <w:rsid w:val="00DF37F9"/>
    <w:rsid w:val="00DF3A3D"/>
    <w:rsid w:val="00DF3DE6"/>
    <w:rsid w:val="00DF4A08"/>
    <w:rsid w:val="00DF4C14"/>
    <w:rsid w:val="00DF4F65"/>
    <w:rsid w:val="00DF65A9"/>
    <w:rsid w:val="00DF7938"/>
    <w:rsid w:val="00DF7F06"/>
    <w:rsid w:val="00DF7F97"/>
    <w:rsid w:val="00E0034F"/>
    <w:rsid w:val="00E0045B"/>
    <w:rsid w:val="00E00605"/>
    <w:rsid w:val="00E009A6"/>
    <w:rsid w:val="00E00A16"/>
    <w:rsid w:val="00E00E22"/>
    <w:rsid w:val="00E019AC"/>
    <w:rsid w:val="00E01AE8"/>
    <w:rsid w:val="00E01E4A"/>
    <w:rsid w:val="00E02230"/>
    <w:rsid w:val="00E04191"/>
    <w:rsid w:val="00E05097"/>
    <w:rsid w:val="00E05722"/>
    <w:rsid w:val="00E06530"/>
    <w:rsid w:val="00E069DB"/>
    <w:rsid w:val="00E07170"/>
    <w:rsid w:val="00E07502"/>
    <w:rsid w:val="00E07968"/>
    <w:rsid w:val="00E07F95"/>
    <w:rsid w:val="00E108F7"/>
    <w:rsid w:val="00E133F0"/>
    <w:rsid w:val="00E135AA"/>
    <w:rsid w:val="00E14594"/>
    <w:rsid w:val="00E145D1"/>
    <w:rsid w:val="00E14907"/>
    <w:rsid w:val="00E14CCB"/>
    <w:rsid w:val="00E15225"/>
    <w:rsid w:val="00E159C8"/>
    <w:rsid w:val="00E15B69"/>
    <w:rsid w:val="00E15C95"/>
    <w:rsid w:val="00E1631A"/>
    <w:rsid w:val="00E17EB1"/>
    <w:rsid w:val="00E2015C"/>
    <w:rsid w:val="00E21182"/>
    <w:rsid w:val="00E21458"/>
    <w:rsid w:val="00E21FBF"/>
    <w:rsid w:val="00E2215D"/>
    <w:rsid w:val="00E221CD"/>
    <w:rsid w:val="00E2272D"/>
    <w:rsid w:val="00E233E7"/>
    <w:rsid w:val="00E2385D"/>
    <w:rsid w:val="00E24B69"/>
    <w:rsid w:val="00E24CD3"/>
    <w:rsid w:val="00E252A6"/>
    <w:rsid w:val="00E2598B"/>
    <w:rsid w:val="00E2672F"/>
    <w:rsid w:val="00E26798"/>
    <w:rsid w:val="00E26D02"/>
    <w:rsid w:val="00E2709E"/>
    <w:rsid w:val="00E27F9A"/>
    <w:rsid w:val="00E30DDB"/>
    <w:rsid w:val="00E319F8"/>
    <w:rsid w:val="00E31D23"/>
    <w:rsid w:val="00E3246C"/>
    <w:rsid w:val="00E348D9"/>
    <w:rsid w:val="00E354C2"/>
    <w:rsid w:val="00E35897"/>
    <w:rsid w:val="00E3692B"/>
    <w:rsid w:val="00E36D99"/>
    <w:rsid w:val="00E37181"/>
    <w:rsid w:val="00E4040B"/>
    <w:rsid w:val="00E4108C"/>
    <w:rsid w:val="00E4175C"/>
    <w:rsid w:val="00E419FF"/>
    <w:rsid w:val="00E42D09"/>
    <w:rsid w:val="00E42D7E"/>
    <w:rsid w:val="00E43E33"/>
    <w:rsid w:val="00E44169"/>
    <w:rsid w:val="00E456F3"/>
    <w:rsid w:val="00E461C3"/>
    <w:rsid w:val="00E4621C"/>
    <w:rsid w:val="00E46B5E"/>
    <w:rsid w:val="00E46D77"/>
    <w:rsid w:val="00E471E8"/>
    <w:rsid w:val="00E473C3"/>
    <w:rsid w:val="00E47AAE"/>
    <w:rsid w:val="00E47D42"/>
    <w:rsid w:val="00E47FF1"/>
    <w:rsid w:val="00E50146"/>
    <w:rsid w:val="00E50ADA"/>
    <w:rsid w:val="00E50AFC"/>
    <w:rsid w:val="00E51D2D"/>
    <w:rsid w:val="00E52308"/>
    <w:rsid w:val="00E52F43"/>
    <w:rsid w:val="00E52F63"/>
    <w:rsid w:val="00E53743"/>
    <w:rsid w:val="00E53B21"/>
    <w:rsid w:val="00E53E5F"/>
    <w:rsid w:val="00E5442A"/>
    <w:rsid w:val="00E54A1E"/>
    <w:rsid w:val="00E54CF5"/>
    <w:rsid w:val="00E54EE3"/>
    <w:rsid w:val="00E55A33"/>
    <w:rsid w:val="00E56684"/>
    <w:rsid w:val="00E574DB"/>
    <w:rsid w:val="00E60387"/>
    <w:rsid w:val="00E60840"/>
    <w:rsid w:val="00E60C98"/>
    <w:rsid w:val="00E61EDB"/>
    <w:rsid w:val="00E61FD8"/>
    <w:rsid w:val="00E62015"/>
    <w:rsid w:val="00E62B6C"/>
    <w:rsid w:val="00E62C39"/>
    <w:rsid w:val="00E62D3B"/>
    <w:rsid w:val="00E631AE"/>
    <w:rsid w:val="00E638CC"/>
    <w:rsid w:val="00E63AF6"/>
    <w:rsid w:val="00E64062"/>
    <w:rsid w:val="00E64A86"/>
    <w:rsid w:val="00E673A8"/>
    <w:rsid w:val="00E67494"/>
    <w:rsid w:val="00E675BC"/>
    <w:rsid w:val="00E67A36"/>
    <w:rsid w:val="00E70638"/>
    <w:rsid w:val="00E70B3C"/>
    <w:rsid w:val="00E70E74"/>
    <w:rsid w:val="00E71701"/>
    <w:rsid w:val="00E71A3F"/>
    <w:rsid w:val="00E730C9"/>
    <w:rsid w:val="00E733B1"/>
    <w:rsid w:val="00E73595"/>
    <w:rsid w:val="00E736BE"/>
    <w:rsid w:val="00E738AB"/>
    <w:rsid w:val="00E747C2"/>
    <w:rsid w:val="00E751F0"/>
    <w:rsid w:val="00E75E32"/>
    <w:rsid w:val="00E8137E"/>
    <w:rsid w:val="00E81DB1"/>
    <w:rsid w:val="00E825FB"/>
    <w:rsid w:val="00E82C5E"/>
    <w:rsid w:val="00E82DD5"/>
    <w:rsid w:val="00E83170"/>
    <w:rsid w:val="00E850CC"/>
    <w:rsid w:val="00E85A23"/>
    <w:rsid w:val="00E85A8C"/>
    <w:rsid w:val="00E85CCE"/>
    <w:rsid w:val="00E860C4"/>
    <w:rsid w:val="00E86AC6"/>
    <w:rsid w:val="00E86CD8"/>
    <w:rsid w:val="00E86EB0"/>
    <w:rsid w:val="00E8789F"/>
    <w:rsid w:val="00E902F0"/>
    <w:rsid w:val="00E904F3"/>
    <w:rsid w:val="00E90C47"/>
    <w:rsid w:val="00E918DE"/>
    <w:rsid w:val="00E92A0D"/>
    <w:rsid w:val="00E93243"/>
    <w:rsid w:val="00E9372C"/>
    <w:rsid w:val="00E93E6C"/>
    <w:rsid w:val="00E94DBA"/>
    <w:rsid w:val="00E960EF"/>
    <w:rsid w:val="00E978E4"/>
    <w:rsid w:val="00E97B5F"/>
    <w:rsid w:val="00E97F58"/>
    <w:rsid w:val="00EA0348"/>
    <w:rsid w:val="00EA07C9"/>
    <w:rsid w:val="00EA1039"/>
    <w:rsid w:val="00EA19FD"/>
    <w:rsid w:val="00EA2ADE"/>
    <w:rsid w:val="00EA2EE5"/>
    <w:rsid w:val="00EA399D"/>
    <w:rsid w:val="00EA45D6"/>
    <w:rsid w:val="00EA6178"/>
    <w:rsid w:val="00EA79C5"/>
    <w:rsid w:val="00EA7B3C"/>
    <w:rsid w:val="00EB086D"/>
    <w:rsid w:val="00EB204E"/>
    <w:rsid w:val="00EB274C"/>
    <w:rsid w:val="00EB34B6"/>
    <w:rsid w:val="00EB405A"/>
    <w:rsid w:val="00EB5704"/>
    <w:rsid w:val="00EB597A"/>
    <w:rsid w:val="00EB5A04"/>
    <w:rsid w:val="00EB60FB"/>
    <w:rsid w:val="00EB6D4B"/>
    <w:rsid w:val="00EC0209"/>
    <w:rsid w:val="00EC07F6"/>
    <w:rsid w:val="00EC1250"/>
    <w:rsid w:val="00EC1743"/>
    <w:rsid w:val="00EC3231"/>
    <w:rsid w:val="00EC3FF2"/>
    <w:rsid w:val="00EC4571"/>
    <w:rsid w:val="00EC58E0"/>
    <w:rsid w:val="00EC5C3E"/>
    <w:rsid w:val="00EC5C4A"/>
    <w:rsid w:val="00EC6A1D"/>
    <w:rsid w:val="00EC6E69"/>
    <w:rsid w:val="00EC719F"/>
    <w:rsid w:val="00EC7EE2"/>
    <w:rsid w:val="00ED0A4E"/>
    <w:rsid w:val="00ED0B3E"/>
    <w:rsid w:val="00ED0DD4"/>
    <w:rsid w:val="00ED20FE"/>
    <w:rsid w:val="00ED222E"/>
    <w:rsid w:val="00ED2E43"/>
    <w:rsid w:val="00ED30ED"/>
    <w:rsid w:val="00ED3B0B"/>
    <w:rsid w:val="00ED429F"/>
    <w:rsid w:val="00ED4BA0"/>
    <w:rsid w:val="00ED4F2B"/>
    <w:rsid w:val="00ED5042"/>
    <w:rsid w:val="00ED5DC0"/>
    <w:rsid w:val="00ED63ED"/>
    <w:rsid w:val="00ED7F94"/>
    <w:rsid w:val="00EE1768"/>
    <w:rsid w:val="00EE22CA"/>
    <w:rsid w:val="00EE4E15"/>
    <w:rsid w:val="00EE4F8B"/>
    <w:rsid w:val="00EE50D3"/>
    <w:rsid w:val="00EE600B"/>
    <w:rsid w:val="00EE79BD"/>
    <w:rsid w:val="00EF09F7"/>
    <w:rsid w:val="00EF0D64"/>
    <w:rsid w:val="00EF110C"/>
    <w:rsid w:val="00EF17D0"/>
    <w:rsid w:val="00EF1833"/>
    <w:rsid w:val="00EF1B7E"/>
    <w:rsid w:val="00EF1D19"/>
    <w:rsid w:val="00EF252F"/>
    <w:rsid w:val="00EF3C2F"/>
    <w:rsid w:val="00EF413B"/>
    <w:rsid w:val="00EF4501"/>
    <w:rsid w:val="00EF4D10"/>
    <w:rsid w:val="00EF50CC"/>
    <w:rsid w:val="00EF5BED"/>
    <w:rsid w:val="00EF63C5"/>
    <w:rsid w:val="00EF66EF"/>
    <w:rsid w:val="00EF68BA"/>
    <w:rsid w:val="00EF6D52"/>
    <w:rsid w:val="00F002C1"/>
    <w:rsid w:val="00F016A1"/>
    <w:rsid w:val="00F016D2"/>
    <w:rsid w:val="00F0276F"/>
    <w:rsid w:val="00F0281F"/>
    <w:rsid w:val="00F030BF"/>
    <w:rsid w:val="00F0396A"/>
    <w:rsid w:val="00F03974"/>
    <w:rsid w:val="00F03EC2"/>
    <w:rsid w:val="00F0479D"/>
    <w:rsid w:val="00F04E04"/>
    <w:rsid w:val="00F04F74"/>
    <w:rsid w:val="00F054BB"/>
    <w:rsid w:val="00F06033"/>
    <w:rsid w:val="00F06037"/>
    <w:rsid w:val="00F06445"/>
    <w:rsid w:val="00F06558"/>
    <w:rsid w:val="00F06F8D"/>
    <w:rsid w:val="00F07064"/>
    <w:rsid w:val="00F0737A"/>
    <w:rsid w:val="00F074C1"/>
    <w:rsid w:val="00F07FDE"/>
    <w:rsid w:val="00F100E2"/>
    <w:rsid w:val="00F1188D"/>
    <w:rsid w:val="00F1242C"/>
    <w:rsid w:val="00F1262B"/>
    <w:rsid w:val="00F1340C"/>
    <w:rsid w:val="00F13695"/>
    <w:rsid w:val="00F149C6"/>
    <w:rsid w:val="00F16574"/>
    <w:rsid w:val="00F16EF2"/>
    <w:rsid w:val="00F1754E"/>
    <w:rsid w:val="00F17E43"/>
    <w:rsid w:val="00F203E8"/>
    <w:rsid w:val="00F20420"/>
    <w:rsid w:val="00F210FE"/>
    <w:rsid w:val="00F216E3"/>
    <w:rsid w:val="00F228BC"/>
    <w:rsid w:val="00F23E38"/>
    <w:rsid w:val="00F25107"/>
    <w:rsid w:val="00F25A37"/>
    <w:rsid w:val="00F25B69"/>
    <w:rsid w:val="00F2676B"/>
    <w:rsid w:val="00F27FFE"/>
    <w:rsid w:val="00F305EC"/>
    <w:rsid w:val="00F31561"/>
    <w:rsid w:val="00F332A3"/>
    <w:rsid w:val="00F3356F"/>
    <w:rsid w:val="00F33970"/>
    <w:rsid w:val="00F33A50"/>
    <w:rsid w:val="00F33E02"/>
    <w:rsid w:val="00F34C71"/>
    <w:rsid w:val="00F355D1"/>
    <w:rsid w:val="00F358E7"/>
    <w:rsid w:val="00F367A7"/>
    <w:rsid w:val="00F36A67"/>
    <w:rsid w:val="00F40108"/>
    <w:rsid w:val="00F401A9"/>
    <w:rsid w:val="00F402E7"/>
    <w:rsid w:val="00F4041B"/>
    <w:rsid w:val="00F42563"/>
    <w:rsid w:val="00F4324C"/>
    <w:rsid w:val="00F440DC"/>
    <w:rsid w:val="00F45189"/>
    <w:rsid w:val="00F45DA9"/>
    <w:rsid w:val="00F46EEC"/>
    <w:rsid w:val="00F473E2"/>
    <w:rsid w:val="00F47647"/>
    <w:rsid w:val="00F478DC"/>
    <w:rsid w:val="00F5050E"/>
    <w:rsid w:val="00F51FC8"/>
    <w:rsid w:val="00F52A47"/>
    <w:rsid w:val="00F52B4C"/>
    <w:rsid w:val="00F52C81"/>
    <w:rsid w:val="00F53F82"/>
    <w:rsid w:val="00F542CC"/>
    <w:rsid w:val="00F54712"/>
    <w:rsid w:val="00F547A7"/>
    <w:rsid w:val="00F564F2"/>
    <w:rsid w:val="00F56C12"/>
    <w:rsid w:val="00F573EC"/>
    <w:rsid w:val="00F57944"/>
    <w:rsid w:val="00F60C9B"/>
    <w:rsid w:val="00F62326"/>
    <w:rsid w:val="00F62F03"/>
    <w:rsid w:val="00F637A0"/>
    <w:rsid w:val="00F638FC"/>
    <w:rsid w:val="00F64E54"/>
    <w:rsid w:val="00F65FEC"/>
    <w:rsid w:val="00F661AD"/>
    <w:rsid w:val="00F66B62"/>
    <w:rsid w:val="00F6795F"/>
    <w:rsid w:val="00F70341"/>
    <w:rsid w:val="00F70897"/>
    <w:rsid w:val="00F70915"/>
    <w:rsid w:val="00F709B6"/>
    <w:rsid w:val="00F7248C"/>
    <w:rsid w:val="00F7406D"/>
    <w:rsid w:val="00F7415B"/>
    <w:rsid w:val="00F742CC"/>
    <w:rsid w:val="00F75056"/>
    <w:rsid w:val="00F75C10"/>
    <w:rsid w:val="00F75F68"/>
    <w:rsid w:val="00F75F6A"/>
    <w:rsid w:val="00F76410"/>
    <w:rsid w:val="00F7685B"/>
    <w:rsid w:val="00F772D7"/>
    <w:rsid w:val="00F77910"/>
    <w:rsid w:val="00F8059C"/>
    <w:rsid w:val="00F8155F"/>
    <w:rsid w:val="00F818E7"/>
    <w:rsid w:val="00F821B6"/>
    <w:rsid w:val="00F8236F"/>
    <w:rsid w:val="00F82AF0"/>
    <w:rsid w:val="00F83288"/>
    <w:rsid w:val="00F832EF"/>
    <w:rsid w:val="00F8415A"/>
    <w:rsid w:val="00F84DF6"/>
    <w:rsid w:val="00F84E70"/>
    <w:rsid w:val="00F852CC"/>
    <w:rsid w:val="00F8592A"/>
    <w:rsid w:val="00F860A4"/>
    <w:rsid w:val="00F867E2"/>
    <w:rsid w:val="00F87A05"/>
    <w:rsid w:val="00F87A07"/>
    <w:rsid w:val="00F9045D"/>
    <w:rsid w:val="00F9053D"/>
    <w:rsid w:val="00F90545"/>
    <w:rsid w:val="00F90D41"/>
    <w:rsid w:val="00F91B04"/>
    <w:rsid w:val="00F91FF5"/>
    <w:rsid w:val="00F9382A"/>
    <w:rsid w:val="00F943CF"/>
    <w:rsid w:val="00F95257"/>
    <w:rsid w:val="00F96494"/>
    <w:rsid w:val="00F96B7A"/>
    <w:rsid w:val="00F97EF0"/>
    <w:rsid w:val="00FA04A2"/>
    <w:rsid w:val="00FA08B0"/>
    <w:rsid w:val="00FA100E"/>
    <w:rsid w:val="00FA10AC"/>
    <w:rsid w:val="00FA1DC2"/>
    <w:rsid w:val="00FA2769"/>
    <w:rsid w:val="00FA27D1"/>
    <w:rsid w:val="00FA2C9D"/>
    <w:rsid w:val="00FA2E12"/>
    <w:rsid w:val="00FA3009"/>
    <w:rsid w:val="00FA60B4"/>
    <w:rsid w:val="00FA6690"/>
    <w:rsid w:val="00FA6C6B"/>
    <w:rsid w:val="00FA71BF"/>
    <w:rsid w:val="00FA72AC"/>
    <w:rsid w:val="00FA73BA"/>
    <w:rsid w:val="00FA7688"/>
    <w:rsid w:val="00FA7E79"/>
    <w:rsid w:val="00FB0119"/>
    <w:rsid w:val="00FB044A"/>
    <w:rsid w:val="00FB0603"/>
    <w:rsid w:val="00FB0C92"/>
    <w:rsid w:val="00FB0CCB"/>
    <w:rsid w:val="00FB1AC1"/>
    <w:rsid w:val="00FB210D"/>
    <w:rsid w:val="00FB2387"/>
    <w:rsid w:val="00FB2618"/>
    <w:rsid w:val="00FB2FF6"/>
    <w:rsid w:val="00FB313A"/>
    <w:rsid w:val="00FB3B98"/>
    <w:rsid w:val="00FB447A"/>
    <w:rsid w:val="00FB4EEF"/>
    <w:rsid w:val="00FB5971"/>
    <w:rsid w:val="00FB5973"/>
    <w:rsid w:val="00FB5A6D"/>
    <w:rsid w:val="00FB635F"/>
    <w:rsid w:val="00FB6819"/>
    <w:rsid w:val="00FB7263"/>
    <w:rsid w:val="00FB7A92"/>
    <w:rsid w:val="00FC07DC"/>
    <w:rsid w:val="00FC07ED"/>
    <w:rsid w:val="00FC07F4"/>
    <w:rsid w:val="00FC0E20"/>
    <w:rsid w:val="00FC1B6B"/>
    <w:rsid w:val="00FC1DEE"/>
    <w:rsid w:val="00FC20C6"/>
    <w:rsid w:val="00FC26F4"/>
    <w:rsid w:val="00FC302B"/>
    <w:rsid w:val="00FC3EC9"/>
    <w:rsid w:val="00FC409F"/>
    <w:rsid w:val="00FC4F87"/>
    <w:rsid w:val="00FC62F8"/>
    <w:rsid w:val="00FC668D"/>
    <w:rsid w:val="00FC73A2"/>
    <w:rsid w:val="00FC7E2F"/>
    <w:rsid w:val="00FD0879"/>
    <w:rsid w:val="00FD22D0"/>
    <w:rsid w:val="00FD2377"/>
    <w:rsid w:val="00FD2687"/>
    <w:rsid w:val="00FD43DA"/>
    <w:rsid w:val="00FD47AC"/>
    <w:rsid w:val="00FD4D66"/>
    <w:rsid w:val="00FD51A9"/>
    <w:rsid w:val="00FD5AF1"/>
    <w:rsid w:val="00FD6438"/>
    <w:rsid w:val="00FD6C82"/>
    <w:rsid w:val="00FD6D21"/>
    <w:rsid w:val="00FD7BFE"/>
    <w:rsid w:val="00FE01F1"/>
    <w:rsid w:val="00FE130D"/>
    <w:rsid w:val="00FE17FC"/>
    <w:rsid w:val="00FE31AB"/>
    <w:rsid w:val="00FE3DB9"/>
    <w:rsid w:val="00FE3F48"/>
    <w:rsid w:val="00FE4CEA"/>
    <w:rsid w:val="00FE4D2A"/>
    <w:rsid w:val="00FE575D"/>
    <w:rsid w:val="00FE62BC"/>
    <w:rsid w:val="00FE755B"/>
    <w:rsid w:val="00FE7D09"/>
    <w:rsid w:val="00FF0AD0"/>
    <w:rsid w:val="00FF1426"/>
    <w:rsid w:val="00FF243E"/>
    <w:rsid w:val="00FF30EF"/>
    <w:rsid w:val="00FF33F7"/>
    <w:rsid w:val="00FF369A"/>
    <w:rsid w:val="00FF3A9D"/>
    <w:rsid w:val="00FF3C26"/>
    <w:rsid w:val="00FF4B9A"/>
    <w:rsid w:val="00FF52AF"/>
    <w:rsid w:val="00FF64D2"/>
    <w:rsid w:val="00FF6D4C"/>
    <w:rsid w:val="00FF6DB1"/>
    <w:rsid w:val="00FF732D"/>
    <w:rsid w:val="00FF7533"/>
    <w:rsid w:val="00FF7908"/>
    <w:rsid w:val="00FF7C6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80"/>
    <o:shapelayout v:ext="edit">
      <o:idmap v:ext="edit" data="1"/>
    </o:shapelayout>
  </w:shapeDefaults>
  <w:decimalSymbol w:val="."/>
  <w:listSeparator w:val=","/>
  <w14:docId w14:val="436F1FAF"/>
  <w15:docId w15:val="{0B9A6266-5AFB-441A-9811-E85D0A43A7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5704"/>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table" w:styleId="TableGrid">
    <w:name w:val="Table Grid"/>
    <w:basedOn w:val="TableNormal"/>
    <w:uiPriority w:val="59"/>
    <w:qFormat/>
    <w:rsid w:val="00EB57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aliases w:val="*Header,Header1"/>
    <w:basedOn w:val="Normal"/>
    <w:link w:val="HeaderChar"/>
    <w:uiPriority w:val="99"/>
    <w:qFormat/>
    <w:rsid w:val="00EB5704"/>
    <w:pPr>
      <w:tabs>
        <w:tab w:val="center" w:pos="4320"/>
        <w:tab w:val="right" w:pos="8640"/>
      </w:tabs>
    </w:pPr>
  </w:style>
  <w:style w:type="character" w:customStyle="1" w:styleId="HeaderChar">
    <w:name w:val="Header Char"/>
    <w:aliases w:val="*Header Char,Header1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rsid w:val="00EB5704"/>
    <w:rPr>
      <w:sz w:val="20"/>
      <w:szCs w:val="20"/>
    </w:rPr>
  </w:style>
  <w:style w:type="paragraph" w:styleId="CommentSubject">
    <w:name w:val="annotation subject"/>
    <w:basedOn w:val="CommentText"/>
    <w:next w:val="CommentText"/>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Bullet"/>
    <w:basedOn w:val="Normal"/>
    <w:link w:val="ListParagraphChar"/>
    <w:uiPriority w:val="34"/>
    <w:qFormat/>
    <w:rsid w:val="00EB5704"/>
    <w:pPr>
      <w:ind w:left="720"/>
    </w:pPr>
  </w:style>
  <w:style w:type="character" w:styleId="Hyperlink">
    <w:name w:val="Hyperlink"/>
    <w:uiPriority w:val="99"/>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aliases w:val="Standard,normal,No Spacing1,No Spacing2,endnote text,Endnote Text1,No Spacing11,Nishanth,No Spacing3,Endnote Text2,Normal1,Normal2,Normal3,Normal4,Normal5,Normal6,Endnote Text3,Normal11"/>
    <w:link w:val="NoSpacingChar"/>
    <w:uiPriority w:val="1"/>
    <w:qFormat/>
    <w:rsid w:val="00EB5704"/>
    <w:rPr>
      <w:sz w:val="24"/>
      <w:szCs w:val="24"/>
      <w:lang w:val="en-IN"/>
    </w:rPr>
  </w:style>
  <w:style w:type="character" w:customStyle="1" w:styleId="NoSpacingChar">
    <w:name w:val="No Spacing Char"/>
    <w:aliases w:val="Standard Char,normal Char,No Spacing1 Char,No Spacing2 Char,endnote text Char,Endnote Text1 Char,No Spacing11 Char,Nishanth Char,No Spacing3 Char,Endnote Text2 Char,Normal1 Char,Normal2 Char,Normal3 Char,Normal4 Char,Normal5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Palatino Linotype" w:eastAsia="SimSun" w:hAnsi="Palatino Linotype"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Palatino Linotype" w:eastAsia="SimSun" w:hAnsi="Palatino Linotype"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Palatino Linotype" w:eastAsia="SimSun" w:hAnsi="Palatino Linotype" w:cs="SimSun"/>
        <w:b/>
        <w:bCs/>
      </w:rPr>
    </w:tblStylePr>
    <w:tblStylePr w:type="lastCol">
      <w:rPr>
        <w:rFonts w:ascii="Palatino Linotype" w:eastAsia="SimSun" w:hAnsi="Palatino Linotype"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uiPriority w:val="99"/>
    <w:qFormat/>
    <w:rsid w:val="00EB5704"/>
    <w:pPr>
      <w:spacing w:after="120"/>
    </w:pPr>
  </w:style>
  <w:style w:type="character" w:customStyle="1" w:styleId="BodyTextChar">
    <w:name w:val="Body Text Char"/>
    <w:basedOn w:val="DefaultParagraphFont"/>
    <w:link w:val="BodyText"/>
    <w:uiPriority w:val="99"/>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1">
    <w:name w:val="Grid Table 1 Light1"/>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EB5704"/>
    <w:pPr>
      <w:jc w:val="center"/>
    </w:pPr>
    <w:rPr>
      <w:b/>
      <w:bCs/>
      <w:sz w:val="28"/>
      <w:u w:val="single"/>
      <w:lang w:val="en-US"/>
    </w:rPr>
  </w:style>
  <w:style w:type="character" w:customStyle="1" w:styleId="TitleChar">
    <w:name w:val="Title Char"/>
    <w:basedOn w:val="DefaultParagraphFont"/>
    <w:link w:val="Title"/>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character" w:customStyle="1" w:styleId="contentfont">
    <w:name w:val="content_font"/>
    <w:basedOn w:val="DefaultParagraphFont"/>
    <w:rsid w:val="00D45866"/>
  </w:style>
  <w:style w:type="paragraph" w:styleId="PlainText">
    <w:name w:val="Plain Text"/>
    <w:basedOn w:val="Normal"/>
    <w:link w:val="PlainTextChar"/>
    <w:uiPriority w:val="99"/>
    <w:semiHidden/>
    <w:unhideWhenUsed/>
    <w:rsid w:val="000C7300"/>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0C7300"/>
    <w:rPr>
      <w:rFonts w:ascii="Calibri" w:eastAsiaTheme="minorHAnsi" w:hAnsi="Calibri" w:cstheme="minorBidi"/>
      <w:sz w:val="22"/>
      <w:szCs w:val="21"/>
      <w:lang w:val="en-IN"/>
    </w:rPr>
  </w:style>
  <w:style w:type="paragraph" w:styleId="Revision">
    <w:name w:val="Revision"/>
    <w:hidden/>
    <w:uiPriority w:val="99"/>
    <w:semiHidden/>
    <w:rsid w:val="008748BA"/>
    <w:rPr>
      <w:sz w:val="24"/>
      <w:szCs w:val="24"/>
      <w:lang w:val="en-IN"/>
    </w:rPr>
  </w:style>
  <w:style w:type="paragraph" w:customStyle="1" w:styleId="page-intro">
    <w:name w:val="page-intro"/>
    <w:basedOn w:val="Normal"/>
    <w:rsid w:val="00E70638"/>
    <w:pPr>
      <w:spacing w:before="100" w:beforeAutospacing="1" w:after="100" w:afterAutospacing="1"/>
    </w:pPr>
    <w:rPr>
      <w:lang w:eastAsia="en-IN"/>
    </w:rPr>
  </w:style>
  <w:style w:type="character" w:customStyle="1" w:styleId="markedcontent">
    <w:name w:val="markedcontent"/>
    <w:basedOn w:val="DefaultParagraphFont"/>
    <w:rsid w:val="00997ED1"/>
  </w:style>
  <w:style w:type="paragraph" w:customStyle="1" w:styleId="wow">
    <w:name w:val="wow"/>
    <w:basedOn w:val="Normal"/>
    <w:rsid w:val="00231E73"/>
    <w:pPr>
      <w:spacing w:before="100" w:beforeAutospacing="1" w:after="100" w:afterAutospacing="1"/>
    </w:pPr>
    <w:rPr>
      <w:lang w:eastAsia="en-IN"/>
    </w:rPr>
  </w:style>
  <w:style w:type="character" w:customStyle="1" w:styleId="UnresolvedMention2">
    <w:name w:val="Unresolved Mention2"/>
    <w:basedOn w:val="DefaultParagraphFont"/>
    <w:uiPriority w:val="99"/>
    <w:semiHidden/>
    <w:unhideWhenUsed/>
    <w:rsid w:val="00231E73"/>
    <w:rPr>
      <w:color w:val="605E5C"/>
      <w:shd w:val="clear" w:color="auto" w:fill="E1DFDD"/>
    </w:rPr>
  </w:style>
  <w:style w:type="table" w:customStyle="1" w:styleId="Tablelongdocument1">
    <w:name w:val="Table long document1"/>
    <w:basedOn w:val="TableNormal"/>
    <w:next w:val="TableGrid"/>
    <w:uiPriority w:val="59"/>
    <w:rsid w:val="00A34FB1"/>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GridTable4-Accent1">
    <w:name w:val="Grid Table 4 Accent 1"/>
    <w:basedOn w:val="TableNormal"/>
    <w:uiPriority w:val="49"/>
    <w:rsid w:val="00795467"/>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UnresolvedMention3">
    <w:name w:val="Unresolved Mention3"/>
    <w:basedOn w:val="DefaultParagraphFont"/>
    <w:uiPriority w:val="99"/>
    <w:semiHidden/>
    <w:unhideWhenUsed/>
    <w:rsid w:val="00CF182C"/>
    <w:rPr>
      <w:color w:val="605E5C"/>
      <w:shd w:val="clear" w:color="auto" w:fill="E1DFDD"/>
    </w:rPr>
  </w:style>
  <w:style w:type="character" w:customStyle="1" w:styleId="UnresolvedMention">
    <w:name w:val="Unresolved Mention"/>
    <w:basedOn w:val="DefaultParagraphFont"/>
    <w:uiPriority w:val="99"/>
    <w:semiHidden/>
    <w:unhideWhenUsed/>
    <w:rsid w:val="00F5794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11362">
      <w:bodyDiv w:val="1"/>
      <w:marLeft w:val="0"/>
      <w:marRight w:val="0"/>
      <w:marTop w:val="0"/>
      <w:marBottom w:val="0"/>
      <w:divBdr>
        <w:top w:val="none" w:sz="0" w:space="0" w:color="auto"/>
        <w:left w:val="none" w:sz="0" w:space="0" w:color="auto"/>
        <w:bottom w:val="none" w:sz="0" w:space="0" w:color="auto"/>
        <w:right w:val="none" w:sz="0" w:space="0" w:color="auto"/>
      </w:divBdr>
    </w:div>
    <w:div w:id="27263096">
      <w:bodyDiv w:val="1"/>
      <w:marLeft w:val="0"/>
      <w:marRight w:val="0"/>
      <w:marTop w:val="0"/>
      <w:marBottom w:val="0"/>
      <w:divBdr>
        <w:top w:val="none" w:sz="0" w:space="0" w:color="auto"/>
        <w:left w:val="none" w:sz="0" w:space="0" w:color="auto"/>
        <w:bottom w:val="none" w:sz="0" w:space="0" w:color="auto"/>
        <w:right w:val="none" w:sz="0" w:space="0" w:color="auto"/>
      </w:divBdr>
    </w:div>
    <w:div w:id="32776167">
      <w:bodyDiv w:val="1"/>
      <w:marLeft w:val="0"/>
      <w:marRight w:val="0"/>
      <w:marTop w:val="0"/>
      <w:marBottom w:val="0"/>
      <w:divBdr>
        <w:top w:val="none" w:sz="0" w:space="0" w:color="auto"/>
        <w:left w:val="none" w:sz="0" w:space="0" w:color="auto"/>
        <w:bottom w:val="none" w:sz="0" w:space="0" w:color="auto"/>
        <w:right w:val="none" w:sz="0" w:space="0" w:color="auto"/>
      </w:divBdr>
    </w:div>
    <w:div w:id="39480552">
      <w:bodyDiv w:val="1"/>
      <w:marLeft w:val="0"/>
      <w:marRight w:val="0"/>
      <w:marTop w:val="0"/>
      <w:marBottom w:val="0"/>
      <w:divBdr>
        <w:top w:val="none" w:sz="0" w:space="0" w:color="auto"/>
        <w:left w:val="none" w:sz="0" w:space="0" w:color="auto"/>
        <w:bottom w:val="none" w:sz="0" w:space="0" w:color="auto"/>
        <w:right w:val="none" w:sz="0" w:space="0" w:color="auto"/>
      </w:divBdr>
    </w:div>
    <w:div w:id="43264495">
      <w:bodyDiv w:val="1"/>
      <w:marLeft w:val="0"/>
      <w:marRight w:val="0"/>
      <w:marTop w:val="0"/>
      <w:marBottom w:val="0"/>
      <w:divBdr>
        <w:top w:val="none" w:sz="0" w:space="0" w:color="auto"/>
        <w:left w:val="none" w:sz="0" w:space="0" w:color="auto"/>
        <w:bottom w:val="none" w:sz="0" w:space="0" w:color="auto"/>
        <w:right w:val="none" w:sz="0" w:space="0" w:color="auto"/>
      </w:divBdr>
    </w:div>
    <w:div w:id="50545721">
      <w:bodyDiv w:val="1"/>
      <w:marLeft w:val="0"/>
      <w:marRight w:val="0"/>
      <w:marTop w:val="0"/>
      <w:marBottom w:val="0"/>
      <w:divBdr>
        <w:top w:val="none" w:sz="0" w:space="0" w:color="auto"/>
        <w:left w:val="none" w:sz="0" w:space="0" w:color="auto"/>
        <w:bottom w:val="none" w:sz="0" w:space="0" w:color="auto"/>
        <w:right w:val="none" w:sz="0" w:space="0" w:color="auto"/>
      </w:divBdr>
    </w:div>
    <w:div w:id="58136597">
      <w:bodyDiv w:val="1"/>
      <w:marLeft w:val="0"/>
      <w:marRight w:val="0"/>
      <w:marTop w:val="0"/>
      <w:marBottom w:val="0"/>
      <w:divBdr>
        <w:top w:val="none" w:sz="0" w:space="0" w:color="auto"/>
        <w:left w:val="none" w:sz="0" w:space="0" w:color="auto"/>
        <w:bottom w:val="none" w:sz="0" w:space="0" w:color="auto"/>
        <w:right w:val="none" w:sz="0" w:space="0" w:color="auto"/>
      </w:divBdr>
    </w:div>
    <w:div w:id="64180851">
      <w:bodyDiv w:val="1"/>
      <w:marLeft w:val="0"/>
      <w:marRight w:val="0"/>
      <w:marTop w:val="0"/>
      <w:marBottom w:val="0"/>
      <w:divBdr>
        <w:top w:val="none" w:sz="0" w:space="0" w:color="auto"/>
        <w:left w:val="none" w:sz="0" w:space="0" w:color="auto"/>
        <w:bottom w:val="none" w:sz="0" w:space="0" w:color="auto"/>
        <w:right w:val="none" w:sz="0" w:space="0" w:color="auto"/>
      </w:divBdr>
    </w:div>
    <w:div w:id="66196550">
      <w:bodyDiv w:val="1"/>
      <w:marLeft w:val="0"/>
      <w:marRight w:val="0"/>
      <w:marTop w:val="0"/>
      <w:marBottom w:val="0"/>
      <w:divBdr>
        <w:top w:val="none" w:sz="0" w:space="0" w:color="auto"/>
        <w:left w:val="none" w:sz="0" w:space="0" w:color="auto"/>
        <w:bottom w:val="none" w:sz="0" w:space="0" w:color="auto"/>
        <w:right w:val="none" w:sz="0" w:space="0" w:color="auto"/>
      </w:divBdr>
    </w:div>
    <w:div w:id="69693506">
      <w:bodyDiv w:val="1"/>
      <w:marLeft w:val="0"/>
      <w:marRight w:val="0"/>
      <w:marTop w:val="0"/>
      <w:marBottom w:val="0"/>
      <w:divBdr>
        <w:top w:val="none" w:sz="0" w:space="0" w:color="auto"/>
        <w:left w:val="none" w:sz="0" w:space="0" w:color="auto"/>
        <w:bottom w:val="none" w:sz="0" w:space="0" w:color="auto"/>
        <w:right w:val="none" w:sz="0" w:space="0" w:color="auto"/>
      </w:divBdr>
    </w:div>
    <w:div w:id="108015480">
      <w:bodyDiv w:val="1"/>
      <w:marLeft w:val="0"/>
      <w:marRight w:val="0"/>
      <w:marTop w:val="0"/>
      <w:marBottom w:val="0"/>
      <w:divBdr>
        <w:top w:val="none" w:sz="0" w:space="0" w:color="auto"/>
        <w:left w:val="none" w:sz="0" w:space="0" w:color="auto"/>
        <w:bottom w:val="none" w:sz="0" w:space="0" w:color="auto"/>
        <w:right w:val="none" w:sz="0" w:space="0" w:color="auto"/>
      </w:divBdr>
    </w:div>
    <w:div w:id="134032847">
      <w:bodyDiv w:val="1"/>
      <w:marLeft w:val="0"/>
      <w:marRight w:val="0"/>
      <w:marTop w:val="0"/>
      <w:marBottom w:val="0"/>
      <w:divBdr>
        <w:top w:val="none" w:sz="0" w:space="0" w:color="auto"/>
        <w:left w:val="none" w:sz="0" w:space="0" w:color="auto"/>
        <w:bottom w:val="none" w:sz="0" w:space="0" w:color="auto"/>
        <w:right w:val="none" w:sz="0" w:space="0" w:color="auto"/>
      </w:divBdr>
    </w:div>
    <w:div w:id="135923198">
      <w:bodyDiv w:val="1"/>
      <w:marLeft w:val="0"/>
      <w:marRight w:val="0"/>
      <w:marTop w:val="0"/>
      <w:marBottom w:val="0"/>
      <w:divBdr>
        <w:top w:val="none" w:sz="0" w:space="0" w:color="auto"/>
        <w:left w:val="none" w:sz="0" w:space="0" w:color="auto"/>
        <w:bottom w:val="none" w:sz="0" w:space="0" w:color="auto"/>
        <w:right w:val="none" w:sz="0" w:space="0" w:color="auto"/>
      </w:divBdr>
    </w:div>
    <w:div w:id="139884558">
      <w:bodyDiv w:val="1"/>
      <w:marLeft w:val="0"/>
      <w:marRight w:val="0"/>
      <w:marTop w:val="0"/>
      <w:marBottom w:val="0"/>
      <w:divBdr>
        <w:top w:val="none" w:sz="0" w:space="0" w:color="auto"/>
        <w:left w:val="none" w:sz="0" w:space="0" w:color="auto"/>
        <w:bottom w:val="none" w:sz="0" w:space="0" w:color="auto"/>
        <w:right w:val="none" w:sz="0" w:space="0" w:color="auto"/>
      </w:divBdr>
    </w:div>
    <w:div w:id="155994776">
      <w:bodyDiv w:val="1"/>
      <w:marLeft w:val="0"/>
      <w:marRight w:val="0"/>
      <w:marTop w:val="0"/>
      <w:marBottom w:val="0"/>
      <w:divBdr>
        <w:top w:val="none" w:sz="0" w:space="0" w:color="auto"/>
        <w:left w:val="none" w:sz="0" w:space="0" w:color="auto"/>
        <w:bottom w:val="none" w:sz="0" w:space="0" w:color="auto"/>
        <w:right w:val="none" w:sz="0" w:space="0" w:color="auto"/>
      </w:divBdr>
    </w:div>
    <w:div w:id="157159761">
      <w:bodyDiv w:val="1"/>
      <w:marLeft w:val="0"/>
      <w:marRight w:val="0"/>
      <w:marTop w:val="0"/>
      <w:marBottom w:val="0"/>
      <w:divBdr>
        <w:top w:val="none" w:sz="0" w:space="0" w:color="auto"/>
        <w:left w:val="none" w:sz="0" w:space="0" w:color="auto"/>
        <w:bottom w:val="none" w:sz="0" w:space="0" w:color="auto"/>
        <w:right w:val="none" w:sz="0" w:space="0" w:color="auto"/>
      </w:divBdr>
    </w:div>
    <w:div w:id="159319252">
      <w:bodyDiv w:val="1"/>
      <w:marLeft w:val="0"/>
      <w:marRight w:val="0"/>
      <w:marTop w:val="0"/>
      <w:marBottom w:val="0"/>
      <w:divBdr>
        <w:top w:val="none" w:sz="0" w:space="0" w:color="auto"/>
        <w:left w:val="none" w:sz="0" w:space="0" w:color="auto"/>
        <w:bottom w:val="none" w:sz="0" w:space="0" w:color="auto"/>
        <w:right w:val="none" w:sz="0" w:space="0" w:color="auto"/>
      </w:divBdr>
    </w:div>
    <w:div w:id="173157446">
      <w:bodyDiv w:val="1"/>
      <w:marLeft w:val="0"/>
      <w:marRight w:val="0"/>
      <w:marTop w:val="0"/>
      <w:marBottom w:val="0"/>
      <w:divBdr>
        <w:top w:val="none" w:sz="0" w:space="0" w:color="auto"/>
        <w:left w:val="none" w:sz="0" w:space="0" w:color="auto"/>
        <w:bottom w:val="none" w:sz="0" w:space="0" w:color="auto"/>
        <w:right w:val="none" w:sz="0" w:space="0" w:color="auto"/>
      </w:divBdr>
    </w:div>
    <w:div w:id="184829761">
      <w:bodyDiv w:val="1"/>
      <w:marLeft w:val="0"/>
      <w:marRight w:val="0"/>
      <w:marTop w:val="0"/>
      <w:marBottom w:val="0"/>
      <w:divBdr>
        <w:top w:val="none" w:sz="0" w:space="0" w:color="auto"/>
        <w:left w:val="none" w:sz="0" w:space="0" w:color="auto"/>
        <w:bottom w:val="none" w:sz="0" w:space="0" w:color="auto"/>
        <w:right w:val="none" w:sz="0" w:space="0" w:color="auto"/>
      </w:divBdr>
    </w:div>
    <w:div w:id="189420404">
      <w:bodyDiv w:val="1"/>
      <w:marLeft w:val="0"/>
      <w:marRight w:val="0"/>
      <w:marTop w:val="0"/>
      <w:marBottom w:val="0"/>
      <w:divBdr>
        <w:top w:val="none" w:sz="0" w:space="0" w:color="auto"/>
        <w:left w:val="none" w:sz="0" w:space="0" w:color="auto"/>
        <w:bottom w:val="none" w:sz="0" w:space="0" w:color="auto"/>
        <w:right w:val="none" w:sz="0" w:space="0" w:color="auto"/>
      </w:divBdr>
    </w:div>
    <w:div w:id="193276959">
      <w:bodyDiv w:val="1"/>
      <w:marLeft w:val="0"/>
      <w:marRight w:val="0"/>
      <w:marTop w:val="0"/>
      <w:marBottom w:val="0"/>
      <w:divBdr>
        <w:top w:val="none" w:sz="0" w:space="0" w:color="auto"/>
        <w:left w:val="none" w:sz="0" w:space="0" w:color="auto"/>
        <w:bottom w:val="none" w:sz="0" w:space="0" w:color="auto"/>
        <w:right w:val="none" w:sz="0" w:space="0" w:color="auto"/>
      </w:divBdr>
      <w:divsChild>
        <w:div w:id="1153987842">
          <w:marLeft w:val="0"/>
          <w:marRight w:val="0"/>
          <w:marTop w:val="0"/>
          <w:marBottom w:val="0"/>
          <w:divBdr>
            <w:top w:val="none" w:sz="0" w:space="0" w:color="auto"/>
            <w:left w:val="none" w:sz="0" w:space="0" w:color="auto"/>
            <w:bottom w:val="none" w:sz="0" w:space="0" w:color="auto"/>
            <w:right w:val="none" w:sz="0" w:space="0" w:color="auto"/>
          </w:divBdr>
        </w:div>
      </w:divsChild>
    </w:div>
    <w:div w:id="200289977">
      <w:bodyDiv w:val="1"/>
      <w:marLeft w:val="0"/>
      <w:marRight w:val="0"/>
      <w:marTop w:val="0"/>
      <w:marBottom w:val="0"/>
      <w:divBdr>
        <w:top w:val="none" w:sz="0" w:space="0" w:color="auto"/>
        <w:left w:val="none" w:sz="0" w:space="0" w:color="auto"/>
        <w:bottom w:val="none" w:sz="0" w:space="0" w:color="auto"/>
        <w:right w:val="none" w:sz="0" w:space="0" w:color="auto"/>
      </w:divBdr>
    </w:div>
    <w:div w:id="201141361">
      <w:bodyDiv w:val="1"/>
      <w:marLeft w:val="0"/>
      <w:marRight w:val="0"/>
      <w:marTop w:val="0"/>
      <w:marBottom w:val="0"/>
      <w:divBdr>
        <w:top w:val="none" w:sz="0" w:space="0" w:color="auto"/>
        <w:left w:val="none" w:sz="0" w:space="0" w:color="auto"/>
        <w:bottom w:val="none" w:sz="0" w:space="0" w:color="auto"/>
        <w:right w:val="none" w:sz="0" w:space="0" w:color="auto"/>
      </w:divBdr>
    </w:div>
    <w:div w:id="219754382">
      <w:bodyDiv w:val="1"/>
      <w:marLeft w:val="0"/>
      <w:marRight w:val="0"/>
      <w:marTop w:val="0"/>
      <w:marBottom w:val="0"/>
      <w:divBdr>
        <w:top w:val="none" w:sz="0" w:space="0" w:color="auto"/>
        <w:left w:val="none" w:sz="0" w:space="0" w:color="auto"/>
        <w:bottom w:val="none" w:sz="0" w:space="0" w:color="auto"/>
        <w:right w:val="none" w:sz="0" w:space="0" w:color="auto"/>
      </w:divBdr>
      <w:divsChild>
        <w:div w:id="825240369">
          <w:marLeft w:val="0"/>
          <w:marRight w:val="0"/>
          <w:marTop w:val="0"/>
          <w:marBottom w:val="0"/>
          <w:divBdr>
            <w:top w:val="none" w:sz="0" w:space="0" w:color="auto"/>
            <w:left w:val="none" w:sz="0" w:space="0" w:color="auto"/>
            <w:bottom w:val="none" w:sz="0" w:space="0" w:color="auto"/>
            <w:right w:val="none" w:sz="0" w:space="0" w:color="auto"/>
          </w:divBdr>
        </w:div>
      </w:divsChild>
    </w:div>
    <w:div w:id="223295630">
      <w:bodyDiv w:val="1"/>
      <w:marLeft w:val="0"/>
      <w:marRight w:val="0"/>
      <w:marTop w:val="0"/>
      <w:marBottom w:val="0"/>
      <w:divBdr>
        <w:top w:val="none" w:sz="0" w:space="0" w:color="auto"/>
        <w:left w:val="none" w:sz="0" w:space="0" w:color="auto"/>
        <w:bottom w:val="none" w:sz="0" w:space="0" w:color="auto"/>
        <w:right w:val="none" w:sz="0" w:space="0" w:color="auto"/>
      </w:divBdr>
    </w:div>
    <w:div w:id="248539139">
      <w:bodyDiv w:val="1"/>
      <w:marLeft w:val="0"/>
      <w:marRight w:val="0"/>
      <w:marTop w:val="0"/>
      <w:marBottom w:val="0"/>
      <w:divBdr>
        <w:top w:val="none" w:sz="0" w:space="0" w:color="auto"/>
        <w:left w:val="none" w:sz="0" w:space="0" w:color="auto"/>
        <w:bottom w:val="none" w:sz="0" w:space="0" w:color="auto"/>
        <w:right w:val="none" w:sz="0" w:space="0" w:color="auto"/>
      </w:divBdr>
    </w:div>
    <w:div w:id="248735091">
      <w:bodyDiv w:val="1"/>
      <w:marLeft w:val="0"/>
      <w:marRight w:val="0"/>
      <w:marTop w:val="0"/>
      <w:marBottom w:val="0"/>
      <w:divBdr>
        <w:top w:val="none" w:sz="0" w:space="0" w:color="auto"/>
        <w:left w:val="none" w:sz="0" w:space="0" w:color="auto"/>
        <w:bottom w:val="none" w:sz="0" w:space="0" w:color="auto"/>
        <w:right w:val="none" w:sz="0" w:space="0" w:color="auto"/>
      </w:divBdr>
      <w:divsChild>
        <w:div w:id="310788763">
          <w:marLeft w:val="0"/>
          <w:marRight w:val="0"/>
          <w:marTop w:val="0"/>
          <w:marBottom w:val="0"/>
          <w:divBdr>
            <w:top w:val="none" w:sz="0" w:space="0" w:color="auto"/>
            <w:left w:val="none" w:sz="0" w:space="0" w:color="auto"/>
            <w:bottom w:val="none" w:sz="0" w:space="0" w:color="auto"/>
            <w:right w:val="none" w:sz="0" w:space="0" w:color="auto"/>
          </w:divBdr>
        </w:div>
        <w:div w:id="1490706132">
          <w:marLeft w:val="0"/>
          <w:marRight w:val="0"/>
          <w:marTop w:val="0"/>
          <w:marBottom w:val="0"/>
          <w:divBdr>
            <w:top w:val="none" w:sz="0" w:space="0" w:color="auto"/>
            <w:left w:val="none" w:sz="0" w:space="0" w:color="auto"/>
            <w:bottom w:val="none" w:sz="0" w:space="0" w:color="auto"/>
            <w:right w:val="none" w:sz="0" w:space="0" w:color="auto"/>
          </w:divBdr>
        </w:div>
      </w:divsChild>
    </w:div>
    <w:div w:id="254365028">
      <w:bodyDiv w:val="1"/>
      <w:marLeft w:val="0"/>
      <w:marRight w:val="0"/>
      <w:marTop w:val="0"/>
      <w:marBottom w:val="0"/>
      <w:divBdr>
        <w:top w:val="none" w:sz="0" w:space="0" w:color="auto"/>
        <w:left w:val="none" w:sz="0" w:space="0" w:color="auto"/>
        <w:bottom w:val="none" w:sz="0" w:space="0" w:color="auto"/>
        <w:right w:val="none" w:sz="0" w:space="0" w:color="auto"/>
      </w:divBdr>
    </w:div>
    <w:div w:id="255867290">
      <w:bodyDiv w:val="1"/>
      <w:marLeft w:val="0"/>
      <w:marRight w:val="0"/>
      <w:marTop w:val="0"/>
      <w:marBottom w:val="0"/>
      <w:divBdr>
        <w:top w:val="none" w:sz="0" w:space="0" w:color="auto"/>
        <w:left w:val="none" w:sz="0" w:space="0" w:color="auto"/>
        <w:bottom w:val="none" w:sz="0" w:space="0" w:color="auto"/>
        <w:right w:val="none" w:sz="0" w:space="0" w:color="auto"/>
      </w:divBdr>
    </w:div>
    <w:div w:id="258225201">
      <w:bodyDiv w:val="1"/>
      <w:marLeft w:val="0"/>
      <w:marRight w:val="0"/>
      <w:marTop w:val="0"/>
      <w:marBottom w:val="0"/>
      <w:divBdr>
        <w:top w:val="none" w:sz="0" w:space="0" w:color="auto"/>
        <w:left w:val="none" w:sz="0" w:space="0" w:color="auto"/>
        <w:bottom w:val="none" w:sz="0" w:space="0" w:color="auto"/>
        <w:right w:val="none" w:sz="0" w:space="0" w:color="auto"/>
      </w:divBdr>
      <w:divsChild>
        <w:div w:id="400374625">
          <w:marLeft w:val="0"/>
          <w:marRight w:val="0"/>
          <w:marTop w:val="0"/>
          <w:marBottom w:val="0"/>
          <w:divBdr>
            <w:top w:val="none" w:sz="0" w:space="0" w:color="auto"/>
            <w:left w:val="none" w:sz="0" w:space="0" w:color="auto"/>
            <w:bottom w:val="none" w:sz="0" w:space="0" w:color="auto"/>
            <w:right w:val="none" w:sz="0" w:space="0" w:color="auto"/>
          </w:divBdr>
          <w:divsChild>
            <w:div w:id="1966690360">
              <w:marLeft w:val="0"/>
              <w:marRight w:val="0"/>
              <w:marTop w:val="0"/>
              <w:marBottom w:val="0"/>
              <w:divBdr>
                <w:top w:val="none" w:sz="0" w:space="0" w:color="auto"/>
                <w:left w:val="none" w:sz="0" w:space="0" w:color="auto"/>
                <w:bottom w:val="none" w:sz="0" w:space="0" w:color="auto"/>
                <w:right w:val="none" w:sz="0" w:space="0" w:color="auto"/>
              </w:divBdr>
              <w:divsChild>
                <w:div w:id="675576393">
                  <w:marLeft w:val="0"/>
                  <w:marRight w:val="0"/>
                  <w:marTop w:val="0"/>
                  <w:marBottom w:val="0"/>
                  <w:divBdr>
                    <w:top w:val="none" w:sz="0" w:space="0" w:color="auto"/>
                    <w:left w:val="none" w:sz="0" w:space="0" w:color="auto"/>
                    <w:bottom w:val="none" w:sz="0" w:space="0" w:color="auto"/>
                    <w:right w:val="none" w:sz="0" w:space="0" w:color="auto"/>
                  </w:divBdr>
                  <w:divsChild>
                    <w:div w:id="195046774">
                      <w:marLeft w:val="0"/>
                      <w:marRight w:val="0"/>
                      <w:marTop w:val="0"/>
                      <w:marBottom w:val="0"/>
                      <w:divBdr>
                        <w:top w:val="none" w:sz="0" w:space="0" w:color="auto"/>
                        <w:left w:val="none" w:sz="0" w:space="0" w:color="auto"/>
                        <w:bottom w:val="none" w:sz="0" w:space="0" w:color="auto"/>
                        <w:right w:val="none" w:sz="0" w:space="0" w:color="auto"/>
                      </w:divBdr>
                      <w:divsChild>
                        <w:div w:id="600143200">
                          <w:marLeft w:val="0"/>
                          <w:marRight w:val="0"/>
                          <w:marTop w:val="0"/>
                          <w:marBottom w:val="0"/>
                          <w:divBdr>
                            <w:top w:val="none" w:sz="0" w:space="0" w:color="auto"/>
                            <w:left w:val="none" w:sz="0" w:space="0" w:color="auto"/>
                            <w:bottom w:val="none" w:sz="0" w:space="0" w:color="auto"/>
                            <w:right w:val="none" w:sz="0" w:space="0" w:color="auto"/>
                          </w:divBdr>
                          <w:divsChild>
                            <w:div w:id="1118060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64774344">
      <w:bodyDiv w:val="1"/>
      <w:marLeft w:val="0"/>
      <w:marRight w:val="0"/>
      <w:marTop w:val="0"/>
      <w:marBottom w:val="0"/>
      <w:divBdr>
        <w:top w:val="none" w:sz="0" w:space="0" w:color="auto"/>
        <w:left w:val="none" w:sz="0" w:space="0" w:color="auto"/>
        <w:bottom w:val="none" w:sz="0" w:space="0" w:color="auto"/>
        <w:right w:val="none" w:sz="0" w:space="0" w:color="auto"/>
      </w:divBdr>
    </w:div>
    <w:div w:id="279000056">
      <w:bodyDiv w:val="1"/>
      <w:marLeft w:val="0"/>
      <w:marRight w:val="0"/>
      <w:marTop w:val="0"/>
      <w:marBottom w:val="0"/>
      <w:divBdr>
        <w:top w:val="none" w:sz="0" w:space="0" w:color="auto"/>
        <w:left w:val="none" w:sz="0" w:space="0" w:color="auto"/>
        <w:bottom w:val="none" w:sz="0" w:space="0" w:color="auto"/>
        <w:right w:val="none" w:sz="0" w:space="0" w:color="auto"/>
      </w:divBdr>
    </w:div>
    <w:div w:id="284391162">
      <w:bodyDiv w:val="1"/>
      <w:marLeft w:val="0"/>
      <w:marRight w:val="0"/>
      <w:marTop w:val="0"/>
      <w:marBottom w:val="0"/>
      <w:divBdr>
        <w:top w:val="none" w:sz="0" w:space="0" w:color="auto"/>
        <w:left w:val="none" w:sz="0" w:space="0" w:color="auto"/>
        <w:bottom w:val="none" w:sz="0" w:space="0" w:color="auto"/>
        <w:right w:val="none" w:sz="0" w:space="0" w:color="auto"/>
      </w:divBdr>
    </w:div>
    <w:div w:id="287932259">
      <w:bodyDiv w:val="1"/>
      <w:marLeft w:val="0"/>
      <w:marRight w:val="0"/>
      <w:marTop w:val="0"/>
      <w:marBottom w:val="0"/>
      <w:divBdr>
        <w:top w:val="none" w:sz="0" w:space="0" w:color="auto"/>
        <w:left w:val="none" w:sz="0" w:space="0" w:color="auto"/>
        <w:bottom w:val="none" w:sz="0" w:space="0" w:color="auto"/>
        <w:right w:val="none" w:sz="0" w:space="0" w:color="auto"/>
      </w:divBdr>
    </w:div>
    <w:div w:id="290870637">
      <w:bodyDiv w:val="1"/>
      <w:marLeft w:val="0"/>
      <w:marRight w:val="0"/>
      <w:marTop w:val="0"/>
      <w:marBottom w:val="0"/>
      <w:divBdr>
        <w:top w:val="none" w:sz="0" w:space="0" w:color="auto"/>
        <w:left w:val="none" w:sz="0" w:space="0" w:color="auto"/>
        <w:bottom w:val="none" w:sz="0" w:space="0" w:color="auto"/>
        <w:right w:val="none" w:sz="0" w:space="0" w:color="auto"/>
      </w:divBdr>
    </w:div>
    <w:div w:id="292951957">
      <w:bodyDiv w:val="1"/>
      <w:marLeft w:val="0"/>
      <w:marRight w:val="0"/>
      <w:marTop w:val="0"/>
      <w:marBottom w:val="0"/>
      <w:divBdr>
        <w:top w:val="none" w:sz="0" w:space="0" w:color="auto"/>
        <w:left w:val="none" w:sz="0" w:space="0" w:color="auto"/>
        <w:bottom w:val="none" w:sz="0" w:space="0" w:color="auto"/>
        <w:right w:val="none" w:sz="0" w:space="0" w:color="auto"/>
      </w:divBdr>
    </w:div>
    <w:div w:id="293877491">
      <w:bodyDiv w:val="1"/>
      <w:marLeft w:val="0"/>
      <w:marRight w:val="0"/>
      <w:marTop w:val="0"/>
      <w:marBottom w:val="0"/>
      <w:divBdr>
        <w:top w:val="none" w:sz="0" w:space="0" w:color="auto"/>
        <w:left w:val="none" w:sz="0" w:space="0" w:color="auto"/>
        <w:bottom w:val="none" w:sz="0" w:space="0" w:color="auto"/>
        <w:right w:val="none" w:sz="0" w:space="0" w:color="auto"/>
      </w:divBdr>
    </w:div>
    <w:div w:id="298074150">
      <w:bodyDiv w:val="1"/>
      <w:marLeft w:val="0"/>
      <w:marRight w:val="0"/>
      <w:marTop w:val="0"/>
      <w:marBottom w:val="0"/>
      <w:divBdr>
        <w:top w:val="none" w:sz="0" w:space="0" w:color="auto"/>
        <w:left w:val="none" w:sz="0" w:space="0" w:color="auto"/>
        <w:bottom w:val="none" w:sz="0" w:space="0" w:color="auto"/>
        <w:right w:val="none" w:sz="0" w:space="0" w:color="auto"/>
      </w:divBdr>
    </w:div>
    <w:div w:id="304117817">
      <w:bodyDiv w:val="1"/>
      <w:marLeft w:val="0"/>
      <w:marRight w:val="0"/>
      <w:marTop w:val="0"/>
      <w:marBottom w:val="0"/>
      <w:divBdr>
        <w:top w:val="none" w:sz="0" w:space="0" w:color="auto"/>
        <w:left w:val="none" w:sz="0" w:space="0" w:color="auto"/>
        <w:bottom w:val="none" w:sz="0" w:space="0" w:color="auto"/>
        <w:right w:val="none" w:sz="0" w:space="0" w:color="auto"/>
      </w:divBdr>
    </w:div>
    <w:div w:id="316540383">
      <w:bodyDiv w:val="1"/>
      <w:marLeft w:val="0"/>
      <w:marRight w:val="0"/>
      <w:marTop w:val="0"/>
      <w:marBottom w:val="0"/>
      <w:divBdr>
        <w:top w:val="none" w:sz="0" w:space="0" w:color="auto"/>
        <w:left w:val="none" w:sz="0" w:space="0" w:color="auto"/>
        <w:bottom w:val="none" w:sz="0" w:space="0" w:color="auto"/>
        <w:right w:val="none" w:sz="0" w:space="0" w:color="auto"/>
      </w:divBdr>
    </w:div>
    <w:div w:id="316997717">
      <w:bodyDiv w:val="1"/>
      <w:marLeft w:val="0"/>
      <w:marRight w:val="0"/>
      <w:marTop w:val="0"/>
      <w:marBottom w:val="0"/>
      <w:divBdr>
        <w:top w:val="none" w:sz="0" w:space="0" w:color="auto"/>
        <w:left w:val="none" w:sz="0" w:space="0" w:color="auto"/>
        <w:bottom w:val="none" w:sz="0" w:space="0" w:color="auto"/>
        <w:right w:val="none" w:sz="0" w:space="0" w:color="auto"/>
      </w:divBdr>
    </w:div>
    <w:div w:id="326904544">
      <w:bodyDiv w:val="1"/>
      <w:marLeft w:val="0"/>
      <w:marRight w:val="0"/>
      <w:marTop w:val="0"/>
      <w:marBottom w:val="0"/>
      <w:divBdr>
        <w:top w:val="none" w:sz="0" w:space="0" w:color="auto"/>
        <w:left w:val="none" w:sz="0" w:space="0" w:color="auto"/>
        <w:bottom w:val="none" w:sz="0" w:space="0" w:color="auto"/>
        <w:right w:val="none" w:sz="0" w:space="0" w:color="auto"/>
      </w:divBdr>
    </w:div>
    <w:div w:id="335766459">
      <w:bodyDiv w:val="1"/>
      <w:marLeft w:val="0"/>
      <w:marRight w:val="0"/>
      <w:marTop w:val="0"/>
      <w:marBottom w:val="0"/>
      <w:divBdr>
        <w:top w:val="none" w:sz="0" w:space="0" w:color="auto"/>
        <w:left w:val="none" w:sz="0" w:space="0" w:color="auto"/>
        <w:bottom w:val="none" w:sz="0" w:space="0" w:color="auto"/>
        <w:right w:val="none" w:sz="0" w:space="0" w:color="auto"/>
      </w:divBdr>
    </w:div>
    <w:div w:id="336273312">
      <w:bodyDiv w:val="1"/>
      <w:marLeft w:val="0"/>
      <w:marRight w:val="0"/>
      <w:marTop w:val="0"/>
      <w:marBottom w:val="0"/>
      <w:divBdr>
        <w:top w:val="none" w:sz="0" w:space="0" w:color="auto"/>
        <w:left w:val="none" w:sz="0" w:space="0" w:color="auto"/>
        <w:bottom w:val="none" w:sz="0" w:space="0" w:color="auto"/>
        <w:right w:val="none" w:sz="0" w:space="0" w:color="auto"/>
      </w:divBdr>
    </w:div>
    <w:div w:id="343633801">
      <w:bodyDiv w:val="1"/>
      <w:marLeft w:val="0"/>
      <w:marRight w:val="0"/>
      <w:marTop w:val="0"/>
      <w:marBottom w:val="0"/>
      <w:divBdr>
        <w:top w:val="none" w:sz="0" w:space="0" w:color="auto"/>
        <w:left w:val="none" w:sz="0" w:space="0" w:color="auto"/>
        <w:bottom w:val="none" w:sz="0" w:space="0" w:color="auto"/>
        <w:right w:val="none" w:sz="0" w:space="0" w:color="auto"/>
      </w:divBdr>
    </w:div>
    <w:div w:id="356199493">
      <w:bodyDiv w:val="1"/>
      <w:marLeft w:val="0"/>
      <w:marRight w:val="0"/>
      <w:marTop w:val="0"/>
      <w:marBottom w:val="0"/>
      <w:divBdr>
        <w:top w:val="none" w:sz="0" w:space="0" w:color="auto"/>
        <w:left w:val="none" w:sz="0" w:space="0" w:color="auto"/>
        <w:bottom w:val="none" w:sz="0" w:space="0" w:color="auto"/>
        <w:right w:val="none" w:sz="0" w:space="0" w:color="auto"/>
      </w:divBdr>
    </w:div>
    <w:div w:id="359555815">
      <w:bodyDiv w:val="1"/>
      <w:marLeft w:val="0"/>
      <w:marRight w:val="0"/>
      <w:marTop w:val="0"/>
      <w:marBottom w:val="0"/>
      <w:divBdr>
        <w:top w:val="none" w:sz="0" w:space="0" w:color="auto"/>
        <w:left w:val="none" w:sz="0" w:space="0" w:color="auto"/>
        <w:bottom w:val="none" w:sz="0" w:space="0" w:color="auto"/>
        <w:right w:val="none" w:sz="0" w:space="0" w:color="auto"/>
      </w:divBdr>
    </w:div>
    <w:div w:id="368992725">
      <w:bodyDiv w:val="1"/>
      <w:marLeft w:val="0"/>
      <w:marRight w:val="0"/>
      <w:marTop w:val="0"/>
      <w:marBottom w:val="0"/>
      <w:divBdr>
        <w:top w:val="none" w:sz="0" w:space="0" w:color="auto"/>
        <w:left w:val="none" w:sz="0" w:space="0" w:color="auto"/>
        <w:bottom w:val="none" w:sz="0" w:space="0" w:color="auto"/>
        <w:right w:val="none" w:sz="0" w:space="0" w:color="auto"/>
      </w:divBdr>
    </w:div>
    <w:div w:id="381097274">
      <w:bodyDiv w:val="1"/>
      <w:marLeft w:val="0"/>
      <w:marRight w:val="0"/>
      <w:marTop w:val="0"/>
      <w:marBottom w:val="0"/>
      <w:divBdr>
        <w:top w:val="none" w:sz="0" w:space="0" w:color="auto"/>
        <w:left w:val="none" w:sz="0" w:space="0" w:color="auto"/>
        <w:bottom w:val="none" w:sz="0" w:space="0" w:color="auto"/>
        <w:right w:val="none" w:sz="0" w:space="0" w:color="auto"/>
      </w:divBdr>
    </w:div>
    <w:div w:id="383532267">
      <w:bodyDiv w:val="1"/>
      <w:marLeft w:val="0"/>
      <w:marRight w:val="0"/>
      <w:marTop w:val="0"/>
      <w:marBottom w:val="0"/>
      <w:divBdr>
        <w:top w:val="none" w:sz="0" w:space="0" w:color="auto"/>
        <w:left w:val="none" w:sz="0" w:space="0" w:color="auto"/>
        <w:bottom w:val="none" w:sz="0" w:space="0" w:color="auto"/>
        <w:right w:val="none" w:sz="0" w:space="0" w:color="auto"/>
      </w:divBdr>
    </w:div>
    <w:div w:id="397555856">
      <w:bodyDiv w:val="1"/>
      <w:marLeft w:val="0"/>
      <w:marRight w:val="0"/>
      <w:marTop w:val="0"/>
      <w:marBottom w:val="0"/>
      <w:divBdr>
        <w:top w:val="none" w:sz="0" w:space="0" w:color="auto"/>
        <w:left w:val="none" w:sz="0" w:space="0" w:color="auto"/>
        <w:bottom w:val="none" w:sz="0" w:space="0" w:color="auto"/>
        <w:right w:val="none" w:sz="0" w:space="0" w:color="auto"/>
      </w:divBdr>
    </w:div>
    <w:div w:id="399442535">
      <w:bodyDiv w:val="1"/>
      <w:marLeft w:val="0"/>
      <w:marRight w:val="0"/>
      <w:marTop w:val="0"/>
      <w:marBottom w:val="0"/>
      <w:divBdr>
        <w:top w:val="none" w:sz="0" w:space="0" w:color="auto"/>
        <w:left w:val="none" w:sz="0" w:space="0" w:color="auto"/>
        <w:bottom w:val="none" w:sz="0" w:space="0" w:color="auto"/>
        <w:right w:val="none" w:sz="0" w:space="0" w:color="auto"/>
      </w:divBdr>
    </w:div>
    <w:div w:id="402874548">
      <w:bodyDiv w:val="1"/>
      <w:marLeft w:val="0"/>
      <w:marRight w:val="0"/>
      <w:marTop w:val="0"/>
      <w:marBottom w:val="0"/>
      <w:divBdr>
        <w:top w:val="none" w:sz="0" w:space="0" w:color="auto"/>
        <w:left w:val="none" w:sz="0" w:space="0" w:color="auto"/>
        <w:bottom w:val="none" w:sz="0" w:space="0" w:color="auto"/>
        <w:right w:val="none" w:sz="0" w:space="0" w:color="auto"/>
      </w:divBdr>
    </w:div>
    <w:div w:id="405341313">
      <w:bodyDiv w:val="1"/>
      <w:marLeft w:val="0"/>
      <w:marRight w:val="0"/>
      <w:marTop w:val="0"/>
      <w:marBottom w:val="0"/>
      <w:divBdr>
        <w:top w:val="none" w:sz="0" w:space="0" w:color="auto"/>
        <w:left w:val="none" w:sz="0" w:space="0" w:color="auto"/>
        <w:bottom w:val="none" w:sz="0" w:space="0" w:color="auto"/>
        <w:right w:val="none" w:sz="0" w:space="0" w:color="auto"/>
      </w:divBdr>
    </w:div>
    <w:div w:id="407963375">
      <w:bodyDiv w:val="1"/>
      <w:marLeft w:val="0"/>
      <w:marRight w:val="0"/>
      <w:marTop w:val="0"/>
      <w:marBottom w:val="0"/>
      <w:divBdr>
        <w:top w:val="none" w:sz="0" w:space="0" w:color="auto"/>
        <w:left w:val="none" w:sz="0" w:space="0" w:color="auto"/>
        <w:bottom w:val="none" w:sz="0" w:space="0" w:color="auto"/>
        <w:right w:val="none" w:sz="0" w:space="0" w:color="auto"/>
      </w:divBdr>
    </w:div>
    <w:div w:id="414208281">
      <w:bodyDiv w:val="1"/>
      <w:marLeft w:val="0"/>
      <w:marRight w:val="0"/>
      <w:marTop w:val="0"/>
      <w:marBottom w:val="0"/>
      <w:divBdr>
        <w:top w:val="none" w:sz="0" w:space="0" w:color="auto"/>
        <w:left w:val="none" w:sz="0" w:space="0" w:color="auto"/>
        <w:bottom w:val="none" w:sz="0" w:space="0" w:color="auto"/>
        <w:right w:val="none" w:sz="0" w:space="0" w:color="auto"/>
      </w:divBdr>
    </w:div>
    <w:div w:id="422268393">
      <w:bodyDiv w:val="1"/>
      <w:marLeft w:val="0"/>
      <w:marRight w:val="0"/>
      <w:marTop w:val="0"/>
      <w:marBottom w:val="0"/>
      <w:divBdr>
        <w:top w:val="none" w:sz="0" w:space="0" w:color="auto"/>
        <w:left w:val="none" w:sz="0" w:space="0" w:color="auto"/>
        <w:bottom w:val="none" w:sz="0" w:space="0" w:color="auto"/>
        <w:right w:val="none" w:sz="0" w:space="0" w:color="auto"/>
      </w:divBdr>
      <w:divsChild>
        <w:div w:id="1038892714">
          <w:marLeft w:val="0"/>
          <w:marRight w:val="0"/>
          <w:marTop w:val="0"/>
          <w:marBottom w:val="0"/>
          <w:divBdr>
            <w:top w:val="none" w:sz="0" w:space="0" w:color="auto"/>
            <w:left w:val="none" w:sz="0" w:space="0" w:color="auto"/>
            <w:bottom w:val="none" w:sz="0" w:space="0" w:color="auto"/>
            <w:right w:val="none" w:sz="0" w:space="0" w:color="auto"/>
          </w:divBdr>
          <w:divsChild>
            <w:div w:id="713192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6275064">
      <w:bodyDiv w:val="1"/>
      <w:marLeft w:val="0"/>
      <w:marRight w:val="0"/>
      <w:marTop w:val="0"/>
      <w:marBottom w:val="0"/>
      <w:divBdr>
        <w:top w:val="none" w:sz="0" w:space="0" w:color="auto"/>
        <w:left w:val="none" w:sz="0" w:space="0" w:color="auto"/>
        <w:bottom w:val="none" w:sz="0" w:space="0" w:color="auto"/>
        <w:right w:val="none" w:sz="0" w:space="0" w:color="auto"/>
      </w:divBdr>
    </w:div>
    <w:div w:id="434790865">
      <w:bodyDiv w:val="1"/>
      <w:marLeft w:val="0"/>
      <w:marRight w:val="0"/>
      <w:marTop w:val="0"/>
      <w:marBottom w:val="0"/>
      <w:divBdr>
        <w:top w:val="none" w:sz="0" w:space="0" w:color="auto"/>
        <w:left w:val="none" w:sz="0" w:space="0" w:color="auto"/>
        <w:bottom w:val="none" w:sz="0" w:space="0" w:color="auto"/>
        <w:right w:val="none" w:sz="0" w:space="0" w:color="auto"/>
      </w:divBdr>
    </w:div>
    <w:div w:id="435902361">
      <w:bodyDiv w:val="1"/>
      <w:marLeft w:val="0"/>
      <w:marRight w:val="0"/>
      <w:marTop w:val="0"/>
      <w:marBottom w:val="0"/>
      <w:divBdr>
        <w:top w:val="none" w:sz="0" w:space="0" w:color="auto"/>
        <w:left w:val="none" w:sz="0" w:space="0" w:color="auto"/>
        <w:bottom w:val="none" w:sz="0" w:space="0" w:color="auto"/>
        <w:right w:val="none" w:sz="0" w:space="0" w:color="auto"/>
      </w:divBdr>
    </w:div>
    <w:div w:id="439374598">
      <w:bodyDiv w:val="1"/>
      <w:marLeft w:val="0"/>
      <w:marRight w:val="0"/>
      <w:marTop w:val="0"/>
      <w:marBottom w:val="0"/>
      <w:divBdr>
        <w:top w:val="none" w:sz="0" w:space="0" w:color="auto"/>
        <w:left w:val="none" w:sz="0" w:space="0" w:color="auto"/>
        <w:bottom w:val="none" w:sz="0" w:space="0" w:color="auto"/>
        <w:right w:val="none" w:sz="0" w:space="0" w:color="auto"/>
      </w:divBdr>
    </w:div>
    <w:div w:id="451291778">
      <w:bodyDiv w:val="1"/>
      <w:marLeft w:val="0"/>
      <w:marRight w:val="0"/>
      <w:marTop w:val="0"/>
      <w:marBottom w:val="0"/>
      <w:divBdr>
        <w:top w:val="none" w:sz="0" w:space="0" w:color="auto"/>
        <w:left w:val="none" w:sz="0" w:space="0" w:color="auto"/>
        <w:bottom w:val="none" w:sz="0" w:space="0" w:color="auto"/>
        <w:right w:val="none" w:sz="0" w:space="0" w:color="auto"/>
      </w:divBdr>
      <w:divsChild>
        <w:div w:id="1193611487">
          <w:marLeft w:val="0"/>
          <w:marRight w:val="0"/>
          <w:marTop w:val="0"/>
          <w:marBottom w:val="0"/>
          <w:divBdr>
            <w:top w:val="none" w:sz="0" w:space="0" w:color="auto"/>
            <w:left w:val="none" w:sz="0" w:space="0" w:color="auto"/>
            <w:bottom w:val="none" w:sz="0" w:space="0" w:color="auto"/>
            <w:right w:val="none" w:sz="0" w:space="0" w:color="auto"/>
          </w:divBdr>
        </w:div>
      </w:divsChild>
    </w:div>
    <w:div w:id="451367999">
      <w:bodyDiv w:val="1"/>
      <w:marLeft w:val="0"/>
      <w:marRight w:val="0"/>
      <w:marTop w:val="0"/>
      <w:marBottom w:val="0"/>
      <w:divBdr>
        <w:top w:val="none" w:sz="0" w:space="0" w:color="auto"/>
        <w:left w:val="none" w:sz="0" w:space="0" w:color="auto"/>
        <w:bottom w:val="none" w:sz="0" w:space="0" w:color="auto"/>
        <w:right w:val="none" w:sz="0" w:space="0" w:color="auto"/>
      </w:divBdr>
    </w:div>
    <w:div w:id="459222766">
      <w:bodyDiv w:val="1"/>
      <w:marLeft w:val="0"/>
      <w:marRight w:val="0"/>
      <w:marTop w:val="0"/>
      <w:marBottom w:val="0"/>
      <w:divBdr>
        <w:top w:val="none" w:sz="0" w:space="0" w:color="auto"/>
        <w:left w:val="none" w:sz="0" w:space="0" w:color="auto"/>
        <w:bottom w:val="none" w:sz="0" w:space="0" w:color="auto"/>
        <w:right w:val="none" w:sz="0" w:space="0" w:color="auto"/>
      </w:divBdr>
      <w:divsChild>
        <w:div w:id="1197962379">
          <w:marLeft w:val="0"/>
          <w:marRight w:val="0"/>
          <w:marTop w:val="0"/>
          <w:marBottom w:val="0"/>
          <w:divBdr>
            <w:top w:val="none" w:sz="0" w:space="0" w:color="auto"/>
            <w:left w:val="none" w:sz="0" w:space="0" w:color="auto"/>
            <w:bottom w:val="none" w:sz="0" w:space="0" w:color="auto"/>
            <w:right w:val="none" w:sz="0" w:space="0" w:color="auto"/>
          </w:divBdr>
        </w:div>
      </w:divsChild>
    </w:div>
    <w:div w:id="463276541">
      <w:bodyDiv w:val="1"/>
      <w:marLeft w:val="0"/>
      <w:marRight w:val="0"/>
      <w:marTop w:val="0"/>
      <w:marBottom w:val="0"/>
      <w:divBdr>
        <w:top w:val="none" w:sz="0" w:space="0" w:color="auto"/>
        <w:left w:val="none" w:sz="0" w:space="0" w:color="auto"/>
        <w:bottom w:val="none" w:sz="0" w:space="0" w:color="auto"/>
        <w:right w:val="none" w:sz="0" w:space="0" w:color="auto"/>
      </w:divBdr>
    </w:div>
    <w:div w:id="476655854">
      <w:bodyDiv w:val="1"/>
      <w:marLeft w:val="0"/>
      <w:marRight w:val="0"/>
      <w:marTop w:val="0"/>
      <w:marBottom w:val="0"/>
      <w:divBdr>
        <w:top w:val="none" w:sz="0" w:space="0" w:color="auto"/>
        <w:left w:val="none" w:sz="0" w:space="0" w:color="auto"/>
        <w:bottom w:val="none" w:sz="0" w:space="0" w:color="auto"/>
        <w:right w:val="none" w:sz="0" w:space="0" w:color="auto"/>
      </w:divBdr>
    </w:div>
    <w:div w:id="478694588">
      <w:bodyDiv w:val="1"/>
      <w:marLeft w:val="0"/>
      <w:marRight w:val="0"/>
      <w:marTop w:val="0"/>
      <w:marBottom w:val="0"/>
      <w:divBdr>
        <w:top w:val="none" w:sz="0" w:space="0" w:color="auto"/>
        <w:left w:val="none" w:sz="0" w:space="0" w:color="auto"/>
        <w:bottom w:val="none" w:sz="0" w:space="0" w:color="auto"/>
        <w:right w:val="none" w:sz="0" w:space="0" w:color="auto"/>
      </w:divBdr>
    </w:div>
    <w:div w:id="500045925">
      <w:bodyDiv w:val="1"/>
      <w:marLeft w:val="0"/>
      <w:marRight w:val="0"/>
      <w:marTop w:val="0"/>
      <w:marBottom w:val="0"/>
      <w:divBdr>
        <w:top w:val="none" w:sz="0" w:space="0" w:color="auto"/>
        <w:left w:val="none" w:sz="0" w:space="0" w:color="auto"/>
        <w:bottom w:val="none" w:sz="0" w:space="0" w:color="auto"/>
        <w:right w:val="none" w:sz="0" w:space="0" w:color="auto"/>
      </w:divBdr>
    </w:div>
    <w:div w:id="511994585">
      <w:bodyDiv w:val="1"/>
      <w:marLeft w:val="0"/>
      <w:marRight w:val="0"/>
      <w:marTop w:val="0"/>
      <w:marBottom w:val="0"/>
      <w:divBdr>
        <w:top w:val="none" w:sz="0" w:space="0" w:color="auto"/>
        <w:left w:val="none" w:sz="0" w:space="0" w:color="auto"/>
        <w:bottom w:val="none" w:sz="0" w:space="0" w:color="auto"/>
        <w:right w:val="none" w:sz="0" w:space="0" w:color="auto"/>
      </w:divBdr>
    </w:div>
    <w:div w:id="520630677">
      <w:bodyDiv w:val="1"/>
      <w:marLeft w:val="0"/>
      <w:marRight w:val="0"/>
      <w:marTop w:val="0"/>
      <w:marBottom w:val="0"/>
      <w:divBdr>
        <w:top w:val="none" w:sz="0" w:space="0" w:color="auto"/>
        <w:left w:val="none" w:sz="0" w:space="0" w:color="auto"/>
        <w:bottom w:val="none" w:sz="0" w:space="0" w:color="auto"/>
        <w:right w:val="none" w:sz="0" w:space="0" w:color="auto"/>
      </w:divBdr>
    </w:div>
    <w:div w:id="522204389">
      <w:bodyDiv w:val="1"/>
      <w:marLeft w:val="0"/>
      <w:marRight w:val="0"/>
      <w:marTop w:val="0"/>
      <w:marBottom w:val="0"/>
      <w:divBdr>
        <w:top w:val="none" w:sz="0" w:space="0" w:color="auto"/>
        <w:left w:val="none" w:sz="0" w:space="0" w:color="auto"/>
        <w:bottom w:val="none" w:sz="0" w:space="0" w:color="auto"/>
        <w:right w:val="none" w:sz="0" w:space="0" w:color="auto"/>
      </w:divBdr>
    </w:div>
    <w:div w:id="532309504">
      <w:bodyDiv w:val="1"/>
      <w:marLeft w:val="0"/>
      <w:marRight w:val="0"/>
      <w:marTop w:val="0"/>
      <w:marBottom w:val="0"/>
      <w:divBdr>
        <w:top w:val="none" w:sz="0" w:space="0" w:color="auto"/>
        <w:left w:val="none" w:sz="0" w:space="0" w:color="auto"/>
        <w:bottom w:val="none" w:sz="0" w:space="0" w:color="auto"/>
        <w:right w:val="none" w:sz="0" w:space="0" w:color="auto"/>
      </w:divBdr>
      <w:divsChild>
        <w:div w:id="430784581">
          <w:marLeft w:val="0"/>
          <w:marRight w:val="0"/>
          <w:marTop w:val="0"/>
          <w:marBottom w:val="0"/>
          <w:divBdr>
            <w:top w:val="none" w:sz="0" w:space="0" w:color="auto"/>
            <w:left w:val="none" w:sz="0" w:space="0" w:color="auto"/>
            <w:bottom w:val="none" w:sz="0" w:space="0" w:color="auto"/>
            <w:right w:val="none" w:sz="0" w:space="0" w:color="auto"/>
          </w:divBdr>
        </w:div>
      </w:divsChild>
    </w:div>
    <w:div w:id="536553287">
      <w:bodyDiv w:val="1"/>
      <w:marLeft w:val="0"/>
      <w:marRight w:val="0"/>
      <w:marTop w:val="0"/>
      <w:marBottom w:val="0"/>
      <w:divBdr>
        <w:top w:val="none" w:sz="0" w:space="0" w:color="auto"/>
        <w:left w:val="none" w:sz="0" w:space="0" w:color="auto"/>
        <w:bottom w:val="none" w:sz="0" w:space="0" w:color="auto"/>
        <w:right w:val="none" w:sz="0" w:space="0" w:color="auto"/>
      </w:divBdr>
    </w:div>
    <w:div w:id="541409493">
      <w:bodyDiv w:val="1"/>
      <w:marLeft w:val="0"/>
      <w:marRight w:val="0"/>
      <w:marTop w:val="0"/>
      <w:marBottom w:val="0"/>
      <w:divBdr>
        <w:top w:val="none" w:sz="0" w:space="0" w:color="auto"/>
        <w:left w:val="none" w:sz="0" w:space="0" w:color="auto"/>
        <w:bottom w:val="none" w:sz="0" w:space="0" w:color="auto"/>
        <w:right w:val="none" w:sz="0" w:space="0" w:color="auto"/>
      </w:divBdr>
    </w:div>
    <w:div w:id="564754042">
      <w:bodyDiv w:val="1"/>
      <w:marLeft w:val="0"/>
      <w:marRight w:val="0"/>
      <w:marTop w:val="0"/>
      <w:marBottom w:val="0"/>
      <w:divBdr>
        <w:top w:val="none" w:sz="0" w:space="0" w:color="auto"/>
        <w:left w:val="none" w:sz="0" w:space="0" w:color="auto"/>
        <w:bottom w:val="none" w:sz="0" w:space="0" w:color="auto"/>
        <w:right w:val="none" w:sz="0" w:space="0" w:color="auto"/>
      </w:divBdr>
    </w:div>
    <w:div w:id="576860995">
      <w:bodyDiv w:val="1"/>
      <w:marLeft w:val="0"/>
      <w:marRight w:val="0"/>
      <w:marTop w:val="0"/>
      <w:marBottom w:val="0"/>
      <w:divBdr>
        <w:top w:val="none" w:sz="0" w:space="0" w:color="auto"/>
        <w:left w:val="none" w:sz="0" w:space="0" w:color="auto"/>
        <w:bottom w:val="none" w:sz="0" w:space="0" w:color="auto"/>
        <w:right w:val="none" w:sz="0" w:space="0" w:color="auto"/>
      </w:divBdr>
      <w:divsChild>
        <w:div w:id="517744784">
          <w:marLeft w:val="0"/>
          <w:marRight w:val="0"/>
          <w:marTop w:val="0"/>
          <w:marBottom w:val="0"/>
          <w:divBdr>
            <w:top w:val="none" w:sz="0" w:space="0" w:color="auto"/>
            <w:left w:val="none" w:sz="0" w:space="0" w:color="auto"/>
            <w:bottom w:val="none" w:sz="0" w:space="0" w:color="auto"/>
            <w:right w:val="none" w:sz="0" w:space="0" w:color="auto"/>
          </w:divBdr>
        </w:div>
      </w:divsChild>
    </w:div>
    <w:div w:id="577637435">
      <w:bodyDiv w:val="1"/>
      <w:marLeft w:val="0"/>
      <w:marRight w:val="0"/>
      <w:marTop w:val="0"/>
      <w:marBottom w:val="0"/>
      <w:divBdr>
        <w:top w:val="none" w:sz="0" w:space="0" w:color="auto"/>
        <w:left w:val="none" w:sz="0" w:space="0" w:color="auto"/>
        <w:bottom w:val="none" w:sz="0" w:space="0" w:color="auto"/>
        <w:right w:val="none" w:sz="0" w:space="0" w:color="auto"/>
      </w:divBdr>
      <w:divsChild>
        <w:div w:id="1246918939">
          <w:marLeft w:val="0"/>
          <w:marRight w:val="0"/>
          <w:marTop w:val="0"/>
          <w:marBottom w:val="0"/>
          <w:divBdr>
            <w:top w:val="none" w:sz="0" w:space="0" w:color="auto"/>
            <w:left w:val="none" w:sz="0" w:space="0" w:color="auto"/>
            <w:bottom w:val="none" w:sz="0" w:space="0" w:color="auto"/>
            <w:right w:val="none" w:sz="0" w:space="0" w:color="auto"/>
          </w:divBdr>
        </w:div>
      </w:divsChild>
    </w:div>
    <w:div w:id="593586301">
      <w:bodyDiv w:val="1"/>
      <w:marLeft w:val="0"/>
      <w:marRight w:val="0"/>
      <w:marTop w:val="0"/>
      <w:marBottom w:val="0"/>
      <w:divBdr>
        <w:top w:val="none" w:sz="0" w:space="0" w:color="auto"/>
        <w:left w:val="none" w:sz="0" w:space="0" w:color="auto"/>
        <w:bottom w:val="none" w:sz="0" w:space="0" w:color="auto"/>
        <w:right w:val="none" w:sz="0" w:space="0" w:color="auto"/>
      </w:divBdr>
    </w:div>
    <w:div w:id="603416299">
      <w:bodyDiv w:val="1"/>
      <w:marLeft w:val="0"/>
      <w:marRight w:val="0"/>
      <w:marTop w:val="0"/>
      <w:marBottom w:val="0"/>
      <w:divBdr>
        <w:top w:val="none" w:sz="0" w:space="0" w:color="auto"/>
        <w:left w:val="none" w:sz="0" w:space="0" w:color="auto"/>
        <w:bottom w:val="none" w:sz="0" w:space="0" w:color="auto"/>
        <w:right w:val="none" w:sz="0" w:space="0" w:color="auto"/>
      </w:divBdr>
    </w:div>
    <w:div w:id="616640254">
      <w:bodyDiv w:val="1"/>
      <w:marLeft w:val="0"/>
      <w:marRight w:val="0"/>
      <w:marTop w:val="0"/>
      <w:marBottom w:val="0"/>
      <w:divBdr>
        <w:top w:val="none" w:sz="0" w:space="0" w:color="auto"/>
        <w:left w:val="none" w:sz="0" w:space="0" w:color="auto"/>
        <w:bottom w:val="none" w:sz="0" w:space="0" w:color="auto"/>
        <w:right w:val="none" w:sz="0" w:space="0" w:color="auto"/>
      </w:divBdr>
    </w:div>
    <w:div w:id="616760767">
      <w:bodyDiv w:val="1"/>
      <w:marLeft w:val="0"/>
      <w:marRight w:val="0"/>
      <w:marTop w:val="0"/>
      <w:marBottom w:val="0"/>
      <w:divBdr>
        <w:top w:val="none" w:sz="0" w:space="0" w:color="auto"/>
        <w:left w:val="none" w:sz="0" w:space="0" w:color="auto"/>
        <w:bottom w:val="none" w:sz="0" w:space="0" w:color="auto"/>
        <w:right w:val="none" w:sz="0" w:space="0" w:color="auto"/>
      </w:divBdr>
    </w:div>
    <w:div w:id="618806431">
      <w:bodyDiv w:val="1"/>
      <w:marLeft w:val="0"/>
      <w:marRight w:val="0"/>
      <w:marTop w:val="0"/>
      <w:marBottom w:val="0"/>
      <w:divBdr>
        <w:top w:val="none" w:sz="0" w:space="0" w:color="auto"/>
        <w:left w:val="none" w:sz="0" w:space="0" w:color="auto"/>
        <w:bottom w:val="none" w:sz="0" w:space="0" w:color="auto"/>
        <w:right w:val="none" w:sz="0" w:space="0" w:color="auto"/>
      </w:divBdr>
    </w:div>
    <w:div w:id="619722710">
      <w:bodyDiv w:val="1"/>
      <w:marLeft w:val="0"/>
      <w:marRight w:val="0"/>
      <w:marTop w:val="0"/>
      <w:marBottom w:val="0"/>
      <w:divBdr>
        <w:top w:val="none" w:sz="0" w:space="0" w:color="auto"/>
        <w:left w:val="none" w:sz="0" w:space="0" w:color="auto"/>
        <w:bottom w:val="none" w:sz="0" w:space="0" w:color="auto"/>
        <w:right w:val="none" w:sz="0" w:space="0" w:color="auto"/>
      </w:divBdr>
    </w:div>
    <w:div w:id="636691155">
      <w:bodyDiv w:val="1"/>
      <w:marLeft w:val="0"/>
      <w:marRight w:val="0"/>
      <w:marTop w:val="0"/>
      <w:marBottom w:val="0"/>
      <w:divBdr>
        <w:top w:val="none" w:sz="0" w:space="0" w:color="auto"/>
        <w:left w:val="none" w:sz="0" w:space="0" w:color="auto"/>
        <w:bottom w:val="none" w:sz="0" w:space="0" w:color="auto"/>
        <w:right w:val="none" w:sz="0" w:space="0" w:color="auto"/>
      </w:divBdr>
    </w:div>
    <w:div w:id="654802437">
      <w:bodyDiv w:val="1"/>
      <w:marLeft w:val="0"/>
      <w:marRight w:val="0"/>
      <w:marTop w:val="0"/>
      <w:marBottom w:val="0"/>
      <w:divBdr>
        <w:top w:val="none" w:sz="0" w:space="0" w:color="auto"/>
        <w:left w:val="none" w:sz="0" w:space="0" w:color="auto"/>
        <w:bottom w:val="none" w:sz="0" w:space="0" w:color="auto"/>
        <w:right w:val="none" w:sz="0" w:space="0" w:color="auto"/>
      </w:divBdr>
    </w:div>
    <w:div w:id="655034582">
      <w:bodyDiv w:val="1"/>
      <w:marLeft w:val="0"/>
      <w:marRight w:val="0"/>
      <w:marTop w:val="0"/>
      <w:marBottom w:val="0"/>
      <w:divBdr>
        <w:top w:val="none" w:sz="0" w:space="0" w:color="auto"/>
        <w:left w:val="none" w:sz="0" w:space="0" w:color="auto"/>
        <w:bottom w:val="none" w:sz="0" w:space="0" w:color="auto"/>
        <w:right w:val="none" w:sz="0" w:space="0" w:color="auto"/>
      </w:divBdr>
    </w:div>
    <w:div w:id="659503150">
      <w:bodyDiv w:val="1"/>
      <w:marLeft w:val="0"/>
      <w:marRight w:val="0"/>
      <w:marTop w:val="0"/>
      <w:marBottom w:val="0"/>
      <w:divBdr>
        <w:top w:val="none" w:sz="0" w:space="0" w:color="auto"/>
        <w:left w:val="none" w:sz="0" w:space="0" w:color="auto"/>
        <w:bottom w:val="none" w:sz="0" w:space="0" w:color="auto"/>
        <w:right w:val="none" w:sz="0" w:space="0" w:color="auto"/>
      </w:divBdr>
    </w:div>
    <w:div w:id="664283591">
      <w:bodyDiv w:val="1"/>
      <w:marLeft w:val="0"/>
      <w:marRight w:val="0"/>
      <w:marTop w:val="0"/>
      <w:marBottom w:val="0"/>
      <w:divBdr>
        <w:top w:val="none" w:sz="0" w:space="0" w:color="auto"/>
        <w:left w:val="none" w:sz="0" w:space="0" w:color="auto"/>
        <w:bottom w:val="none" w:sz="0" w:space="0" w:color="auto"/>
        <w:right w:val="none" w:sz="0" w:space="0" w:color="auto"/>
      </w:divBdr>
    </w:div>
    <w:div w:id="678434430">
      <w:bodyDiv w:val="1"/>
      <w:marLeft w:val="0"/>
      <w:marRight w:val="0"/>
      <w:marTop w:val="0"/>
      <w:marBottom w:val="0"/>
      <w:divBdr>
        <w:top w:val="none" w:sz="0" w:space="0" w:color="auto"/>
        <w:left w:val="none" w:sz="0" w:space="0" w:color="auto"/>
        <w:bottom w:val="none" w:sz="0" w:space="0" w:color="auto"/>
        <w:right w:val="none" w:sz="0" w:space="0" w:color="auto"/>
      </w:divBdr>
    </w:div>
    <w:div w:id="679477392">
      <w:bodyDiv w:val="1"/>
      <w:marLeft w:val="0"/>
      <w:marRight w:val="0"/>
      <w:marTop w:val="0"/>
      <w:marBottom w:val="0"/>
      <w:divBdr>
        <w:top w:val="none" w:sz="0" w:space="0" w:color="auto"/>
        <w:left w:val="none" w:sz="0" w:space="0" w:color="auto"/>
        <w:bottom w:val="none" w:sz="0" w:space="0" w:color="auto"/>
        <w:right w:val="none" w:sz="0" w:space="0" w:color="auto"/>
      </w:divBdr>
    </w:div>
    <w:div w:id="680163836">
      <w:bodyDiv w:val="1"/>
      <w:marLeft w:val="0"/>
      <w:marRight w:val="0"/>
      <w:marTop w:val="0"/>
      <w:marBottom w:val="0"/>
      <w:divBdr>
        <w:top w:val="none" w:sz="0" w:space="0" w:color="auto"/>
        <w:left w:val="none" w:sz="0" w:space="0" w:color="auto"/>
        <w:bottom w:val="none" w:sz="0" w:space="0" w:color="auto"/>
        <w:right w:val="none" w:sz="0" w:space="0" w:color="auto"/>
      </w:divBdr>
    </w:div>
    <w:div w:id="684283400">
      <w:bodyDiv w:val="1"/>
      <w:marLeft w:val="0"/>
      <w:marRight w:val="0"/>
      <w:marTop w:val="0"/>
      <w:marBottom w:val="0"/>
      <w:divBdr>
        <w:top w:val="none" w:sz="0" w:space="0" w:color="auto"/>
        <w:left w:val="none" w:sz="0" w:space="0" w:color="auto"/>
        <w:bottom w:val="none" w:sz="0" w:space="0" w:color="auto"/>
        <w:right w:val="none" w:sz="0" w:space="0" w:color="auto"/>
      </w:divBdr>
    </w:div>
    <w:div w:id="685642555">
      <w:bodyDiv w:val="1"/>
      <w:marLeft w:val="0"/>
      <w:marRight w:val="0"/>
      <w:marTop w:val="0"/>
      <w:marBottom w:val="0"/>
      <w:divBdr>
        <w:top w:val="none" w:sz="0" w:space="0" w:color="auto"/>
        <w:left w:val="none" w:sz="0" w:space="0" w:color="auto"/>
        <w:bottom w:val="none" w:sz="0" w:space="0" w:color="auto"/>
        <w:right w:val="none" w:sz="0" w:space="0" w:color="auto"/>
      </w:divBdr>
    </w:div>
    <w:div w:id="692267217">
      <w:bodyDiv w:val="1"/>
      <w:marLeft w:val="0"/>
      <w:marRight w:val="0"/>
      <w:marTop w:val="0"/>
      <w:marBottom w:val="0"/>
      <w:divBdr>
        <w:top w:val="none" w:sz="0" w:space="0" w:color="auto"/>
        <w:left w:val="none" w:sz="0" w:space="0" w:color="auto"/>
        <w:bottom w:val="none" w:sz="0" w:space="0" w:color="auto"/>
        <w:right w:val="none" w:sz="0" w:space="0" w:color="auto"/>
      </w:divBdr>
    </w:div>
    <w:div w:id="708190250">
      <w:bodyDiv w:val="1"/>
      <w:marLeft w:val="0"/>
      <w:marRight w:val="0"/>
      <w:marTop w:val="0"/>
      <w:marBottom w:val="0"/>
      <w:divBdr>
        <w:top w:val="none" w:sz="0" w:space="0" w:color="auto"/>
        <w:left w:val="none" w:sz="0" w:space="0" w:color="auto"/>
        <w:bottom w:val="none" w:sz="0" w:space="0" w:color="auto"/>
        <w:right w:val="none" w:sz="0" w:space="0" w:color="auto"/>
      </w:divBdr>
    </w:div>
    <w:div w:id="728455850">
      <w:bodyDiv w:val="1"/>
      <w:marLeft w:val="0"/>
      <w:marRight w:val="0"/>
      <w:marTop w:val="0"/>
      <w:marBottom w:val="0"/>
      <w:divBdr>
        <w:top w:val="none" w:sz="0" w:space="0" w:color="auto"/>
        <w:left w:val="none" w:sz="0" w:space="0" w:color="auto"/>
        <w:bottom w:val="none" w:sz="0" w:space="0" w:color="auto"/>
        <w:right w:val="none" w:sz="0" w:space="0" w:color="auto"/>
      </w:divBdr>
    </w:div>
    <w:div w:id="733624527">
      <w:bodyDiv w:val="1"/>
      <w:marLeft w:val="0"/>
      <w:marRight w:val="0"/>
      <w:marTop w:val="0"/>
      <w:marBottom w:val="0"/>
      <w:divBdr>
        <w:top w:val="none" w:sz="0" w:space="0" w:color="auto"/>
        <w:left w:val="none" w:sz="0" w:space="0" w:color="auto"/>
        <w:bottom w:val="none" w:sz="0" w:space="0" w:color="auto"/>
        <w:right w:val="none" w:sz="0" w:space="0" w:color="auto"/>
      </w:divBdr>
    </w:div>
    <w:div w:id="734860885">
      <w:bodyDiv w:val="1"/>
      <w:marLeft w:val="0"/>
      <w:marRight w:val="0"/>
      <w:marTop w:val="0"/>
      <w:marBottom w:val="0"/>
      <w:divBdr>
        <w:top w:val="none" w:sz="0" w:space="0" w:color="auto"/>
        <w:left w:val="none" w:sz="0" w:space="0" w:color="auto"/>
        <w:bottom w:val="none" w:sz="0" w:space="0" w:color="auto"/>
        <w:right w:val="none" w:sz="0" w:space="0" w:color="auto"/>
      </w:divBdr>
    </w:div>
    <w:div w:id="738408252">
      <w:bodyDiv w:val="1"/>
      <w:marLeft w:val="0"/>
      <w:marRight w:val="0"/>
      <w:marTop w:val="0"/>
      <w:marBottom w:val="0"/>
      <w:divBdr>
        <w:top w:val="none" w:sz="0" w:space="0" w:color="auto"/>
        <w:left w:val="none" w:sz="0" w:space="0" w:color="auto"/>
        <w:bottom w:val="none" w:sz="0" w:space="0" w:color="auto"/>
        <w:right w:val="none" w:sz="0" w:space="0" w:color="auto"/>
      </w:divBdr>
    </w:div>
    <w:div w:id="744377451">
      <w:bodyDiv w:val="1"/>
      <w:marLeft w:val="0"/>
      <w:marRight w:val="0"/>
      <w:marTop w:val="0"/>
      <w:marBottom w:val="0"/>
      <w:divBdr>
        <w:top w:val="none" w:sz="0" w:space="0" w:color="auto"/>
        <w:left w:val="none" w:sz="0" w:space="0" w:color="auto"/>
        <w:bottom w:val="none" w:sz="0" w:space="0" w:color="auto"/>
        <w:right w:val="none" w:sz="0" w:space="0" w:color="auto"/>
      </w:divBdr>
    </w:div>
    <w:div w:id="745415881">
      <w:bodyDiv w:val="1"/>
      <w:marLeft w:val="0"/>
      <w:marRight w:val="0"/>
      <w:marTop w:val="0"/>
      <w:marBottom w:val="0"/>
      <w:divBdr>
        <w:top w:val="none" w:sz="0" w:space="0" w:color="auto"/>
        <w:left w:val="none" w:sz="0" w:space="0" w:color="auto"/>
        <w:bottom w:val="none" w:sz="0" w:space="0" w:color="auto"/>
        <w:right w:val="none" w:sz="0" w:space="0" w:color="auto"/>
      </w:divBdr>
    </w:div>
    <w:div w:id="775716223">
      <w:bodyDiv w:val="1"/>
      <w:marLeft w:val="0"/>
      <w:marRight w:val="0"/>
      <w:marTop w:val="0"/>
      <w:marBottom w:val="0"/>
      <w:divBdr>
        <w:top w:val="none" w:sz="0" w:space="0" w:color="auto"/>
        <w:left w:val="none" w:sz="0" w:space="0" w:color="auto"/>
        <w:bottom w:val="none" w:sz="0" w:space="0" w:color="auto"/>
        <w:right w:val="none" w:sz="0" w:space="0" w:color="auto"/>
      </w:divBdr>
    </w:div>
    <w:div w:id="799960582">
      <w:bodyDiv w:val="1"/>
      <w:marLeft w:val="0"/>
      <w:marRight w:val="0"/>
      <w:marTop w:val="0"/>
      <w:marBottom w:val="0"/>
      <w:divBdr>
        <w:top w:val="none" w:sz="0" w:space="0" w:color="auto"/>
        <w:left w:val="none" w:sz="0" w:space="0" w:color="auto"/>
        <w:bottom w:val="none" w:sz="0" w:space="0" w:color="auto"/>
        <w:right w:val="none" w:sz="0" w:space="0" w:color="auto"/>
      </w:divBdr>
    </w:div>
    <w:div w:id="802968135">
      <w:bodyDiv w:val="1"/>
      <w:marLeft w:val="0"/>
      <w:marRight w:val="0"/>
      <w:marTop w:val="0"/>
      <w:marBottom w:val="0"/>
      <w:divBdr>
        <w:top w:val="none" w:sz="0" w:space="0" w:color="auto"/>
        <w:left w:val="none" w:sz="0" w:space="0" w:color="auto"/>
        <w:bottom w:val="none" w:sz="0" w:space="0" w:color="auto"/>
        <w:right w:val="none" w:sz="0" w:space="0" w:color="auto"/>
      </w:divBdr>
    </w:div>
    <w:div w:id="812330165">
      <w:bodyDiv w:val="1"/>
      <w:marLeft w:val="0"/>
      <w:marRight w:val="0"/>
      <w:marTop w:val="0"/>
      <w:marBottom w:val="0"/>
      <w:divBdr>
        <w:top w:val="none" w:sz="0" w:space="0" w:color="auto"/>
        <w:left w:val="none" w:sz="0" w:space="0" w:color="auto"/>
        <w:bottom w:val="none" w:sz="0" w:space="0" w:color="auto"/>
        <w:right w:val="none" w:sz="0" w:space="0" w:color="auto"/>
      </w:divBdr>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836963156">
      <w:bodyDiv w:val="1"/>
      <w:marLeft w:val="0"/>
      <w:marRight w:val="0"/>
      <w:marTop w:val="0"/>
      <w:marBottom w:val="0"/>
      <w:divBdr>
        <w:top w:val="none" w:sz="0" w:space="0" w:color="auto"/>
        <w:left w:val="none" w:sz="0" w:space="0" w:color="auto"/>
        <w:bottom w:val="none" w:sz="0" w:space="0" w:color="auto"/>
        <w:right w:val="none" w:sz="0" w:space="0" w:color="auto"/>
      </w:divBdr>
    </w:div>
    <w:div w:id="845287929">
      <w:bodyDiv w:val="1"/>
      <w:marLeft w:val="0"/>
      <w:marRight w:val="0"/>
      <w:marTop w:val="0"/>
      <w:marBottom w:val="0"/>
      <w:divBdr>
        <w:top w:val="none" w:sz="0" w:space="0" w:color="auto"/>
        <w:left w:val="none" w:sz="0" w:space="0" w:color="auto"/>
        <w:bottom w:val="none" w:sz="0" w:space="0" w:color="auto"/>
        <w:right w:val="none" w:sz="0" w:space="0" w:color="auto"/>
      </w:divBdr>
    </w:div>
    <w:div w:id="848561237">
      <w:bodyDiv w:val="1"/>
      <w:marLeft w:val="0"/>
      <w:marRight w:val="0"/>
      <w:marTop w:val="0"/>
      <w:marBottom w:val="0"/>
      <w:divBdr>
        <w:top w:val="none" w:sz="0" w:space="0" w:color="auto"/>
        <w:left w:val="none" w:sz="0" w:space="0" w:color="auto"/>
        <w:bottom w:val="none" w:sz="0" w:space="0" w:color="auto"/>
        <w:right w:val="none" w:sz="0" w:space="0" w:color="auto"/>
      </w:divBdr>
      <w:divsChild>
        <w:div w:id="83573815">
          <w:marLeft w:val="0"/>
          <w:marRight w:val="0"/>
          <w:marTop w:val="0"/>
          <w:marBottom w:val="0"/>
          <w:divBdr>
            <w:top w:val="none" w:sz="0" w:space="0" w:color="auto"/>
            <w:left w:val="none" w:sz="0" w:space="0" w:color="auto"/>
            <w:bottom w:val="none" w:sz="0" w:space="0" w:color="auto"/>
            <w:right w:val="none" w:sz="0" w:space="0" w:color="auto"/>
          </w:divBdr>
        </w:div>
        <w:div w:id="240603097">
          <w:marLeft w:val="0"/>
          <w:marRight w:val="0"/>
          <w:marTop w:val="0"/>
          <w:marBottom w:val="0"/>
          <w:divBdr>
            <w:top w:val="none" w:sz="0" w:space="0" w:color="auto"/>
            <w:left w:val="none" w:sz="0" w:space="0" w:color="auto"/>
            <w:bottom w:val="none" w:sz="0" w:space="0" w:color="auto"/>
            <w:right w:val="none" w:sz="0" w:space="0" w:color="auto"/>
          </w:divBdr>
        </w:div>
        <w:div w:id="1038354135">
          <w:marLeft w:val="0"/>
          <w:marRight w:val="0"/>
          <w:marTop w:val="0"/>
          <w:marBottom w:val="0"/>
          <w:divBdr>
            <w:top w:val="none" w:sz="0" w:space="0" w:color="auto"/>
            <w:left w:val="none" w:sz="0" w:space="0" w:color="auto"/>
            <w:bottom w:val="none" w:sz="0" w:space="0" w:color="auto"/>
            <w:right w:val="none" w:sz="0" w:space="0" w:color="auto"/>
          </w:divBdr>
        </w:div>
        <w:div w:id="1330523726">
          <w:marLeft w:val="0"/>
          <w:marRight w:val="0"/>
          <w:marTop w:val="0"/>
          <w:marBottom w:val="0"/>
          <w:divBdr>
            <w:top w:val="none" w:sz="0" w:space="0" w:color="auto"/>
            <w:left w:val="none" w:sz="0" w:space="0" w:color="auto"/>
            <w:bottom w:val="none" w:sz="0" w:space="0" w:color="auto"/>
            <w:right w:val="none" w:sz="0" w:space="0" w:color="auto"/>
          </w:divBdr>
        </w:div>
        <w:div w:id="1871411602">
          <w:marLeft w:val="0"/>
          <w:marRight w:val="0"/>
          <w:marTop w:val="0"/>
          <w:marBottom w:val="0"/>
          <w:divBdr>
            <w:top w:val="none" w:sz="0" w:space="0" w:color="auto"/>
            <w:left w:val="none" w:sz="0" w:space="0" w:color="auto"/>
            <w:bottom w:val="none" w:sz="0" w:space="0" w:color="auto"/>
            <w:right w:val="none" w:sz="0" w:space="0" w:color="auto"/>
          </w:divBdr>
        </w:div>
        <w:div w:id="1891770059">
          <w:marLeft w:val="0"/>
          <w:marRight w:val="0"/>
          <w:marTop w:val="0"/>
          <w:marBottom w:val="0"/>
          <w:divBdr>
            <w:top w:val="none" w:sz="0" w:space="0" w:color="auto"/>
            <w:left w:val="none" w:sz="0" w:space="0" w:color="auto"/>
            <w:bottom w:val="none" w:sz="0" w:space="0" w:color="auto"/>
            <w:right w:val="none" w:sz="0" w:space="0" w:color="auto"/>
          </w:divBdr>
        </w:div>
        <w:div w:id="2019118248">
          <w:marLeft w:val="0"/>
          <w:marRight w:val="0"/>
          <w:marTop w:val="0"/>
          <w:marBottom w:val="0"/>
          <w:divBdr>
            <w:top w:val="none" w:sz="0" w:space="0" w:color="auto"/>
            <w:left w:val="none" w:sz="0" w:space="0" w:color="auto"/>
            <w:bottom w:val="none" w:sz="0" w:space="0" w:color="auto"/>
            <w:right w:val="none" w:sz="0" w:space="0" w:color="auto"/>
          </w:divBdr>
        </w:div>
      </w:divsChild>
    </w:div>
    <w:div w:id="849879853">
      <w:bodyDiv w:val="1"/>
      <w:marLeft w:val="0"/>
      <w:marRight w:val="0"/>
      <w:marTop w:val="0"/>
      <w:marBottom w:val="0"/>
      <w:divBdr>
        <w:top w:val="none" w:sz="0" w:space="0" w:color="auto"/>
        <w:left w:val="none" w:sz="0" w:space="0" w:color="auto"/>
        <w:bottom w:val="none" w:sz="0" w:space="0" w:color="auto"/>
        <w:right w:val="none" w:sz="0" w:space="0" w:color="auto"/>
      </w:divBdr>
    </w:div>
    <w:div w:id="850534117">
      <w:bodyDiv w:val="1"/>
      <w:marLeft w:val="0"/>
      <w:marRight w:val="0"/>
      <w:marTop w:val="0"/>
      <w:marBottom w:val="0"/>
      <w:divBdr>
        <w:top w:val="none" w:sz="0" w:space="0" w:color="auto"/>
        <w:left w:val="none" w:sz="0" w:space="0" w:color="auto"/>
        <w:bottom w:val="none" w:sz="0" w:space="0" w:color="auto"/>
        <w:right w:val="none" w:sz="0" w:space="0" w:color="auto"/>
      </w:divBdr>
    </w:div>
    <w:div w:id="850797917">
      <w:bodyDiv w:val="1"/>
      <w:marLeft w:val="0"/>
      <w:marRight w:val="0"/>
      <w:marTop w:val="0"/>
      <w:marBottom w:val="0"/>
      <w:divBdr>
        <w:top w:val="none" w:sz="0" w:space="0" w:color="auto"/>
        <w:left w:val="none" w:sz="0" w:space="0" w:color="auto"/>
        <w:bottom w:val="none" w:sz="0" w:space="0" w:color="auto"/>
        <w:right w:val="none" w:sz="0" w:space="0" w:color="auto"/>
      </w:divBdr>
    </w:div>
    <w:div w:id="851914250">
      <w:bodyDiv w:val="1"/>
      <w:marLeft w:val="0"/>
      <w:marRight w:val="0"/>
      <w:marTop w:val="0"/>
      <w:marBottom w:val="0"/>
      <w:divBdr>
        <w:top w:val="none" w:sz="0" w:space="0" w:color="auto"/>
        <w:left w:val="none" w:sz="0" w:space="0" w:color="auto"/>
        <w:bottom w:val="none" w:sz="0" w:space="0" w:color="auto"/>
        <w:right w:val="none" w:sz="0" w:space="0" w:color="auto"/>
      </w:divBdr>
    </w:div>
    <w:div w:id="854614756">
      <w:bodyDiv w:val="1"/>
      <w:marLeft w:val="0"/>
      <w:marRight w:val="0"/>
      <w:marTop w:val="0"/>
      <w:marBottom w:val="0"/>
      <w:divBdr>
        <w:top w:val="none" w:sz="0" w:space="0" w:color="auto"/>
        <w:left w:val="none" w:sz="0" w:space="0" w:color="auto"/>
        <w:bottom w:val="none" w:sz="0" w:space="0" w:color="auto"/>
        <w:right w:val="none" w:sz="0" w:space="0" w:color="auto"/>
      </w:divBdr>
    </w:div>
    <w:div w:id="869951434">
      <w:bodyDiv w:val="1"/>
      <w:marLeft w:val="0"/>
      <w:marRight w:val="0"/>
      <w:marTop w:val="0"/>
      <w:marBottom w:val="0"/>
      <w:divBdr>
        <w:top w:val="none" w:sz="0" w:space="0" w:color="auto"/>
        <w:left w:val="none" w:sz="0" w:space="0" w:color="auto"/>
        <w:bottom w:val="none" w:sz="0" w:space="0" w:color="auto"/>
        <w:right w:val="none" w:sz="0" w:space="0" w:color="auto"/>
      </w:divBdr>
      <w:divsChild>
        <w:div w:id="722947058">
          <w:marLeft w:val="0"/>
          <w:marRight w:val="0"/>
          <w:marTop w:val="0"/>
          <w:marBottom w:val="0"/>
          <w:divBdr>
            <w:top w:val="none" w:sz="0" w:space="0" w:color="auto"/>
            <w:left w:val="none" w:sz="0" w:space="0" w:color="auto"/>
            <w:bottom w:val="none" w:sz="0" w:space="0" w:color="auto"/>
            <w:right w:val="none" w:sz="0" w:space="0" w:color="auto"/>
          </w:divBdr>
        </w:div>
      </w:divsChild>
    </w:div>
    <w:div w:id="871109287">
      <w:bodyDiv w:val="1"/>
      <w:marLeft w:val="0"/>
      <w:marRight w:val="0"/>
      <w:marTop w:val="0"/>
      <w:marBottom w:val="0"/>
      <w:divBdr>
        <w:top w:val="none" w:sz="0" w:space="0" w:color="auto"/>
        <w:left w:val="none" w:sz="0" w:space="0" w:color="auto"/>
        <w:bottom w:val="none" w:sz="0" w:space="0" w:color="auto"/>
        <w:right w:val="none" w:sz="0" w:space="0" w:color="auto"/>
      </w:divBdr>
      <w:divsChild>
        <w:div w:id="1822192843">
          <w:marLeft w:val="0"/>
          <w:marRight w:val="0"/>
          <w:marTop w:val="0"/>
          <w:marBottom w:val="0"/>
          <w:divBdr>
            <w:top w:val="none" w:sz="0" w:space="0" w:color="auto"/>
            <w:left w:val="none" w:sz="0" w:space="0" w:color="auto"/>
            <w:bottom w:val="none" w:sz="0" w:space="0" w:color="auto"/>
            <w:right w:val="none" w:sz="0" w:space="0" w:color="auto"/>
          </w:divBdr>
        </w:div>
      </w:divsChild>
    </w:div>
    <w:div w:id="885608186">
      <w:bodyDiv w:val="1"/>
      <w:marLeft w:val="0"/>
      <w:marRight w:val="0"/>
      <w:marTop w:val="0"/>
      <w:marBottom w:val="0"/>
      <w:divBdr>
        <w:top w:val="none" w:sz="0" w:space="0" w:color="auto"/>
        <w:left w:val="none" w:sz="0" w:space="0" w:color="auto"/>
        <w:bottom w:val="none" w:sz="0" w:space="0" w:color="auto"/>
        <w:right w:val="none" w:sz="0" w:space="0" w:color="auto"/>
      </w:divBdr>
    </w:div>
    <w:div w:id="891814685">
      <w:bodyDiv w:val="1"/>
      <w:marLeft w:val="0"/>
      <w:marRight w:val="0"/>
      <w:marTop w:val="0"/>
      <w:marBottom w:val="0"/>
      <w:divBdr>
        <w:top w:val="none" w:sz="0" w:space="0" w:color="auto"/>
        <w:left w:val="none" w:sz="0" w:space="0" w:color="auto"/>
        <w:bottom w:val="none" w:sz="0" w:space="0" w:color="auto"/>
        <w:right w:val="none" w:sz="0" w:space="0" w:color="auto"/>
      </w:divBdr>
    </w:div>
    <w:div w:id="906964098">
      <w:bodyDiv w:val="1"/>
      <w:marLeft w:val="0"/>
      <w:marRight w:val="0"/>
      <w:marTop w:val="0"/>
      <w:marBottom w:val="0"/>
      <w:divBdr>
        <w:top w:val="none" w:sz="0" w:space="0" w:color="auto"/>
        <w:left w:val="none" w:sz="0" w:space="0" w:color="auto"/>
        <w:bottom w:val="none" w:sz="0" w:space="0" w:color="auto"/>
        <w:right w:val="none" w:sz="0" w:space="0" w:color="auto"/>
      </w:divBdr>
    </w:div>
    <w:div w:id="916092237">
      <w:bodyDiv w:val="1"/>
      <w:marLeft w:val="0"/>
      <w:marRight w:val="0"/>
      <w:marTop w:val="0"/>
      <w:marBottom w:val="0"/>
      <w:divBdr>
        <w:top w:val="none" w:sz="0" w:space="0" w:color="auto"/>
        <w:left w:val="none" w:sz="0" w:space="0" w:color="auto"/>
        <w:bottom w:val="none" w:sz="0" w:space="0" w:color="auto"/>
        <w:right w:val="none" w:sz="0" w:space="0" w:color="auto"/>
      </w:divBdr>
    </w:div>
    <w:div w:id="916666985">
      <w:bodyDiv w:val="1"/>
      <w:marLeft w:val="0"/>
      <w:marRight w:val="0"/>
      <w:marTop w:val="0"/>
      <w:marBottom w:val="0"/>
      <w:divBdr>
        <w:top w:val="none" w:sz="0" w:space="0" w:color="auto"/>
        <w:left w:val="none" w:sz="0" w:space="0" w:color="auto"/>
        <w:bottom w:val="none" w:sz="0" w:space="0" w:color="auto"/>
        <w:right w:val="none" w:sz="0" w:space="0" w:color="auto"/>
      </w:divBdr>
    </w:div>
    <w:div w:id="937836976">
      <w:bodyDiv w:val="1"/>
      <w:marLeft w:val="0"/>
      <w:marRight w:val="0"/>
      <w:marTop w:val="0"/>
      <w:marBottom w:val="0"/>
      <w:divBdr>
        <w:top w:val="none" w:sz="0" w:space="0" w:color="auto"/>
        <w:left w:val="none" w:sz="0" w:space="0" w:color="auto"/>
        <w:bottom w:val="none" w:sz="0" w:space="0" w:color="auto"/>
        <w:right w:val="none" w:sz="0" w:space="0" w:color="auto"/>
      </w:divBdr>
      <w:divsChild>
        <w:div w:id="17777517">
          <w:marLeft w:val="0"/>
          <w:marRight w:val="0"/>
          <w:marTop w:val="0"/>
          <w:marBottom w:val="0"/>
          <w:divBdr>
            <w:top w:val="none" w:sz="0" w:space="0" w:color="auto"/>
            <w:left w:val="none" w:sz="0" w:space="0" w:color="auto"/>
            <w:bottom w:val="none" w:sz="0" w:space="0" w:color="auto"/>
            <w:right w:val="none" w:sz="0" w:space="0" w:color="auto"/>
          </w:divBdr>
          <w:divsChild>
            <w:div w:id="2083091921">
              <w:marLeft w:val="0"/>
              <w:marRight w:val="0"/>
              <w:marTop w:val="0"/>
              <w:marBottom w:val="0"/>
              <w:divBdr>
                <w:top w:val="none" w:sz="0" w:space="0" w:color="auto"/>
                <w:left w:val="none" w:sz="0" w:space="0" w:color="auto"/>
                <w:bottom w:val="none" w:sz="0" w:space="0" w:color="auto"/>
                <w:right w:val="none" w:sz="0" w:space="0" w:color="auto"/>
              </w:divBdr>
              <w:divsChild>
                <w:div w:id="969896814">
                  <w:marLeft w:val="0"/>
                  <w:marRight w:val="0"/>
                  <w:marTop w:val="0"/>
                  <w:marBottom w:val="0"/>
                  <w:divBdr>
                    <w:top w:val="none" w:sz="0" w:space="0" w:color="auto"/>
                    <w:left w:val="none" w:sz="0" w:space="0" w:color="auto"/>
                    <w:bottom w:val="none" w:sz="0" w:space="0" w:color="auto"/>
                    <w:right w:val="none" w:sz="0" w:space="0" w:color="auto"/>
                  </w:divBdr>
                  <w:divsChild>
                    <w:div w:id="1803769763">
                      <w:marLeft w:val="0"/>
                      <w:marRight w:val="0"/>
                      <w:marTop w:val="0"/>
                      <w:marBottom w:val="0"/>
                      <w:divBdr>
                        <w:top w:val="none" w:sz="0" w:space="0" w:color="auto"/>
                        <w:left w:val="none" w:sz="0" w:space="0" w:color="auto"/>
                        <w:bottom w:val="none" w:sz="0" w:space="0" w:color="auto"/>
                        <w:right w:val="none" w:sz="0" w:space="0" w:color="auto"/>
                      </w:divBdr>
                      <w:divsChild>
                        <w:div w:id="88082615">
                          <w:marLeft w:val="0"/>
                          <w:marRight w:val="0"/>
                          <w:marTop w:val="0"/>
                          <w:marBottom w:val="0"/>
                          <w:divBdr>
                            <w:top w:val="none" w:sz="0" w:space="0" w:color="auto"/>
                            <w:left w:val="none" w:sz="0" w:space="0" w:color="auto"/>
                            <w:bottom w:val="none" w:sz="0" w:space="0" w:color="auto"/>
                            <w:right w:val="none" w:sz="0" w:space="0" w:color="auto"/>
                          </w:divBdr>
                          <w:divsChild>
                            <w:div w:id="489295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6816969">
      <w:bodyDiv w:val="1"/>
      <w:marLeft w:val="0"/>
      <w:marRight w:val="0"/>
      <w:marTop w:val="0"/>
      <w:marBottom w:val="0"/>
      <w:divBdr>
        <w:top w:val="none" w:sz="0" w:space="0" w:color="auto"/>
        <w:left w:val="none" w:sz="0" w:space="0" w:color="auto"/>
        <w:bottom w:val="none" w:sz="0" w:space="0" w:color="auto"/>
        <w:right w:val="none" w:sz="0" w:space="0" w:color="auto"/>
      </w:divBdr>
    </w:div>
    <w:div w:id="950357202">
      <w:bodyDiv w:val="1"/>
      <w:marLeft w:val="0"/>
      <w:marRight w:val="0"/>
      <w:marTop w:val="0"/>
      <w:marBottom w:val="0"/>
      <w:divBdr>
        <w:top w:val="none" w:sz="0" w:space="0" w:color="auto"/>
        <w:left w:val="none" w:sz="0" w:space="0" w:color="auto"/>
        <w:bottom w:val="none" w:sz="0" w:space="0" w:color="auto"/>
        <w:right w:val="none" w:sz="0" w:space="0" w:color="auto"/>
      </w:divBdr>
    </w:div>
    <w:div w:id="965619354">
      <w:bodyDiv w:val="1"/>
      <w:marLeft w:val="0"/>
      <w:marRight w:val="0"/>
      <w:marTop w:val="0"/>
      <w:marBottom w:val="0"/>
      <w:divBdr>
        <w:top w:val="none" w:sz="0" w:space="0" w:color="auto"/>
        <w:left w:val="none" w:sz="0" w:space="0" w:color="auto"/>
        <w:bottom w:val="none" w:sz="0" w:space="0" w:color="auto"/>
        <w:right w:val="none" w:sz="0" w:space="0" w:color="auto"/>
      </w:divBdr>
      <w:divsChild>
        <w:div w:id="508107869">
          <w:marLeft w:val="0"/>
          <w:marRight w:val="0"/>
          <w:marTop w:val="0"/>
          <w:marBottom w:val="0"/>
          <w:divBdr>
            <w:top w:val="none" w:sz="0" w:space="0" w:color="auto"/>
            <w:left w:val="none" w:sz="0" w:space="0" w:color="auto"/>
            <w:bottom w:val="none" w:sz="0" w:space="0" w:color="auto"/>
            <w:right w:val="none" w:sz="0" w:space="0" w:color="auto"/>
          </w:divBdr>
        </w:div>
        <w:div w:id="944070157">
          <w:marLeft w:val="0"/>
          <w:marRight w:val="0"/>
          <w:marTop w:val="0"/>
          <w:marBottom w:val="0"/>
          <w:divBdr>
            <w:top w:val="none" w:sz="0" w:space="0" w:color="auto"/>
            <w:left w:val="none" w:sz="0" w:space="0" w:color="auto"/>
            <w:bottom w:val="none" w:sz="0" w:space="0" w:color="auto"/>
            <w:right w:val="none" w:sz="0" w:space="0" w:color="auto"/>
          </w:divBdr>
        </w:div>
      </w:divsChild>
    </w:div>
    <w:div w:id="985158714">
      <w:bodyDiv w:val="1"/>
      <w:marLeft w:val="0"/>
      <w:marRight w:val="0"/>
      <w:marTop w:val="0"/>
      <w:marBottom w:val="0"/>
      <w:divBdr>
        <w:top w:val="none" w:sz="0" w:space="0" w:color="auto"/>
        <w:left w:val="none" w:sz="0" w:space="0" w:color="auto"/>
        <w:bottom w:val="none" w:sz="0" w:space="0" w:color="auto"/>
        <w:right w:val="none" w:sz="0" w:space="0" w:color="auto"/>
      </w:divBdr>
    </w:div>
    <w:div w:id="996835001">
      <w:bodyDiv w:val="1"/>
      <w:marLeft w:val="0"/>
      <w:marRight w:val="0"/>
      <w:marTop w:val="0"/>
      <w:marBottom w:val="0"/>
      <w:divBdr>
        <w:top w:val="none" w:sz="0" w:space="0" w:color="auto"/>
        <w:left w:val="none" w:sz="0" w:space="0" w:color="auto"/>
        <w:bottom w:val="none" w:sz="0" w:space="0" w:color="auto"/>
        <w:right w:val="none" w:sz="0" w:space="0" w:color="auto"/>
      </w:divBdr>
      <w:divsChild>
        <w:div w:id="1203134092">
          <w:marLeft w:val="0"/>
          <w:marRight w:val="0"/>
          <w:marTop w:val="0"/>
          <w:marBottom w:val="0"/>
          <w:divBdr>
            <w:top w:val="none" w:sz="0" w:space="0" w:color="auto"/>
            <w:left w:val="none" w:sz="0" w:space="0" w:color="auto"/>
            <w:bottom w:val="none" w:sz="0" w:space="0" w:color="auto"/>
            <w:right w:val="none" w:sz="0" w:space="0" w:color="auto"/>
          </w:divBdr>
        </w:div>
      </w:divsChild>
    </w:div>
    <w:div w:id="1003513537">
      <w:bodyDiv w:val="1"/>
      <w:marLeft w:val="0"/>
      <w:marRight w:val="0"/>
      <w:marTop w:val="0"/>
      <w:marBottom w:val="0"/>
      <w:divBdr>
        <w:top w:val="none" w:sz="0" w:space="0" w:color="auto"/>
        <w:left w:val="none" w:sz="0" w:space="0" w:color="auto"/>
        <w:bottom w:val="none" w:sz="0" w:space="0" w:color="auto"/>
        <w:right w:val="none" w:sz="0" w:space="0" w:color="auto"/>
      </w:divBdr>
    </w:div>
    <w:div w:id="1007711188">
      <w:bodyDiv w:val="1"/>
      <w:marLeft w:val="0"/>
      <w:marRight w:val="0"/>
      <w:marTop w:val="0"/>
      <w:marBottom w:val="0"/>
      <w:divBdr>
        <w:top w:val="none" w:sz="0" w:space="0" w:color="auto"/>
        <w:left w:val="none" w:sz="0" w:space="0" w:color="auto"/>
        <w:bottom w:val="none" w:sz="0" w:space="0" w:color="auto"/>
        <w:right w:val="none" w:sz="0" w:space="0" w:color="auto"/>
      </w:divBdr>
    </w:div>
    <w:div w:id="1019048072">
      <w:bodyDiv w:val="1"/>
      <w:marLeft w:val="0"/>
      <w:marRight w:val="0"/>
      <w:marTop w:val="0"/>
      <w:marBottom w:val="0"/>
      <w:divBdr>
        <w:top w:val="none" w:sz="0" w:space="0" w:color="auto"/>
        <w:left w:val="none" w:sz="0" w:space="0" w:color="auto"/>
        <w:bottom w:val="none" w:sz="0" w:space="0" w:color="auto"/>
        <w:right w:val="none" w:sz="0" w:space="0" w:color="auto"/>
      </w:divBdr>
    </w:div>
    <w:div w:id="1026105144">
      <w:bodyDiv w:val="1"/>
      <w:marLeft w:val="0"/>
      <w:marRight w:val="0"/>
      <w:marTop w:val="0"/>
      <w:marBottom w:val="0"/>
      <w:divBdr>
        <w:top w:val="none" w:sz="0" w:space="0" w:color="auto"/>
        <w:left w:val="none" w:sz="0" w:space="0" w:color="auto"/>
        <w:bottom w:val="none" w:sz="0" w:space="0" w:color="auto"/>
        <w:right w:val="none" w:sz="0" w:space="0" w:color="auto"/>
      </w:divBdr>
    </w:div>
    <w:div w:id="1027950034">
      <w:bodyDiv w:val="1"/>
      <w:marLeft w:val="0"/>
      <w:marRight w:val="0"/>
      <w:marTop w:val="0"/>
      <w:marBottom w:val="0"/>
      <w:divBdr>
        <w:top w:val="none" w:sz="0" w:space="0" w:color="auto"/>
        <w:left w:val="none" w:sz="0" w:space="0" w:color="auto"/>
        <w:bottom w:val="none" w:sz="0" w:space="0" w:color="auto"/>
        <w:right w:val="none" w:sz="0" w:space="0" w:color="auto"/>
      </w:divBdr>
    </w:div>
    <w:div w:id="1029529955">
      <w:bodyDiv w:val="1"/>
      <w:marLeft w:val="0"/>
      <w:marRight w:val="0"/>
      <w:marTop w:val="0"/>
      <w:marBottom w:val="0"/>
      <w:divBdr>
        <w:top w:val="none" w:sz="0" w:space="0" w:color="auto"/>
        <w:left w:val="none" w:sz="0" w:space="0" w:color="auto"/>
        <w:bottom w:val="none" w:sz="0" w:space="0" w:color="auto"/>
        <w:right w:val="none" w:sz="0" w:space="0" w:color="auto"/>
      </w:divBdr>
    </w:div>
    <w:div w:id="1030908905">
      <w:bodyDiv w:val="1"/>
      <w:marLeft w:val="0"/>
      <w:marRight w:val="0"/>
      <w:marTop w:val="0"/>
      <w:marBottom w:val="0"/>
      <w:divBdr>
        <w:top w:val="none" w:sz="0" w:space="0" w:color="auto"/>
        <w:left w:val="none" w:sz="0" w:space="0" w:color="auto"/>
        <w:bottom w:val="none" w:sz="0" w:space="0" w:color="auto"/>
        <w:right w:val="none" w:sz="0" w:space="0" w:color="auto"/>
      </w:divBdr>
    </w:div>
    <w:div w:id="1034429112">
      <w:bodyDiv w:val="1"/>
      <w:marLeft w:val="0"/>
      <w:marRight w:val="0"/>
      <w:marTop w:val="0"/>
      <w:marBottom w:val="0"/>
      <w:divBdr>
        <w:top w:val="none" w:sz="0" w:space="0" w:color="auto"/>
        <w:left w:val="none" w:sz="0" w:space="0" w:color="auto"/>
        <w:bottom w:val="none" w:sz="0" w:space="0" w:color="auto"/>
        <w:right w:val="none" w:sz="0" w:space="0" w:color="auto"/>
      </w:divBdr>
    </w:div>
    <w:div w:id="1040741648">
      <w:bodyDiv w:val="1"/>
      <w:marLeft w:val="0"/>
      <w:marRight w:val="0"/>
      <w:marTop w:val="0"/>
      <w:marBottom w:val="0"/>
      <w:divBdr>
        <w:top w:val="none" w:sz="0" w:space="0" w:color="auto"/>
        <w:left w:val="none" w:sz="0" w:space="0" w:color="auto"/>
        <w:bottom w:val="none" w:sz="0" w:space="0" w:color="auto"/>
        <w:right w:val="none" w:sz="0" w:space="0" w:color="auto"/>
      </w:divBdr>
    </w:div>
    <w:div w:id="1042247488">
      <w:bodyDiv w:val="1"/>
      <w:marLeft w:val="0"/>
      <w:marRight w:val="0"/>
      <w:marTop w:val="0"/>
      <w:marBottom w:val="0"/>
      <w:divBdr>
        <w:top w:val="none" w:sz="0" w:space="0" w:color="auto"/>
        <w:left w:val="none" w:sz="0" w:space="0" w:color="auto"/>
        <w:bottom w:val="none" w:sz="0" w:space="0" w:color="auto"/>
        <w:right w:val="none" w:sz="0" w:space="0" w:color="auto"/>
      </w:divBdr>
    </w:div>
    <w:div w:id="1080058696">
      <w:bodyDiv w:val="1"/>
      <w:marLeft w:val="0"/>
      <w:marRight w:val="0"/>
      <w:marTop w:val="0"/>
      <w:marBottom w:val="0"/>
      <w:divBdr>
        <w:top w:val="none" w:sz="0" w:space="0" w:color="auto"/>
        <w:left w:val="none" w:sz="0" w:space="0" w:color="auto"/>
        <w:bottom w:val="none" w:sz="0" w:space="0" w:color="auto"/>
        <w:right w:val="none" w:sz="0" w:space="0" w:color="auto"/>
      </w:divBdr>
    </w:div>
    <w:div w:id="1085881217">
      <w:bodyDiv w:val="1"/>
      <w:marLeft w:val="0"/>
      <w:marRight w:val="0"/>
      <w:marTop w:val="0"/>
      <w:marBottom w:val="0"/>
      <w:divBdr>
        <w:top w:val="none" w:sz="0" w:space="0" w:color="auto"/>
        <w:left w:val="none" w:sz="0" w:space="0" w:color="auto"/>
        <w:bottom w:val="none" w:sz="0" w:space="0" w:color="auto"/>
        <w:right w:val="none" w:sz="0" w:space="0" w:color="auto"/>
      </w:divBdr>
      <w:divsChild>
        <w:div w:id="738753143">
          <w:marLeft w:val="0"/>
          <w:marRight w:val="0"/>
          <w:marTop w:val="0"/>
          <w:marBottom w:val="0"/>
          <w:divBdr>
            <w:top w:val="none" w:sz="0" w:space="0" w:color="auto"/>
            <w:left w:val="none" w:sz="0" w:space="0" w:color="auto"/>
            <w:bottom w:val="none" w:sz="0" w:space="0" w:color="auto"/>
            <w:right w:val="none" w:sz="0" w:space="0" w:color="auto"/>
          </w:divBdr>
        </w:div>
      </w:divsChild>
    </w:div>
    <w:div w:id="1093404826">
      <w:bodyDiv w:val="1"/>
      <w:marLeft w:val="0"/>
      <w:marRight w:val="0"/>
      <w:marTop w:val="0"/>
      <w:marBottom w:val="0"/>
      <w:divBdr>
        <w:top w:val="none" w:sz="0" w:space="0" w:color="auto"/>
        <w:left w:val="none" w:sz="0" w:space="0" w:color="auto"/>
        <w:bottom w:val="none" w:sz="0" w:space="0" w:color="auto"/>
        <w:right w:val="none" w:sz="0" w:space="0" w:color="auto"/>
      </w:divBdr>
    </w:div>
    <w:div w:id="1099373829">
      <w:bodyDiv w:val="1"/>
      <w:marLeft w:val="0"/>
      <w:marRight w:val="0"/>
      <w:marTop w:val="0"/>
      <w:marBottom w:val="0"/>
      <w:divBdr>
        <w:top w:val="none" w:sz="0" w:space="0" w:color="auto"/>
        <w:left w:val="none" w:sz="0" w:space="0" w:color="auto"/>
        <w:bottom w:val="none" w:sz="0" w:space="0" w:color="auto"/>
        <w:right w:val="none" w:sz="0" w:space="0" w:color="auto"/>
      </w:divBdr>
    </w:div>
    <w:div w:id="1106147536">
      <w:bodyDiv w:val="1"/>
      <w:marLeft w:val="0"/>
      <w:marRight w:val="0"/>
      <w:marTop w:val="0"/>
      <w:marBottom w:val="0"/>
      <w:divBdr>
        <w:top w:val="none" w:sz="0" w:space="0" w:color="auto"/>
        <w:left w:val="none" w:sz="0" w:space="0" w:color="auto"/>
        <w:bottom w:val="none" w:sz="0" w:space="0" w:color="auto"/>
        <w:right w:val="none" w:sz="0" w:space="0" w:color="auto"/>
      </w:divBdr>
    </w:div>
    <w:div w:id="1109201136">
      <w:bodyDiv w:val="1"/>
      <w:marLeft w:val="0"/>
      <w:marRight w:val="0"/>
      <w:marTop w:val="0"/>
      <w:marBottom w:val="0"/>
      <w:divBdr>
        <w:top w:val="none" w:sz="0" w:space="0" w:color="auto"/>
        <w:left w:val="none" w:sz="0" w:space="0" w:color="auto"/>
        <w:bottom w:val="none" w:sz="0" w:space="0" w:color="auto"/>
        <w:right w:val="none" w:sz="0" w:space="0" w:color="auto"/>
      </w:divBdr>
    </w:div>
    <w:div w:id="1113593960">
      <w:bodyDiv w:val="1"/>
      <w:marLeft w:val="0"/>
      <w:marRight w:val="0"/>
      <w:marTop w:val="0"/>
      <w:marBottom w:val="0"/>
      <w:divBdr>
        <w:top w:val="none" w:sz="0" w:space="0" w:color="auto"/>
        <w:left w:val="none" w:sz="0" w:space="0" w:color="auto"/>
        <w:bottom w:val="none" w:sz="0" w:space="0" w:color="auto"/>
        <w:right w:val="none" w:sz="0" w:space="0" w:color="auto"/>
      </w:divBdr>
    </w:div>
    <w:div w:id="1119450366">
      <w:bodyDiv w:val="1"/>
      <w:marLeft w:val="0"/>
      <w:marRight w:val="0"/>
      <w:marTop w:val="0"/>
      <w:marBottom w:val="0"/>
      <w:divBdr>
        <w:top w:val="none" w:sz="0" w:space="0" w:color="auto"/>
        <w:left w:val="none" w:sz="0" w:space="0" w:color="auto"/>
        <w:bottom w:val="none" w:sz="0" w:space="0" w:color="auto"/>
        <w:right w:val="none" w:sz="0" w:space="0" w:color="auto"/>
      </w:divBdr>
    </w:div>
    <w:div w:id="1119571493">
      <w:bodyDiv w:val="1"/>
      <w:marLeft w:val="0"/>
      <w:marRight w:val="0"/>
      <w:marTop w:val="0"/>
      <w:marBottom w:val="0"/>
      <w:divBdr>
        <w:top w:val="none" w:sz="0" w:space="0" w:color="auto"/>
        <w:left w:val="none" w:sz="0" w:space="0" w:color="auto"/>
        <w:bottom w:val="none" w:sz="0" w:space="0" w:color="auto"/>
        <w:right w:val="none" w:sz="0" w:space="0" w:color="auto"/>
      </w:divBdr>
    </w:div>
    <w:div w:id="1120535949">
      <w:bodyDiv w:val="1"/>
      <w:marLeft w:val="0"/>
      <w:marRight w:val="0"/>
      <w:marTop w:val="0"/>
      <w:marBottom w:val="0"/>
      <w:divBdr>
        <w:top w:val="none" w:sz="0" w:space="0" w:color="auto"/>
        <w:left w:val="none" w:sz="0" w:space="0" w:color="auto"/>
        <w:bottom w:val="none" w:sz="0" w:space="0" w:color="auto"/>
        <w:right w:val="none" w:sz="0" w:space="0" w:color="auto"/>
      </w:divBdr>
    </w:div>
    <w:div w:id="1121997413">
      <w:bodyDiv w:val="1"/>
      <w:marLeft w:val="0"/>
      <w:marRight w:val="0"/>
      <w:marTop w:val="0"/>
      <w:marBottom w:val="0"/>
      <w:divBdr>
        <w:top w:val="none" w:sz="0" w:space="0" w:color="auto"/>
        <w:left w:val="none" w:sz="0" w:space="0" w:color="auto"/>
        <w:bottom w:val="none" w:sz="0" w:space="0" w:color="auto"/>
        <w:right w:val="none" w:sz="0" w:space="0" w:color="auto"/>
      </w:divBdr>
      <w:divsChild>
        <w:div w:id="2058621791">
          <w:marLeft w:val="0"/>
          <w:marRight w:val="0"/>
          <w:marTop w:val="0"/>
          <w:marBottom w:val="0"/>
          <w:divBdr>
            <w:top w:val="none" w:sz="0" w:space="0" w:color="auto"/>
            <w:left w:val="none" w:sz="0" w:space="0" w:color="auto"/>
            <w:bottom w:val="none" w:sz="0" w:space="0" w:color="auto"/>
            <w:right w:val="none" w:sz="0" w:space="0" w:color="auto"/>
          </w:divBdr>
          <w:divsChild>
            <w:div w:id="1863931606">
              <w:marLeft w:val="0"/>
              <w:marRight w:val="0"/>
              <w:marTop w:val="0"/>
              <w:marBottom w:val="0"/>
              <w:divBdr>
                <w:top w:val="none" w:sz="0" w:space="0" w:color="auto"/>
                <w:left w:val="none" w:sz="0" w:space="0" w:color="auto"/>
                <w:bottom w:val="none" w:sz="0" w:space="0" w:color="auto"/>
                <w:right w:val="none" w:sz="0" w:space="0" w:color="auto"/>
              </w:divBdr>
              <w:divsChild>
                <w:div w:id="1894153117">
                  <w:marLeft w:val="0"/>
                  <w:marRight w:val="0"/>
                  <w:marTop w:val="0"/>
                  <w:marBottom w:val="0"/>
                  <w:divBdr>
                    <w:top w:val="none" w:sz="0" w:space="0" w:color="auto"/>
                    <w:left w:val="none" w:sz="0" w:space="0" w:color="auto"/>
                    <w:bottom w:val="none" w:sz="0" w:space="0" w:color="auto"/>
                    <w:right w:val="none" w:sz="0" w:space="0" w:color="auto"/>
                  </w:divBdr>
                  <w:divsChild>
                    <w:div w:id="259532108">
                      <w:marLeft w:val="0"/>
                      <w:marRight w:val="0"/>
                      <w:marTop w:val="0"/>
                      <w:marBottom w:val="0"/>
                      <w:divBdr>
                        <w:top w:val="none" w:sz="0" w:space="0" w:color="auto"/>
                        <w:left w:val="none" w:sz="0" w:space="0" w:color="auto"/>
                        <w:bottom w:val="none" w:sz="0" w:space="0" w:color="auto"/>
                        <w:right w:val="none" w:sz="0" w:space="0" w:color="auto"/>
                      </w:divBdr>
                      <w:divsChild>
                        <w:div w:id="1627614930">
                          <w:marLeft w:val="0"/>
                          <w:marRight w:val="0"/>
                          <w:marTop w:val="0"/>
                          <w:marBottom w:val="0"/>
                          <w:divBdr>
                            <w:top w:val="none" w:sz="0" w:space="0" w:color="auto"/>
                            <w:left w:val="none" w:sz="0" w:space="0" w:color="auto"/>
                            <w:bottom w:val="none" w:sz="0" w:space="0" w:color="auto"/>
                            <w:right w:val="none" w:sz="0" w:space="0" w:color="auto"/>
                          </w:divBdr>
                          <w:divsChild>
                            <w:div w:id="2030377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26388254">
      <w:bodyDiv w:val="1"/>
      <w:marLeft w:val="0"/>
      <w:marRight w:val="0"/>
      <w:marTop w:val="0"/>
      <w:marBottom w:val="0"/>
      <w:divBdr>
        <w:top w:val="none" w:sz="0" w:space="0" w:color="auto"/>
        <w:left w:val="none" w:sz="0" w:space="0" w:color="auto"/>
        <w:bottom w:val="none" w:sz="0" w:space="0" w:color="auto"/>
        <w:right w:val="none" w:sz="0" w:space="0" w:color="auto"/>
      </w:divBdr>
    </w:div>
    <w:div w:id="1130633375">
      <w:bodyDiv w:val="1"/>
      <w:marLeft w:val="0"/>
      <w:marRight w:val="0"/>
      <w:marTop w:val="0"/>
      <w:marBottom w:val="0"/>
      <w:divBdr>
        <w:top w:val="none" w:sz="0" w:space="0" w:color="auto"/>
        <w:left w:val="none" w:sz="0" w:space="0" w:color="auto"/>
        <w:bottom w:val="none" w:sz="0" w:space="0" w:color="auto"/>
        <w:right w:val="none" w:sz="0" w:space="0" w:color="auto"/>
      </w:divBdr>
    </w:div>
    <w:div w:id="1132556475">
      <w:bodyDiv w:val="1"/>
      <w:marLeft w:val="0"/>
      <w:marRight w:val="0"/>
      <w:marTop w:val="0"/>
      <w:marBottom w:val="0"/>
      <w:divBdr>
        <w:top w:val="none" w:sz="0" w:space="0" w:color="auto"/>
        <w:left w:val="none" w:sz="0" w:space="0" w:color="auto"/>
        <w:bottom w:val="none" w:sz="0" w:space="0" w:color="auto"/>
        <w:right w:val="none" w:sz="0" w:space="0" w:color="auto"/>
      </w:divBdr>
      <w:divsChild>
        <w:div w:id="1345935651">
          <w:marLeft w:val="0"/>
          <w:marRight w:val="0"/>
          <w:marTop w:val="0"/>
          <w:marBottom w:val="0"/>
          <w:divBdr>
            <w:top w:val="none" w:sz="0" w:space="0" w:color="auto"/>
            <w:left w:val="none" w:sz="0" w:space="0" w:color="auto"/>
            <w:bottom w:val="none" w:sz="0" w:space="0" w:color="auto"/>
            <w:right w:val="none" w:sz="0" w:space="0" w:color="auto"/>
          </w:divBdr>
        </w:div>
      </w:divsChild>
    </w:div>
    <w:div w:id="1133214330">
      <w:bodyDiv w:val="1"/>
      <w:marLeft w:val="0"/>
      <w:marRight w:val="0"/>
      <w:marTop w:val="0"/>
      <w:marBottom w:val="0"/>
      <w:divBdr>
        <w:top w:val="none" w:sz="0" w:space="0" w:color="auto"/>
        <w:left w:val="none" w:sz="0" w:space="0" w:color="auto"/>
        <w:bottom w:val="none" w:sz="0" w:space="0" w:color="auto"/>
        <w:right w:val="none" w:sz="0" w:space="0" w:color="auto"/>
      </w:divBdr>
    </w:div>
    <w:div w:id="1139568965">
      <w:bodyDiv w:val="1"/>
      <w:marLeft w:val="0"/>
      <w:marRight w:val="0"/>
      <w:marTop w:val="0"/>
      <w:marBottom w:val="0"/>
      <w:divBdr>
        <w:top w:val="none" w:sz="0" w:space="0" w:color="auto"/>
        <w:left w:val="none" w:sz="0" w:space="0" w:color="auto"/>
        <w:bottom w:val="none" w:sz="0" w:space="0" w:color="auto"/>
        <w:right w:val="none" w:sz="0" w:space="0" w:color="auto"/>
      </w:divBdr>
    </w:div>
    <w:div w:id="1140608776">
      <w:bodyDiv w:val="1"/>
      <w:marLeft w:val="0"/>
      <w:marRight w:val="0"/>
      <w:marTop w:val="0"/>
      <w:marBottom w:val="0"/>
      <w:divBdr>
        <w:top w:val="none" w:sz="0" w:space="0" w:color="auto"/>
        <w:left w:val="none" w:sz="0" w:space="0" w:color="auto"/>
        <w:bottom w:val="none" w:sz="0" w:space="0" w:color="auto"/>
        <w:right w:val="none" w:sz="0" w:space="0" w:color="auto"/>
      </w:divBdr>
    </w:div>
    <w:div w:id="1145392184">
      <w:bodyDiv w:val="1"/>
      <w:marLeft w:val="0"/>
      <w:marRight w:val="0"/>
      <w:marTop w:val="0"/>
      <w:marBottom w:val="0"/>
      <w:divBdr>
        <w:top w:val="none" w:sz="0" w:space="0" w:color="auto"/>
        <w:left w:val="none" w:sz="0" w:space="0" w:color="auto"/>
        <w:bottom w:val="none" w:sz="0" w:space="0" w:color="auto"/>
        <w:right w:val="none" w:sz="0" w:space="0" w:color="auto"/>
      </w:divBdr>
    </w:div>
    <w:div w:id="1163275748">
      <w:bodyDiv w:val="1"/>
      <w:marLeft w:val="0"/>
      <w:marRight w:val="0"/>
      <w:marTop w:val="0"/>
      <w:marBottom w:val="0"/>
      <w:divBdr>
        <w:top w:val="none" w:sz="0" w:space="0" w:color="auto"/>
        <w:left w:val="none" w:sz="0" w:space="0" w:color="auto"/>
        <w:bottom w:val="none" w:sz="0" w:space="0" w:color="auto"/>
        <w:right w:val="none" w:sz="0" w:space="0" w:color="auto"/>
      </w:divBdr>
    </w:div>
    <w:div w:id="1164320466">
      <w:bodyDiv w:val="1"/>
      <w:marLeft w:val="0"/>
      <w:marRight w:val="0"/>
      <w:marTop w:val="0"/>
      <w:marBottom w:val="0"/>
      <w:divBdr>
        <w:top w:val="none" w:sz="0" w:space="0" w:color="auto"/>
        <w:left w:val="none" w:sz="0" w:space="0" w:color="auto"/>
        <w:bottom w:val="none" w:sz="0" w:space="0" w:color="auto"/>
        <w:right w:val="none" w:sz="0" w:space="0" w:color="auto"/>
      </w:divBdr>
    </w:div>
    <w:div w:id="1186286233">
      <w:bodyDiv w:val="1"/>
      <w:marLeft w:val="0"/>
      <w:marRight w:val="0"/>
      <w:marTop w:val="0"/>
      <w:marBottom w:val="0"/>
      <w:divBdr>
        <w:top w:val="none" w:sz="0" w:space="0" w:color="auto"/>
        <w:left w:val="none" w:sz="0" w:space="0" w:color="auto"/>
        <w:bottom w:val="none" w:sz="0" w:space="0" w:color="auto"/>
        <w:right w:val="none" w:sz="0" w:space="0" w:color="auto"/>
      </w:divBdr>
    </w:div>
    <w:div w:id="1205362547">
      <w:bodyDiv w:val="1"/>
      <w:marLeft w:val="0"/>
      <w:marRight w:val="0"/>
      <w:marTop w:val="0"/>
      <w:marBottom w:val="0"/>
      <w:divBdr>
        <w:top w:val="none" w:sz="0" w:space="0" w:color="auto"/>
        <w:left w:val="none" w:sz="0" w:space="0" w:color="auto"/>
        <w:bottom w:val="none" w:sz="0" w:space="0" w:color="auto"/>
        <w:right w:val="none" w:sz="0" w:space="0" w:color="auto"/>
      </w:divBdr>
    </w:div>
    <w:div w:id="1226062195">
      <w:bodyDiv w:val="1"/>
      <w:marLeft w:val="0"/>
      <w:marRight w:val="0"/>
      <w:marTop w:val="0"/>
      <w:marBottom w:val="0"/>
      <w:divBdr>
        <w:top w:val="none" w:sz="0" w:space="0" w:color="auto"/>
        <w:left w:val="none" w:sz="0" w:space="0" w:color="auto"/>
        <w:bottom w:val="none" w:sz="0" w:space="0" w:color="auto"/>
        <w:right w:val="none" w:sz="0" w:space="0" w:color="auto"/>
      </w:divBdr>
    </w:div>
    <w:div w:id="1238327104">
      <w:bodyDiv w:val="1"/>
      <w:marLeft w:val="0"/>
      <w:marRight w:val="0"/>
      <w:marTop w:val="0"/>
      <w:marBottom w:val="0"/>
      <w:divBdr>
        <w:top w:val="none" w:sz="0" w:space="0" w:color="auto"/>
        <w:left w:val="none" w:sz="0" w:space="0" w:color="auto"/>
        <w:bottom w:val="none" w:sz="0" w:space="0" w:color="auto"/>
        <w:right w:val="none" w:sz="0" w:space="0" w:color="auto"/>
      </w:divBdr>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47769295">
      <w:bodyDiv w:val="1"/>
      <w:marLeft w:val="0"/>
      <w:marRight w:val="0"/>
      <w:marTop w:val="0"/>
      <w:marBottom w:val="0"/>
      <w:divBdr>
        <w:top w:val="none" w:sz="0" w:space="0" w:color="auto"/>
        <w:left w:val="none" w:sz="0" w:space="0" w:color="auto"/>
        <w:bottom w:val="none" w:sz="0" w:space="0" w:color="auto"/>
        <w:right w:val="none" w:sz="0" w:space="0" w:color="auto"/>
      </w:divBdr>
    </w:div>
    <w:div w:id="1255170512">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258249224">
      <w:bodyDiv w:val="1"/>
      <w:marLeft w:val="0"/>
      <w:marRight w:val="0"/>
      <w:marTop w:val="0"/>
      <w:marBottom w:val="0"/>
      <w:divBdr>
        <w:top w:val="none" w:sz="0" w:space="0" w:color="auto"/>
        <w:left w:val="none" w:sz="0" w:space="0" w:color="auto"/>
        <w:bottom w:val="none" w:sz="0" w:space="0" w:color="auto"/>
        <w:right w:val="none" w:sz="0" w:space="0" w:color="auto"/>
      </w:divBdr>
    </w:div>
    <w:div w:id="1260794737">
      <w:bodyDiv w:val="1"/>
      <w:marLeft w:val="0"/>
      <w:marRight w:val="0"/>
      <w:marTop w:val="0"/>
      <w:marBottom w:val="0"/>
      <w:divBdr>
        <w:top w:val="none" w:sz="0" w:space="0" w:color="auto"/>
        <w:left w:val="none" w:sz="0" w:space="0" w:color="auto"/>
        <w:bottom w:val="none" w:sz="0" w:space="0" w:color="auto"/>
        <w:right w:val="none" w:sz="0" w:space="0" w:color="auto"/>
      </w:divBdr>
    </w:div>
    <w:div w:id="1265920915">
      <w:bodyDiv w:val="1"/>
      <w:marLeft w:val="0"/>
      <w:marRight w:val="0"/>
      <w:marTop w:val="0"/>
      <w:marBottom w:val="0"/>
      <w:divBdr>
        <w:top w:val="none" w:sz="0" w:space="0" w:color="auto"/>
        <w:left w:val="none" w:sz="0" w:space="0" w:color="auto"/>
        <w:bottom w:val="none" w:sz="0" w:space="0" w:color="auto"/>
        <w:right w:val="none" w:sz="0" w:space="0" w:color="auto"/>
      </w:divBdr>
    </w:div>
    <w:div w:id="1273826398">
      <w:bodyDiv w:val="1"/>
      <w:marLeft w:val="0"/>
      <w:marRight w:val="0"/>
      <w:marTop w:val="0"/>
      <w:marBottom w:val="0"/>
      <w:divBdr>
        <w:top w:val="none" w:sz="0" w:space="0" w:color="auto"/>
        <w:left w:val="none" w:sz="0" w:space="0" w:color="auto"/>
        <w:bottom w:val="none" w:sz="0" w:space="0" w:color="auto"/>
        <w:right w:val="none" w:sz="0" w:space="0" w:color="auto"/>
      </w:divBdr>
    </w:div>
    <w:div w:id="1284770357">
      <w:bodyDiv w:val="1"/>
      <w:marLeft w:val="0"/>
      <w:marRight w:val="0"/>
      <w:marTop w:val="0"/>
      <w:marBottom w:val="0"/>
      <w:divBdr>
        <w:top w:val="none" w:sz="0" w:space="0" w:color="auto"/>
        <w:left w:val="none" w:sz="0" w:space="0" w:color="auto"/>
        <w:bottom w:val="none" w:sz="0" w:space="0" w:color="auto"/>
        <w:right w:val="none" w:sz="0" w:space="0" w:color="auto"/>
      </w:divBdr>
    </w:div>
    <w:div w:id="1286157643">
      <w:bodyDiv w:val="1"/>
      <w:marLeft w:val="0"/>
      <w:marRight w:val="0"/>
      <w:marTop w:val="0"/>
      <w:marBottom w:val="0"/>
      <w:divBdr>
        <w:top w:val="none" w:sz="0" w:space="0" w:color="auto"/>
        <w:left w:val="none" w:sz="0" w:space="0" w:color="auto"/>
        <w:bottom w:val="none" w:sz="0" w:space="0" w:color="auto"/>
        <w:right w:val="none" w:sz="0" w:space="0" w:color="auto"/>
      </w:divBdr>
    </w:div>
    <w:div w:id="1293633563">
      <w:bodyDiv w:val="1"/>
      <w:marLeft w:val="0"/>
      <w:marRight w:val="0"/>
      <w:marTop w:val="0"/>
      <w:marBottom w:val="0"/>
      <w:divBdr>
        <w:top w:val="none" w:sz="0" w:space="0" w:color="auto"/>
        <w:left w:val="none" w:sz="0" w:space="0" w:color="auto"/>
        <w:bottom w:val="none" w:sz="0" w:space="0" w:color="auto"/>
        <w:right w:val="none" w:sz="0" w:space="0" w:color="auto"/>
      </w:divBdr>
    </w:div>
    <w:div w:id="1295217243">
      <w:bodyDiv w:val="1"/>
      <w:marLeft w:val="0"/>
      <w:marRight w:val="0"/>
      <w:marTop w:val="0"/>
      <w:marBottom w:val="0"/>
      <w:divBdr>
        <w:top w:val="none" w:sz="0" w:space="0" w:color="auto"/>
        <w:left w:val="none" w:sz="0" w:space="0" w:color="auto"/>
        <w:bottom w:val="none" w:sz="0" w:space="0" w:color="auto"/>
        <w:right w:val="none" w:sz="0" w:space="0" w:color="auto"/>
      </w:divBdr>
    </w:div>
    <w:div w:id="1296715930">
      <w:bodyDiv w:val="1"/>
      <w:marLeft w:val="0"/>
      <w:marRight w:val="0"/>
      <w:marTop w:val="0"/>
      <w:marBottom w:val="0"/>
      <w:divBdr>
        <w:top w:val="none" w:sz="0" w:space="0" w:color="auto"/>
        <w:left w:val="none" w:sz="0" w:space="0" w:color="auto"/>
        <w:bottom w:val="none" w:sz="0" w:space="0" w:color="auto"/>
        <w:right w:val="none" w:sz="0" w:space="0" w:color="auto"/>
      </w:divBdr>
    </w:div>
    <w:div w:id="1300115900">
      <w:bodyDiv w:val="1"/>
      <w:marLeft w:val="0"/>
      <w:marRight w:val="0"/>
      <w:marTop w:val="0"/>
      <w:marBottom w:val="0"/>
      <w:divBdr>
        <w:top w:val="none" w:sz="0" w:space="0" w:color="auto"/>
        <w:left w:val="none" w:sz="0" w:space="0" w:color="auto"/>
        <w:bottom w:val="none" w:sz="0" w:space="0" w:color="auto"/>
        <w:right w:val="none" w:sz="0" w:space="0" w:color="auto"/>
      </w:divBdr>
    </w:div>
    <w:div w:id="1308778347">
      <w:bodyDiv w:val="1"/>
      <w:marLeft w:val="0"/>
      <w:marRight w:val="0"/>
      <w:marTop w:val="0"/>
      <w:marBottom w:val="0"/>
      <w:divBdr>
        <w:top w:val="none" w:sz="0" w:space="0" w:color="auto"/>
        <w:left w:val="none" w:sz="0" w:space="0" w:color="auto"/>
        <w:bottom w:val="none" w:sz="0" w:space="0" w:color="auto"/>
        <w:right w:val="none" w:sz="0" w:space="0" w:color="auto"/>
      </w:divBdr>
    </w:div>
    <w:div w:id="1310212979">
      <w:bodyDiv w:val="1"/>
      <w:marLeft w:val="0"/>
      <w:marRight w:val="0"/>
      <w:marTop w:val="0"/>
      <w:marBottom w:val="0"/>
      <w:divBdr>
        <w:top w:val="none" w:sz="0" w:space="0" w:color="auto"/>
        <w:left w:val="none" w:sz="0" w:space="0" w:color="auto"/>
        <w:bottom w:val="none" w:sz="0" w:space="0" w:color="auto"/>
        <w:right w:val="none" w:sz="0" w:space="0" w:color="auto"/>
      </w:divBdr>
    </w:div>
    <w:div w:id="1310941841">
      <w:bodyDiv w:val="1"/>
      <w:marLeft w:val="0"/>
      <w:marRight w:val="0"/>
      <w:marTop w:val="0"/>
      <w:marBottom w:val="0"/>
      <w:divBdr>
        <w:top w:val="none" w:sz="0" w:space="0" w:color="auto"/>
        <w:left w:val="none" w:sz="0" w:space="0" w:color="auto"/>
        <w:bottom w:val="none" w:sz="0" w:space="0" w:color="auto"/>
        <w:right w:val="none" w:sz="0" w:space="0" w:color="auto"/>
      </w:divBdr>
    </w:div>
    <w:div w:id="1313950810">
      <w:bodyDiv w:val="1"/>
      <w:marLeft w:val="0"/>
      <w:marRight w:val="0"/>
      <w:marTop w:val="0"/>
      <w:marBottom w:val="0"/>
      <w:divBdr>
        <w:top w:val="none" w:sz="0" w:space="0" w:color="auto"/>
        <w:left w:val="none" w:sz="0" w:space="0" w:color="auto"/>
        <w:bottom w:val="none" w:sz="0" w:space="0" w:color="auto"/>
        <w:right w:val="none" w:sz="0" w:space="0" w:color="auto"/>
      </w:divBdr>
    </w:div>
    <w:div w:id="1320883799">
      <w:bodyDiv w:val="1"/>
      <w:marLeft w:val="0"/>
      <w:marRight w:val="0"/>
      <w:marTop w:val="0"/>
      <w:marBottom w:val="0"/>
      <w:divBdr>
        <w:top w:val="none" w:sz="0" w:space="0" w:color="auto"/>
        <w:left w:val="none" w:sz="0" w:space="0" w:color="auto"/>
        <w:bottom w:val="none" w:sz="0" w:space="0" w:color="auto"/>
        <w:right w:val="none" w:sz="0" w:space="0" w:color="auto"/>
      </w:divBdr>
      <w:divsChild>
        <w:div w:id="1816683786">
          <w:marLeft w:val="0"/>
          <w:marRight w:val="0"/>
          <w:marTop w:val="0"/>
          <w:marBottom w:val="0"/>
          <w:divBdr>
            <w:top w:val="none" w:sz="0" w:space="0" w:color="auto"/>
            <w:left w:val="none" w:sz="0" w:space="0" w:color="auto"/>
            <w:bottom w:val="none" w:sz="0" w:space="0" w:color="auto"/>
            <w:right w:val="none" w:sz="0" w:space="0" w:color="auto"/>
          </w:divBdr>
        </w:div>
      </w:divsChild>
    </w:div>
    <w:div w:id="1327905987">
      <w:bodyDiv w:val="1"/>
      <w:marLeft w:val="0"/>
      <w:marRight w:val="0"/>
      <w:marTop w:val="0"/>
      <w:marBottom w:val="0"/>
      <w:divBdr>
        <w:top w:val="none" w:sz="0" w:space="0" w:color="auto"/>
        <w:left w:val="none" w:sz="0" w:space="0" w:color="auto"/>
        <w:bottom w:val="none" w:sz="0" w:space="0" w:color="auto"/>
        <w:right w:val="none" w:sz="0" w:space="0" w:color="auto"/>
      </w:divBdr>
    </w:div>
    <w:div w:id="1347249977">
      <w:bodyDiv w:val="1"/>
      <w:marLeft w:val="0"/>
      <w:marRight w:val="0"/>
      <w:marTop w:val="0"/>
      <w:marBottom w:val="0"/>
      <w:divBdr>
        <w:top w:val="none" w:sz="0" w:space="0" w:color="auto"/>
        <w:left w:val="none" w:sz="0" w:space="0" w:color="auto"/>
        <w:bottom w:val="none" w:sz="0" w:space="0" w:color="auto"/>
        <w:right w:val="none" w:sz="0" w:space="0" w:color="auto"/>
      </w:divBdr>
    </w:div>
    <w:div w:id="1355185721">
      <w:bodyDiv w:val="1"/>
      <w:marLeft w:val="0"/>
      <w:marRight w:val="0"/>
      <w:marTop w:val="0"/>
      <w:marBottom w:val="0"/>
      <w:divBdr>
        <w:top w:val="none" w:sz="0" w:space="0" w:color="auto"/>
        <w:left w:val="none" w:sz="0" w:space="0" w:color="auto"/>
        <w:bottom w:val="none" w:sz="0" w:space="0" w:color="auto"/>
        <w:right w:val="none" w:sz="0" w:space="0" w:color="auto"/>
      </w:divBdr>
    </w:div>
    <w:div w:id="1355308056">
      <w:bodyDiv w:val="1"/>
      <w:marLeft w:val="0"/>
      <w:marRight w:val="0"/>
      <w:marTop w:val="0"/>
      <w:marBottom w:val="0"/>
      <w:divBdr>
        <w:top w:val="none" w:sz="0" w:space="0" w:color="auto"/>
        <w:left w:val="none" w:sz="0" w:space="0" w:color="auto"/>
        <w:bottom w:val="none" w:sz="0" w:space="0" w:color="auto"/>
        <w:right w:val="none" w:sz="0" w:space="0" w:color="auto"/>
      </w:divBdr>
    </w:div>
    <w:div w:id="1356423231">
      <w:bodyDiv w:val="1"/>
      <w:marLeft w:val="0"/>
      <w:marRight w:val="0"/>
      <w:marTop w:val="0"/>
      <w:marBottom w:val="0"/>
      <w:divBdr>
        <w:top w:val="none" w:sz="0" w:space="0" w:color="auto"/>
        <w:left w:val="none" w:sz="0" w:space="0" w:color="auto"/>
        <w:bottom w:val="none" w:sz="0" w:space="0" w:color="auto"/>
        <w:right w:val="none" w:sz="0" w:space="0" w:color="auto"/>
      </w:divBdr>
    </w:div>
    <w:div w:id="1356923879">
      <w:bodyDiv w:val="1"/>
      <w:marLeft w:val="0"/>
      <w:marRight w:val="0"/>
      <w:marTop w:val="0"/>
      <w:marBottom w:val="0"/>
      <w:divBdr>
        <w:top w:val="none" w:sz="0" w:space="0" w:color="auto"/>
        <w:left w:val="none" w:sz="0" w:space="0" w:color="auto"/>
        <w:bottom w:val="none" w:sz="0" w:space="0" w:color="auto"/>
        <w:right w:val="none" w:sz="0" w:space="0" w:color="auto"/>
      </w:divBdr>
      <w:divsChild>
        <w:div w:id="1164467669">
          <w:marLeft w:val="0"/>
          <w:marRight w:val="0"/>
          <w:marTop w:val="0"/>
          <w:marBottom w:val="0"/>
          <w:divBdr>
            <w:top w:val="none" w:sz="0" w:space="0" w:color="auto"/>
            <w:left w:val="none" w:sz="0" w:space="0" w:color="auto"/>
            <w:bottom w:val="none" w:sz="0" w:space="0" w:color="auto"/>
            <w:right w:val="none" w:sz="0" w:space="0" w:color="auto"/>
          </w:divBdr>
        </w:div>
      </w:divsChild>
    </w:div>
    <w:div w:id="1357806121">
      <w:bodyDiv w:val="1"/>
      <w:marLeft w:val="0"/>
      <w:marRight w:val="0"/>
      <w:marTop w:val="0"/>
      <w:marBottom w:val="0"/>
      <w:divBdr>
        <w:top w:val="none" w:sz="0" w:space="0" w:color="auto"/>
        <w:left w:val="none" w:sz="0" w:space="0" w:color="auto"/>
        <w:bottom w:val="none" w:sz="0" w:space="0" w:color="auto"/>
        <w:right w:val="none" w:sz="0" w:space="0" w:color="auto"/>
      </w:divBdr>
    </w:div>
    <w:div w:id="1373727190">
      <w:bodyDiv w:val="1"/>
      <w:marLeft w:val="0"/>
      <w:marRight w:val="0"/>
      <w:marTop w:val="0"/>
      <w:marBottom w:val="0"/>
      <w:divBdr>
        <w:top w:val="none" w:sz="0" w:space="0" w:color="auto"/>
        <w:left w:val="none" w:sz="0" w:space="0" w:color="auto"/>
        <w:bottom w:val="none" w:sz="0" w:space="0" w:color="auto"/>
        <w:right w:val="none" w:sz="0" w:space="0" w:color="auto"/>
      </w:divBdr>
    </w:div>
    <w:div w:id="1374697595">
      <w:bodyDiv w:val="1"/>
      <w:marLeft w:val="0"/>
      <w:marRight w:val="0"/>
      <w:marTop w:val="0"/>
      <w:marBottom w:val="0"/>
      <w:divBdr>
        <w:top w:val="none" w:sz="0" w:space="0" w:color="auto"/>
        <w:left w:val="none" w:sz="0" w:space="0" w:color="auto"/>
        <w:bottom w:val="none" w:sz="0" w:space="0" w:color="auto"/>
        <w:right w:val="none" w:sz="0" w:space="0" w:color="auto"/>
      </w:divBdr>
      <w:divsChild>
        <w:div w:id="1434087157">
          <w:marLeft w:val="0"/>
          <w:marRight w:val="0"/>
          <w:marTop w:val="0"/>
          <w:marBottom w:val="0"/>
          <w:divBdr>
            <w:top w:val="none" w:sz="0" w:space="0" w:color="auto"/>
            <w:left w:val="none" w:sz="0" w:space="0" w:color="auto"/>
            <w:bottom w:val="none" w:sz="0" w:space="0" w:color="auto"/>
            <w:right w:val="none" w:sz="0" w:space="0" w:color="auto"/>
          </w:divBdr>
        </w:div>
      </w:divsChild>
    </w:div>
    <w:div w:id="1385178661">
      <w:bodyDiv w:val="1"/>
      <w:marLeft w:val="0"/>
      <w:marRight w:val="0"/>
      <w:marTop w:val="0"/>
      <w:marBottom w:val="0"/>
      <w:divBdr>
        <w:top w:val="none" w:sz="0" w:space="0" w:color="auto"/>
        <w:left w:val="none" w:sz="0" w:space="0" w:color="auto"/>
        <w:bottom w:val="none" w:sz="0" w:space="0" w:color="auto"/>
        <w:right w:val="none" w:sz="0" w:space="0" w:color="auto"/>
      </w:divBdr>
    </w:div>
    <w:div w:id="1395467171">
      <w:bodyDiv w:val="1"/>
      <w:marLeft w:val="0"/>
      <w:marRight w:val="0"/>
      <w:marTop w:val="0"/>
      <w:marBottom w:val="0"/>
      <w:divBdr>
        <w:top w:val="none" w:sz="0" w:space="0" w:color="auto"/>
        <w:left w:val="none" w:sz="0" w:space="0" w:color="auto"/>
        <w:bottom w:val="none" w:sz="0" w:space="0" w:color="auto"/>
        <w:right w:val="none" w:sz="0" w:space="0" w:color="auto"/>
      </w:divBdr>
      <w:divsChild>
        <w:div w:id="46806848">
          <w:marLeft w:val="547"/>
          <w:marRight w:val="0"/>
          <w:marTop w:val="0"/>
          <w:marBottom w:val="0"/>
          <w:divBdr>
            <w:top w:val="none" w:sz="0" w:space="0" w:color="auto"/>
            <w:left w:val="none" w:sz="0" w:space="0" w:color="auto"/>
            <w:bottom w:val="none" w:sz="0" w:space="0" w:color="auto"/>
            <w:right w:val="none" w:sz="0" w:space="0" w:color="auto"/>
          </w:divBdr>
        </w:div>
        <w:div w:id="49503630">
          <w:marLeft w:val="547"/>
          <w:marRight w:val="0"/>
          <w:marTop w:val="0"/>
          <w:marBottom w:val="0"/>
          <w:divBdr>
            <w:top w:val="none" w:sz="0" w:space="0" w:color="auto"/>
            <w:left w:val="none" w:sz="0" w:space="0" w:color="auto"/>
            <w:bottom w:val="none" w:sz="0" w:space="0" w:color="auto"/>
            <w:right w:val="none" w:sz="0" w:space="0" w:color="auto"/>
          </w:divBdr>
        </w:div>
        <w:div w:id="205485991">
          <w:marLeft w:val="547"/>
          <w:marRight w:val="0"/>
          <w:marTop w:val="0"/>
          <w:marBottom w:val="0"/>
          <w:divBdr>
            <w:top w:val="none" w:sz="0" w:space="0" w:color="auto"/>
            <w:left w:val="none" w:sz="0" w:space="0" w:color="auto"/>
            <w:bottom w:val="none" w:sz="0" w:space="0" w:color="auto"/>
            <w:right w:val="none" w:sz="0" w:space="0" w:color="auto"/>
          </w:divBdr>
        </w:div>
        <w:div w:id="299380366">
          <w:marLeft w:val="547"/>
          <w:marRight w:val="0"/>
          <w:marTop w:val="0"/>
          <w:marBottom w:val="0"/>
          <w:divBdr>
            <w:top w:val="none" w:sz="0" w:space="0" w:color="auto"/>
            <w:left w:val="none" w:sz="0" w:space="0" w:color="auto"/>
            <w:bottom w:val="none" w:sz="0" w:space="0" w:color="auto"/>
            <w:right w:val="none" w:sz="0" w:space="0" w:color="auto"/>
          </w:divBdr>
        </w:div>
        <w:div w:id="886523716">
          <w:marLeft w:val="547"/>
          <w:marRight w:val="0"/>
          <w:marTop w:val="0"/>
          <w:marBottom w:val="0"/>
          <w:divBdr>
            <w:top w:val="none" w:sz="0" w:space="0" w:color="auto"/>
            <w:left w:val="none" w:sz="0" w:space="0" w:color="auto"/>
            <w:bottom w:val="none" w:sz="0" w:space="0" w:color="auto"/>
            <w:right w:val="none" w:sz="0" w:space="0" w:color="auto"/>
          </w:divBdr>
        </w:div>
        <w:div w:id="895581902">
          <w:marLeft w:val="547"/>
          <w:marRight w:val="0"/>
          <w:marTop w:val="0"/>
          <w:marBottom w:val="0"/>
          <w:divBdr>
            <w:top w:val="none" w:sz="0" w:space="0" w:color="auto"/>
            <w:left w:val="none" w:sz="0" w:space="0" w:color="auto"/>
            <w:bottom w:val="none" w:sz="0" w:space="0" w:color="auto"/>
            <w:right w:val="none" w:sz="0" w:space="0" w:color="auto"/>
          </w:divBdr>
        </w:div>
        <w:div w:id="969557644">
          <w:marLeft w:val="547"/>
          <w:marRight w:val="0"/>
          <w:marTop w:val="0"/>
          <w:marBottom w:val="0"/>
          <w:divBdr>
            <w:top w:val="none" w:sz="0" w:space="0" w:color="auto"/>
            <w:left w:val="none" w:sz="0" w:space="0" w:color="auto"/>
            <w:bottom w:val="none" w:sz="0" w:space="0" w:color="auto"/>
            <w:right w:val="none" w:sz="0" w:space="0" w:color="auto"/>
          </w:divBdr>
        </w:div>
        <w:div w:id="1021273179">
          <w:marLeft w:val="547"/>
          <w:marRight w:val="0"/>
          <w:marTop w:val="0"/>
          <w:marBottom w:val="0"/>
          <w:divBdr>
            <w:top w:val="none" w:sz="0" w:space="0" w:color="auto"/>
            <w:left w:val="none" w:sz="0" w:space="0" w:color="auto"/>
            <w:bottom w:val="none" w:sz="0" w:space="0" w:color="auto"/>
            <w:right w:val="none" w:sz="0" w:space="0" w:color="auto"/>
          </w:divBdr>
        </w:div>
        <w:div w:id="1065489477">
          <w:marLeft w:val="547"/>
          <w:marRight w:val="0"/>
          <w:marTop w:val="0"/>
          <w:marBottom w:val="0"/>
          <w:divBdr>
            <w:top w:val="none" w:sz="0" w:space="0" w:color="auto"/>
            <w:left w:val="none" w:sz="0" w:space="0" w:color="auto"/>
            <w:bottom w:val="none" w:sz="0" w:space="0" w:color="auto"/>
            <w:right w:val="none" w:sz="0" w:space="0" w:color="auto"/>
          </w:divBdr>
        </w:div>
        <w:div w:id="1595938293">
          <w:marLeft w:val="547"/>
          <w:marRight w:val="0"/>
          <w:marTop w:val="0"/>
          <w:marBottom w:val="0"/>
          <w:divBdr>
            <w:top w:val="none" w:sz="0" w:space="0" w:color="auto"/>
            <w:left w:val="none" w:sz="0" w:space="0" w:color="auto"/>
            <w:bottom w:val="none" w:sz="0" w:space="0" w:color="auto"/>
            <w:right w:val="none" w:sz="0" w:space="0" w:color="auto"/>
          </w:divBdr>
        </w:div>
        <w:div w:id="1843160433">
          <w:marLeft w:val="547"/>
          <w:marRight w:val="0"/>
          <w:marTop w:val="0"/>
          <w:marBottom w:val="0"/>
          <w:divBdr>
            <w:top w:val="none" w:sz="0" w:space="0" w:color="auto"/>
            <w:left w:val="none" w:sz="0" w:space="0" w:color="auto"/>
            <w:bottom w:val="none" w:sz="0" w:space="0" w:color="auto"/>
            <w:right w:val="none" w:sz="0" w:space="0" w:color="auto"/>
          </w:divBdr>
        </w:div>
        <w:div w:id="1947303472">
          <w:marLeft w:val="547"/>
          <w:marRight w:val="0"/>
          <w:marTop w:val="0"/>
          <w:marBottom w:val="0"/>
          <w:divBdr>
            <w:top w:val="none" w:sz="0" w:space="0" w:color="auto"/>
            <w:left w:val="none" w:sz="0" w:space="0" w:color="auto"/>
            <w:bottom w:val="none" w:sz="0" w:space="0" w:color="auto"/>
            <w:right w:val="none" w:sz="0" w:space="0" w:color="auto"/>
          </w:divBdr>
        </w:div>
        <w:div w:id="1988319511">
          <w:marLeft w:val="547"/>
          <w:marRight w:val="0"/>
          <w:marTop w:val="0"/>
          <w:marBottom w:val="0"/>
          <w:divBdr>
            <w:top w:val="none" w:sz="0" w:space="0" w:color="auto"/>
            <w:left w:val="none" w:sz="0" w:space="0" w:color="auto"/>
            <w:bottom w:val="none" w:sz="0" w:space="0" w:color="auto"/>
            <w:right w:val="none" w:sz="0" w:space="0" w:color="auto"/>
          </w:divBdr>
        </w:div>
        <w:div w:id="2090494327">
          <w:marLeft w:val="547"/>
          <w:marRight w:val="0"/>
          <w:marTop w:val="0"/>
          <w:marBottom w:val="0"/>
          <w:divBdr>
            <w:top w:val="none" w:sz="0" w:space="0" w:color="auto"/>
            <w:left w:val="none" w:sz="0" w:space="0" w:color="auto"/>
            <w:bottom w:val="none" w:sz="0" w:space="0" w:color="auto"/>
            <w:right w:val="none" w:sz="0" w:space="0" w:color="auto"/>
          </w:divBdr>
        </w:div>
      </w:divsChild>
    </w:div>
    <w:div w:id="1399093173">
      <w:bodyDiv w:val="1"/>
      <w:marLeft w:val="0"/>
      <w:marRight w:val="0"/>
      <w:marTop w:val="0"/>
      <w:marBottom w:val="0"/>
      <w:divBdr>
        <w:top w:val="none" w:sz="0" w:space="0" w:color="auto"/>
        <w:left w:val="none" w:sz="0" w:space="0" w:color="auto"/>
        <w:bottom w:val="none" w:sz="0" w:space="0" w:color="auto"/>
        <w:right w:val="none" w:sz="0" w:space="0" w:color="auto"/>
      </w:divBdr>
    </w:div>
    <w:div w:id="1406682313">
      <w:bodyDiv w:val="1"/>
      <w:marLeft w:val="0"/>
      <w:marRight w:val="0"/>
      <w:marTop w:val="0"/>
      <w:marBottom w:val="0"/>
      <w:divBdr>
        <w:top w:val="none" w:sz="0" w:space="0" w:color="auto"/>
        <w:left w:val="none" w:sz="0" w:space="0" w:color="auto"/>
        <w:bottom w:val="none" w:sz="0" w:space="0" w:color="auto"/>
        <w:right w:val="none" w:sz="0" w:space="0" w:color="auto"/>
      </w:divBdr>
    </w:div>
    <w:div w:id="1431587220">
      <w:bodyDiv w:val="1"/>
      <w:marLeft w:val="0"/>
      <w:marRight w:val="0"/>
      <w:marTop w:val="0"/>
      <w:marBottom w:val="0"/>
      <w:divBdr>
        <w:top w:val="none" w:sz="0" w:space="0" w:color="auto"/>
        <w:left w:val="none" w:sz="0" w:space="0" w:color="auto"/>
        <w:bottom w:val="none" w:sz="0" w:space="0" w:color="auto"/>
        <w:right w:val="none" w:sz="0" w:space="0" w:color="auto"/>
      </w:divBdr>
    </w:div>
    <w:div w:id="1433670641">
      <w:bodyDiv w:val="1"/>
      <w:marLeft w:val="0"/>
      <w:marRight w:val="0"/>
      <w:marTop w:val="0"/>
      <w:marBottom w:val="0"/>
      <w:divBdr>
        <w:top w:val="none" w:sz="0" w:space="0" w:color="auto"/>
        <w:left w:val="none" w:sz="0" w:space="0" w:color="auto"/>
        <w:bottom w:val="none" w:sz="0" w:space="0" w:color="auto"/>
        <w:right w:val="none" w:sz="0" w:space="0" w:color="auto"/>
      </w:divBdr>
    </w:div>
    <w:div w:id="1434518285">
      <w:bodyDiv w:val="1"/>
      <w:marLeft w:val="0"/>
      <w:marRight w:val="0"/>
      <w:marTop w:val="0"/>
      <w:marBottom w:val="0"/>
      <w:divBdr>
        <w:top w:val="none" w:sz="0" w:space="0" w:color="auto"/>
        <w:left w:val="none" w:sz="0" w:space="0" w:color="auto"/>
        <w:bottom w:val="none" w:sz="0" w:space="0" w:color="auto"/>
        <w:right w:val="none" w:sz="0" w:space="0" w:color="auto"/>
      </w:divBdr>
    </w:div>
    <w:div w:id="1456173189">
      <w:bodyDiv w:val="1"/>
      <w:marLeft w:val="0"/>
      <w:marRight w:val="0"/>
      <w:marTop w:val="0"/>
      <w:marBottom w:val="0"/>
      <w:divBdr>
        <w:top w:val="none" w:sz="0" w:space="0" w:color="auto"/>
        <w:left w:val="none" w:sz="0" w:space="0" w:color="auto"/>
        <w:bottom w:val="none" w:sz="0" w:space="0" w:color="auto"/>
        <w:right w:val="none" w:sz="0" w:space="0" w:color="auto"/>
      </w:divBdr>
    </w:div>
    <w:div w:id="1464809375">
      <w:bodyDiv w:val="1"/>
      <w:marLeft w:val="0"/>
      <w:marRight w:val="0"/>
      <w:marTop w:val="0"/>
      <w:marBottom w:val="0"/>
      <w:divBdr>
        <w:top w:val="none" w:sz="0" w:space="0" w:color="auto"/>
        <w:left w:val="none" w:sz="0" w:space="0" w:color="auto"/>
        <w:bottom w:val="none" w:sz="0" w:space="0" w:color="auto"/>
        <w:right w:val="none" w:sz="0" w:space="0" w:color="auto"/>
      </w:divBdr>
    </w:div>
    <w:div w:id="1483765942">
      <w:bodyDiv w:val="1"/>
      <w:marLeft w:val="0"/>
      <w:marRight w:val="0"/>
      <w:marTop w:val="0"/>
      <w:marBottom w:val="0"/>
      <w:divBdr>
        <w:top w:val="none" w:sz="0" w:space="0" w:color="auto"/>
        <w:left w:val="none" w:sz="0" w:space="0" w:color="auto"/>
        <w:bottom w:val="none" w:sz="0" w:space="0" w:color="auto"/>
        <w:right w:val="none" w:sz="0" w:space="0" w:color="auto"/>
      </w:divBdr>
    </w:div>
    <w:div w:id="1489587760">
      <w:bodyDiv w:val="1"/>
      <w:marLeft w:val="0"/>
      <w:marRight w:val="0"/>
      <w:marTop w:val="0"/>
      <w:marBottom w:val="0"/>
      <w:divBdr>
        <w:top w:val="none" w:sz="0" w:space="0" w:color="auto"/>
        <w:left w:val="none" w:sz="0" w:space="0" w:color="auto"/>
        <w:bottom w:val="none" w:sz="0" w:space="0" w:color="auto"/>
        <w:right w:val="none" w:sz="0" w:space="0" w:color="auto"/>
      </w:divBdr>
    </w:div>
    <w:div w:id="1489714792">
      <w:bodyDiv w:val="1"/>
      <w:marLeft w:val="0"/>
      <w:marRight w:val="0"/>
      <w:marTop w:val="0"/>
      <w:marBottom w:val="0"/>
      <w:divBdr>
        <w:top w:val="none" w:sz="0" w:space="0" w:color="auto"/>
        <w:left w:val="none" w:sz="0" w:space="0" w:color="auto"/>
        <w:bottom w:val="none" w:sz="0" w:space="0" w:color="auto"/>
        <w:right w:val="none" w:sz="0" w:space="0" w:color="auto"/>
      </w:divBdr>
    </w:div>
    <w:div w:id="1492408522">
      <w:bodyDiv w:val="1"/>
      <w:marLeft w:val="0"/>
      <w:marRight w:val="0"/>
      <w:marTop w:val="0"/>
      <w:marBottom w:val="0"/>
      <w:divBdr>
        <w:top w:val="none" w:sz="0" w:space="0" w:color="auto"/>
        <w:left w:val="none" w:sz="0" w:space="0" w:color="auto"/>
        <w:bottom w:val="none" w:sz="0" w:space="0" w:color="auto"/>
        <w:right w:val="none" w:sz="0" w:space="0" w:color="auto"/>
      </w:divBdr>
    </w:div>
    <w:div w:id="1492601877">
      <w:bodyDiv w:val="1"/>
      <w:marLeft w:val="0"/>
      <w:marRight w:val="0"/>
      <w:marTop w:val="0"/>
      <w:marBottom w:val="0"/>
      <w:divBdr>
        <w:top w:val="none" w:sz="0" w:space="0" w:color="auto"/>
        <w:left w:val="none" w:sz="0" w:space="0" w:color="auto"/>
        <w:bottom w:val="none" w:sz="0" w:space="0" w:color="auto"/>
        <w:right w:val="none" w:sz="0" w:space="0" w:color="auto"/>
      </w:divBdr>
    </w:div>
    <w:div w:id="1513035790">
      <w:bodyDiv w:val="1"/>
      <w:marLeft w:val="0"/>
      <w:marRight w:val="0"/>
      <w:marTop w:val="0"/>
      <w:marBottom w:val="0"/>
      <w:divBdr>
        <w:top w:val="none" w:sz="0" w:space="0" w:color="auto"/>
        <w:left w:val="none" w:sz="0" w:space="0" w:color="auto"/>
        <w:bottom w:val="none" w:sz="0" w:space="0" w:color="auto"/>
        <w:right w:val="none" w:sz="0" w:space="0" w:color="auto"/>
      </w:divBdr>
    </w:div>
    <w:div w:id="1527594801">
      <w:bodyDiv w:val="1"/>
      <w:marLeft w:val="0"/>
      <w:marRight w:val="0"/>
      <w:marTop w:val="0"/>
      <w:marBottom w:val="0"/>
      <w:divBdr>
        <w:top w:val="none" w:sz="0" w:space="0" w:color="auto"/>
        <w:left w:val="none" w:sz="0" w:space="0" w:color="auto"/>
        <w:bottom w:val="none" w:sz="0" w:space="0" w:color="auto"/>
        <w:right w:val="none" w:sz="0" w:space="0" w:color="auto"/>
      </w:divBdr>
    </w:div>
    <w:div w:id="1533954027">
      <w:bodyDiv w:val="1"/>
      <w:marLeft w:val="0"/>
      <w:marRight w:val="0"/>
      <w:marTop w:val="0"/>
      <w:marBottom w:val="0"/>
      <w:divBdr>
        <w:top w:val="none" w:sz="0" w:space="0" w:color="auto"/>
        <w:left w:val="none" w:sz="0" w:space="0" w:color="auto"/>
        <w:bottom w:val="none" w:sz="0" w:space="0" w:color="auto"/>
        <w:right w:val="none" w:sz="0" w:space="0" w:color="auto"/>
      </w:divBdr>
    </w:div>
    <w:div w:id="1543782296">
      <w:bodyDiv w:val="1"/>
      <w:marLeft w:val="0"/>
      <w:marRight w:val="0"/>
      <w:marTop w:val="0"/>
      <w:marBottom w:val="0"/>
      <w:divBdr>
        <w:top w:val="none" w:sz="0" w:space="0" w:color="auto"/>
        <w:left w:val="none" w:sz="0" w:space="0" w:color="auto"/>
        <w:bottom w:val="none" w:sz="0" w:space="0" w:color="auto"/>
        <w:right w:val="none" w:sz="0" w:space="0" w:color="auto"/>
      </w:divBdr>
    </w:div>
    <w:div w:id="1544439282">
      <w:bodyDiv w:val="1"/>
      <w:marLeft w:val="0"/>
      <w:marRight w:val="0"/>
      <w:marTop w:val="0"/>
      <w:marBottom w:val="0"/>
      <w:divBdr>
        <w:top w:val="none" w:sz="0" w:space="0" w:color="auto"/>
        <w:left w:val="none" w:sz="0" w:space="0" w:color="auto"/>
        <w:bottom w:val="none" w:sz="0" w:space="0" w:color="auto"/>
        <w:right w:val="none" w:sz="0" w:space="0" w:color="auto"/>
      </w:divBdr>
    </w:div>
    <w:div w:id="1572890390">
      <w:bodyDiv w:val="1"/>
      <w:marLeft w:val="0"/>
      <w:marRight w:val="0"/>
      <w:marTop w:val="0"/>
      <w:marBottom w:val="0"/>
      <w:divBdr>
        <w:top w:val="none" w:sz="0" w:space="0" w:color="auto"/>
        <w:left w:val="none" w:sz="0" w:space="0" w:color="auto"/>
        <w:bottom w:val="none" w:sz="0" w:space="0" w:color="auto"/>
        <w:right w:val="none" w:sz="0" w:space="0" w:color="auto"/>
      </w:divBdr>
    </w:div>
    <w:div w:id="1576278912">
      <w:bodyDiv w:val="1"/>
      <w:marLeft w:val="0"/>
      <w:marRight w:val="0"/>
      <w:marTop w:val="0"/>
      <w:marBottom w:val="0"/>
      <w:divBdr>
        <w:top w:val="none" w:sz="0" w:space="0" w:color="auto"/>
        <w:left w:val="none" w:sz="0" w:space="0" w:color="auto"/>
        <w:bottom w:val="none" w:sz="0" w:space="0" w:color="auto"/>
        <w:right w:val="none" w:sz="0" w:space="0" w:color="auto"/>
      </w:divBdr>
    </w:div>
    <w:div w:id="1603536926">
      <w:bodyDiv w:val="1"/>
      <w:marLeft w:val="0"/>
      <w:marRight w:val="0"/>
      <w:marTop w:val="0"/>
      <w:marBottom w:val="0"/>
      <w:divBdr>
        <w:top w:val="none" w:sz="0" w:space="0" w:color="auto"/>
        <w:left w:val="none" w:sz="0" w:space="0" w:color="auto"/>
        <w:bottom w:val="none" w:sz="0" w:space="0" w:color="auto"/>
        <w:right w:val="none" w:sz="0" w:space="0" w:color="auto"/>
      </w:divBdr>
    </w:div>
    <w:div w:id="1609969107">
      <w:bodyDiv w:val="1"/>
      <w:marLeft w:val="0"/>
      <w:marRight w:val="0"/>
      <w:marTop w:val="0"/>
      <w:marBottom w:val="0"/>
      <w:divBdr>
        <w:top w:val="none" w:sz="0" w:space="0" w:color="auto"/>
        <w:left w:val="none" w:sz="0" w:space="0" w:color="auto"/>
        <w:bottom w:val="none" w:sz="0" w:space="0" w:color="auto"/>
        <w:right w:val="none" w:sz="0" w:space="0" w:color="auto"/>
      </w:divBdr>
    </w:div>
    <w:div w:id="1611083517">
      <w:bodyDiv w:val="1"/>
      <w:marLeft w:val="0"/>
      <w:marRight w:val="0"/>
      <w:marTop w:val="0"/>
      <w:marBottom w:val="0"/>
      <w:divBdr>
        <w:top w:val="none" w:sz="0" w:space="0" w:color="auto"/>
        <w:left w:val="none" w:sz="0" w:space="0" w:color="auto"/>
        <w:bottom w:val="none" w:sz="0" w:space="0" w:color="auto"/>
        <w:right w:val="none" w:sz="0" w:space="0" w:color="auto"/>
      </w:divBdr>
    </w:div>
    <w:div w:id="1626962581">
      <w:bodyDiv w:val="1"/>
      <w:marLeft w:val="0"/>
      <w:marRight w:val="0"/>
      <w:marTop w:val="0"/>
      <w:marBottom w:val="0"/>
      <w:divBdr>
        <w:top w:val="none" w:sz="0" w:space="0" w:color="auto"/>
        <w:left w:val="none" w:sz="0" w:space="0" w:color="auto"/>
        <w:bottom w:val="none" w:sz="0" w:space="0" w:color="auto"/>
        <w:right w:val="none" w:sz="0" w:space="0" w:color="auto"/>
      </w:divBdr>
    </w:div>
    <w:div w:id="1626962684">
      <w:bodyDiv w:val="1"/>
      <w:marLeft w:val="0"/>
      <w:marRight w:val="0"/>
      <w:marTop w:val="0"/>
      <w:marBottom w:val="0"/>
      <w:divBdr>
        <w:top w:val="none" w:sz="0" w:space="0" w:color="auto"/>
        <w:left w:val="none" w:sz="0" w:space="0" w:color="auto"/>
        <w:bottom w:val="none" w:sz="0" w:space="0" w:color="auto"/>
        <w:right w:val="none" w:sz="0" w:space="0" w:color="auto"/>
      </w:divBdr>
    </w:div>
    <w:div w:id="1629773413">
      <w:bodyDiv w:val="1"/>
      <w:marLeft w:val="0"/>
      <w:marRight w:val="0"/>
      <w:marTop w:val="0"/>
      <w:marBottom w:val="0"/>
      <w:divBdr>
        <w:top w:val="none" w:sz="0" w:space="0" w:color="auto"/>
        <w:left w:val="none" w:sz="0" w:space="0" w:color="auto"/>
        <w:bottom w:val="none" w:sz="0" w:space="0" w:color="auto"/>
        <w:right w:val="none" w:sz="0" w:space="0" w:color="auto"/>
      </w:divBdr>
      <w:divsChild>
        <w:div w:id="1760833882">
          <w:marLeft w:val="0"/>
          <w:marRight w:val="0"/>
          <w:marTop w:val="0"/>
          <w:marBottom w:val="0"/>
          <w:divBdr>
            <w:top w:val="none" w:sz="0" w:space="0" w:color="auto"/>
            <w:left w:val="none" w:sz="0" w:space="0" w:color="auto"/>
            <w:bottom w:val="none" w:sz="0" w:space="0" w:color="auto"/>
            <w:right w:val="none" w:sz="0" w:space="0" w:color="auto"/>
          </w:divBdr>
          <w:divsChild>
            <w:div w:id="167182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2594115">
      <w:bodyDiv w:val="1"/>
      <w:marLeft w:val="0"/>
      <w:marRight w:val="0"/>
      <w:marTop w:val="0"/>
      <w:marBottom w:val="0"/>
      <w:divBdr>
        <w:top w:val="none" w:sz="0" w:space="0" w:color="auto"/>
        <w:left w:val="none" w:sz="0" w:space="0" w:color="auto"/>
        <w:bottom w:val="none" w:sz="0" w:space="0" w:color="auto"/>
        <w:right w:val="none" w:sz="0" w:space="0" w:color="auto"/>
      </w:divBdr>
    </w:div>
    <w:div w:id="1635990755">
      <w:bodyDiv w:val="1"/>
      <w:marLeft w:val="0"/>
      <w:marRight w:val="0"/>
      <w:marTop w:val="0"/>
      <w:marBottom w:val="0"/>
      <w:divBdr>
        <w:top w:val="none" w:sz="0" w:space="0" w:color="auto"/>
        <w:left w:val="none" w:sz="0" w:space="0" w:color="auto"/>
        <w:bottom w:val="none" w:sz="0" w:space="0" w:color="auto"/>
        <w:right w:val="none" w:sz="0" w:space="0" w:color="auto"/>
      </w:divBdr>
    </w:div>
    <w:div w:id="1652366045">
      <w:bodyDiv w:val="1"/>
      <w:marLeft w:val="0"/>
      <w:marRight w:val="0"/>
      <w:marTop w:val="0"/>
      <w:marBottom w:val="0"/>
      <w:divBdr>
        <w:top w:val="none" w:sz="0" w:space="0" w:color="auto"/>
        <w:left w:val="none" w:sz="0" w:space="0" w:color="auto"/>
        <w:bottom w:val="none" w:sz="0" w:space="0" w:color="auto"/>
        <w:right w:val="none" w:sz="0" w:space="0" w:color="auto"/>
      </w:divBdr>
    </w:div>
    <w:div w:id="1653026458">
      <w:bodyDiv w:val="1"/>
      <w:marLeft w:val="0"/>
      <w:marRight w:val="0"/>
      <w:marTop w:val="0"/>
      <w:marBottom w:val="0"/>
      <w:divBdr>
        <w:top w:val="none" w:sz="0" w:space="0" w:color="auto"/>
        <w:left w:val="none" w:sz="0" w:space="0" w:color="auto"/>
        <w:bottom w:val="none" w:sz="0" w:space="0" w:color="auto"/>
        <w:right w:val="none" w:sz="0" w:space="0" w:color="auto"/>
      </w:divBdr>
    </w:div>
    <w:div w:id="1656952937">
      <w:bodyDiv w:val="1"/>
      <w:marLeft w:val="0"/>
      <w:marRight w:val="0"/>
      <w:marTop w:val="0"/>
      <w:marBottom w:val="0"/>
      <w:divBdr>
        <w:top w:val="none" w:sz="0" w:space="0" w:color="auto"/>
        <w:left w:val="none" w:sz="0" w:space="0" w:color="auto"/>
        <w:bottom w:val="none" w:sz="0" w:space="0" w:color="auto"/>
        <w:right w:val="none" w:sz="0" w:space="0" w:color="auto"/>
      </w:divBdr>
    </w:div>
    <w:div w:id="1670909483">
      <w:bodyDiv w:val="1"/>
      <w:marLeft w:val="0"/>
      <w:marRight w:val="0"/>
      <w:marTop w:val="0"/>
      <w:marBottom w:val="0"/>
      <w:divBdr>
        <w:top w:val="none" w:sz="0" w:space="0" w:color="auto"/>
        <w:left w:val="none" w:sz="0" w:space="0" w:color="auto"/>
        <w:bottom w:val="none" w:sz="0" w:space="0" w:color="auto"/>
        <w:right w:val="none" w:sz="0" w:space="0" w:color="auto"/>
      </w:divBdr>
    </w:div>
    <w:div w:id="1684093673">
      <w:bodyDiv w:val="1"/>
      <w:marLeft w:val="0"/>
      <w:marRight w:val="0"/>
      <w:marTop w:val="0"/>
      <w:marBottom w:val="0"/>
      <w:divBdr>
        <w:top w:val="none" w:sz="0" w:space="0" w:color="auto"/>
        <w:left w:val="none" w:sz="0" w:space="0" w:color="auto"/>
        <w:bottom w:val="none" w:sz="0" w:space="0" w:color="auto"/>
        <w:right w:val="none" w:sz="0" w:space="0" w:color="auto"/>
      </w:divBdr>
    </w:div>
    <w:div w:id="1687901418">
      <w:bodyDiv w:val="1"/>
      <w:marLeft w:val="0"/>
      <w:marRight w:val="0"/>
      <w:marTop w:val="0"/>
      <w:marBottom w:val="0"/>
      <w:divBdr>
        <w:top w:val="none" w:sz="0" w:space="0" w:color="auto"/>
        <w:left w:val="none" w:sz="0" w:space="0" w:color="auto"/>
        <w:bottom w:val="none" w:sz="0" w:space="0" w:color="auto"/>
        <w:right w:val="none" w:sz="0" w:space="0" w:color="auto"/>
      </w:divBdr>
    </w:div>
    <w:div w:id="1694303845">
      <w:bodyDiv w:val="1"/>
      <w:marLeft w:val="0"/>
      <w:marRight w:val="0"/>
      <w:marTop w:val="0"/>
      <w:marBottom w:val="0"/>
      <w:divBdr>
        <w:top w:val="none" w:sz="0" w:space="0" w:color="auto"/>
        <w:left w:val="none" w:sz="0" w:space="0" w:color="auto"/>
        <w:bottom w:val="none" w:sz="0" w:space="0" w:color="auto"/>
        <w:right w:val="none" w:sz="0" w:space="0" w:color="auto"/>
      </w:divBdr>
    </w:div>
    <w:div w:id="1695764129">
      <w:bodyDiv w:val="1"/>
      <w:marLeft w:val="0"/>
      <w:marRight w:val="0"/>
      <w:marTop w:val="0"/>
      <w:marBottom w:val="0"/>
      <w:divBdr>
        <w:top w:val="none" w:sz="0" w:space="0" w:color="auto"/>
        <w:left w:val="none" w:sz="0" w:space="0" w:color="auto"/>
        <w:bottom w:val="none" w:sz="0" w:space="0" w:color="auto"/>
        <w:right w:val="none" w:sz="0" w:space="0" w:color="auto"/>
      </w:divBdr>
    </w:div>
    <w:div w:id="1712656649">
      <w:bodyDiv w:val="1"/>
      <w:marLeft w:val="0"/>
      <w:marRight w:val="0"/>
      <w:marTop w:val="0"/>
      <w:marBottom w:val="0"/>
      <w:divBdr>
        <w:top w:val="none" w:sz="0" w:space="0" w:color="auto"/>
        <w:left w:val="none" w:sz="0" w:space="0" w:color="auto"/>
        <w:bottom w:val="none" w:sz="0" w:space="0" w:color="auto"/>
        <w:right w:val="none" w:sz="0" w:space="0" w:color="auto"/>
      </w:divBdr>
    </w:div>
    <w:div w:id="1712922334">
      <w:bodyDiv w:val="1"/>
      <w:marLeft w:val="0"/>
      <w:marRight w:val="0"/>
      <w:marTop w:val="0"/>
      <w:marBottom w:val="0"/>
      <w:divBdr>
        <w:top w:val="none" w:sz="0" w:space="0" w:color="auto"/>
        <w:left w:val="none" w:sz="0" w:space="0" w:color="auto"/>
        <w:bottom w:val="none" w:sz="0" w:space="0" w:color="auto"/>
        <w:right w:val="none" w:sz="0" w:space="0" w:color="auto"/>
      </w:divBdr>
    </w:div>
    <w:div w:id="1719233810">
      <w:bodyDiv w:val="1"/>
      <w:marLeft w:val="0"/>
      <w:marRight w:val="0"/>
      <w:marTop w:val="0"/>
      <w:marBottom w:val="0"/>
      <w:divBdr>
        <w:top w:val="none" w:sz="0" w:space="0" w:color="auto"/>
        <w:left w:val="none" w:sz="0" w:space="0" w:color="auto"/>
        <w:bottom w:val="none" w:sz="0" w:space="0" w:color="auto"/>
        <w:right w:val="none" w:sz="0" w:space="0" w:color="auto"/>
      </w:divBdr>
    </w:div>
    <w:div w:id="1721708671">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0757792">
          <w:marLeft w:val="0"/>
          <w:marRight w:val="0"/>
          <w:marTop w:val="0"/>
          <w:marBottom w:val="0"/>
          <w:divBdr>
            <w:top w:val="none" w:sz="0" w:space="0" w:color="auto"/>
            <w:left w:val="none" w:sz="0" w:space="0" w:color="auto"/>
            <w:bottom w:val="none" w:sz="0" w:space="0" w:color="auto"/>
            <w:right w:val="none" w:sz="0" w:space="0" w:color="auto"/>
          </w:divBdr>
        </w:div>
        <w:div w:id="1590121651">
          <w:marLeft w:val="0"/>
          <w:marRight w:val="0"/>
          <w:marTop w:val="0"/>
          <w:marBottom w:val="0"/>
          <w:divBdr>
            <w:top w:val="none" w:sz="0" w:space="0" w:color="auto"/>
            <w:left w:val="none" w:sz="0" w:space="0" w:color="auto"/>
            <w:bottom w:val="none" w:sz="0" w:space="0" w:color="auto"/>
            <w:right w:val="none" w:sz="0" w:space="0" w:color="auto"/>
          </w:divBdr>
        </w:div>
      </w:divsChild>
    </w:div>
    <w:div w:id="1725715557">
      <w:bodyDiv w:val="1"/>
      <w:marLeft w:val="0"/>
      <w:marRight w:val="0"/>
      <w:marTop w:val="0"/>
      <w:marBottom w:val="0"/>
      <w:divBdr>
        <w:top w:val="none" w:sz="0" w:space="0" w:color="auto"/>
        <w:left w:val="none" w:sz="0" w:space="0" w:color="auto"/>
        <w:bottom w:val="none" w:sz="0" w:space="0" w:color="auto"/>
        <w:right w:val="none" w:sz="0" w:space="0" w:color="auto"/>
      </w:divBdr>
    </w:div>
    <w:div w:id="1732924859">
      <w:bodyDiv w:val="1"/>
      <w:marLeft w:val="0"/>
      <w:marRight w:val="0"/>
      <w:marTop w:val="0"/>
      <w:marBottom w:val="0"/>
      <w:divBdr>
        <w:top w:val="none" w:sz="0" w:space="0" w:color="auto"/>
        <w:left w:val="none" w:sz="0" w:space="0" w:color="auto"/>
        <w:bottom w:val="none" w:sz="0" w:space="0" w:color="auto"/>
        <w:right w:val="none" w:sz="0" w:space="0" w:color="auto"/>
      </w:divBdr>
    </w:div>
    <w:div w:id="1733963068">
      <w:bodyDiv w:val="1"/>
      <w:marLeft w:val="0"/>
      <w:marRight w:val="0"/>
      <w:marTop w:val="0"/>
      <w:marBottom w:val="0"/>
      <w:divBdr>
        <w:top w:val="none" w:sz="0" w:space="0" w:color="auto"/>
        <w:left w:val="none" w:sz="0" w:space="0" w:color="auto"/>
        <w:bottom w:val="none" w:sz="0" w:space="0" w:color="auto"/>
        <w:right w:val="none" w:sz="0" w:space="0" w:color="auto"/>
      </w:divBdr>
    </w:div>
    <w:div w:id="1744718394">
      <w:bodyDiv w:val="1"/>
      <w:marLeft w:val="0"/>
      <w:marRight w:val="0"/>
      <w:marTop w:val="0"/>
      <w:marBottom w:val="0"/>
      <w:divBdr>
        <w:top w:val="none" w:sz="0" w:space="0" w:color="auto"/>
        <w:left w:val="none" w:sz="0" w:space="0" w:color="auto"/>
        <w:bottom w:val="none" w:sz="0" w:space="0" w:color="auto"/>
        <w:right w:val="none" w:sz="0" w:space="0" w:color="auto"/>
      </w:divBdr>
    </w:div>
    <w:div w:id="1746876660">
      <w:bodyDiv w:val="1"/>
      <w:marLeft w:val="0"/>
      <w:marRight w:val="0"/>
      <w:marTop w:val="0"/>
      <w:marBottom w:val="0"/>
      <w:divBdr>
        <w:top w:val="none" w:sz="0" w:space="0" w:color="auto"/>
        <w:left w:val="none" w:sz="0" w:space="0" w:color="auto"/>
        <w:bottom w:val="none" w:sz="0" w:space="0" w:color="auto"/>
        <w:right w:val="none" w:sz="0" w:space="0" w:color="auto"/>
      </w:divBdr>
    </w:div>
    <w:div w:id="1752848248">
      <w:bodyDiv w:val="1"/>
      <w:marLeft w:val="0"/>
      <w:marRight w:val="0"/>
      <w:marTop w:val="0"/>
      <w:marBottom w:val="0"/>
      <w:divBdr>
        <w:top w:val="none" w:sz="0" w:space="0" w:color="auto"/>
        <w:left w:val="none" w:sz="0" w:space="0" w:color="auto"/>
        <w:bottom w:val="none" w:sz="0" w:space="0" w:color="auto"/>
        <w:right w:val="none" w:sz="0" w:space="0" w:color="auto"/>
      </w:divBdr>
      <w:divsChild>
        <w:div w:id="1440296936">
          <w:marLeft w:val="0"/>
          <w:marRight w:val="0"/>
          <w:marTop w:val="0"/>
          <w:marBottom w:val="0"/>
          <w:divBdr>
            <w:top w:val="none" w:sz="0" w:space="0" w:color="auto"/>
            <w:left w:val="none" w:sz="0" w:space="0" w:color="auto"/>
            <w:bottom w:val="none" w:sz="0" w:space="0" w:color="auto"/>
            <w:right w:val="none" w:sz="0" w:space="0" w:color="auto"/>
          </w:divBdr>
        </w:div>
      </w:divsChild>
    </w:div>
    <w:div w:id="1788306819">
      <w:bodyDiv w:val="1"/>
      <w:marLeft w:val="0"/>
      <w:marRight w:val="0"/>
      <w:marTop w:val="0"/>
      <w:marBottom w:val="0"/>
      <w:divBdr>
        <w:top w:val="none" w:sz="0" w:space="0" w:color="auto"/>
        <w:left w:val="none" w:sz="0" w:space="0" w:color="auto"/>
        <w:bottom w:val="none" w:sz="0" w:space="0" w:color="auto"/>
        <w:right w:val="none" w:sz="0" w:space="0" w:color="auto"/>
      </w:divBdr>
    </w:div>
    <w:div w:id="1789004049">
      <w:bodyDiv w:val="1"/>
      <w:marLeft w:val="0"/>
      <w:marRight w:val="0"/>
      <w:marTop w:val="0"/>
      <w:marBottom w:val="0"/>
      <w:divBdr>
        <w:top w:val="none" w:sz="0" w:space="0" w:color="auto"/>
        <w:left w:val="none" w:sz="0" w:space="0" w:color="auto"/>
        <w:bottom w:val="none" w:sz="0" w:space="0" w:color="auto"/>
        <w:right w:val="none" w:sz="0" w:space="0" w:color="auto"/>
      </w:divBdr>
    </w:div>
    <w:div w:id="1794863727">
      <w:bodyDiv w:val="1"/>
      <w:marLeft w:val="0"/>
      <w:marRight w:val="0"/>
      <w:marTop w:val="0"/>
      <w:marBottom w:val="0"/>
      <w:divBdr>
        <w:top w:val="none" w:sz="0" w:space="0" w:color="auto"/>
        <w:left w:val="none" w:sz="0" w:space="0" w:color="auto"/>
        <w:bottom w:val="none" w:sz="0" w:space="0" w:color="auto"/>
        <w:right w:val="none" w:sz="0" w:space="0" w:color="auto"/>
      </w:divBdr>
    </w:div>
    <w:div w:id="1817868003">
      <w:bodyDiv w:val="1"/>
      <w:marLeft w:val="0"/>
      <w:marRight w:val="0"/>
      <w:marTop w:val="0"/>
      <w:marBottom w:val="0"/>
      <w:divBdr>
        <w:top w:val="none" w:sz="0" w:space="0" w:color="auto"/>
        <w:left w:val="none" w:sz="0" w:space="0" w:color="auto"/>
        <w:bottom w:val="none" w:sz="0" w:space="0" w:color="auto"/>
        <w:right w:val="none" w:sz="0" w:space="0" w:color="auto"/>
      </w:divBdr>
    </w:div>
    <w:div w:id="1820028137">
      <w:bodyDiv w:val="1"/>
      <w:marLeft w:val="0"/>
      <w:marRight w:val="0"/>
      <w:marTop w:val="0"/>
      <w:marBottom w:val="0"/>
      <w:divBdr>
        <w:top w:val="none" w:sz="0" w:space="0" w:color="auto"/>
        <w:left w:val="none" w:sz="0" w:space="0" w:color="auto"/>
        <w:bottom w:val="none" w:sz="0" w:space="0" w:color="auto"/>
        <w:right w:val="none" w:sz="0" w:space="0" w:color="auto"/>
      </w:divBdr>
    </w:div>
    <w:div w:id="1832720026">
      <w:bodyDiv w:val="1"/>
      <w:marLeft w:val="0"/>
      <w:marRight w:val="0"/>
      <w:marTop w:val="0"/>
      <w:marBottom w:val="0"/>
      <w:divBdr>
        <w:top w:val="none" w:sz="0" w:space="0" w:color="auto"/>
        <w:left w:val="none" w:sz="0" w:space="0" w:color="auto"/>
        <w:bottom w:val="none" w:sz="0" w:space="0" w:color="auto"/>
        <w:right w:val="none" w:sz="0" w:space="0" w:color="auto"/>
      </w:divBdr>
    </w:div>
    <w:div w:id="1845171063">
      <w:bodyDiv w:val="1"/>
      <w:marLeft w:val="0"/>
      <w:marRight w:val="0"/>
      <w:marTop w:val="0"/>
      <w:marBottom w:val="0"/>
      <w:divBdr>
        <w:top w:val="none" w:sz="0" w:space="0" w:color="auto"/>
        <w:left w:val="none" w:sz="0" w:space="0" w:color="auto"/>
        <w:bottom w:val="none" w:sz="0" w:space="0" w:color="auto"/>
        <w:right w:val="none" w:sz="0" w:space="0" w:color="auto"/>
      </w:divBdr>
    </w:div>
    <w:div w:id="1845241412">
      <w:bodyDiv w:val="1"/>
      <w:marLeft w:val="0"/>
      <w:marRight w:val="0"/>
      <w:marTop w:val="0"/>
      <w:marBottom w:val="0"/>
      <w:divBdr>
        <w:top w:val="none" w:sz="0" w:space="0" w:color="auto"/>
        <w:left w:val="none" w:sz="0" w:space="0" w:color="auto"/>
        <w:bottom w:val="none" w:sz="0" w:space="0" w:color="auto"/>
        <w:right w:val="none" w:sz="0" w:space="0" w:color="auto"/>
      </w:divBdr>
      <w:divsChild>
        <w:div w:id="360933590">
          <w:marLeft w:val="0"/>
          <w:marRight w:val="0"/>
          <w:marTop w:val="0"/>
          <w:marBottom w:val="0"/>
          <w:divBdr>
            <w:top w:val="none" w:sz="0" w:space="0" w:color="auto"/>
            <w:left w:val="none" w:sz="0" w:space="0" w:color="auto"/>
            <w:bottom w:val="none" w:sz="0" w:space="0" w:color="auto"/>
            <w:right w:val="none" w:sz="0" w:space="0" w:color="auto"/>
          </w:divBdr>
          <w:divsChild>
            <w:div w:id="1624579355">
              <w:marLeft w:val="0"/>
              <w:marRight w:val="0"/>
              <w:marTop w:val="0"/>
              <w:marBottom w:val="0"/>
              <w:divBdr>
                <w:top w:val="none" w:sz="0" w:space="0" w:color="auto"/>
                <w:left w:val="none" w:sz="0" w:space="0" w:color="auto"/>
                <w:bottom w:val="none" w:sz="0" w:space="0" w:color="auto"/>
                <w:right w:val="none" w:sz="0" w:space="0" w:color="auto"/>
              </w:divBdr>
              <w:divsChild>
                <w:div w:id="905803116">
                  <w:marLeft w:val="0"/>
                  <w:marRight w:val="0"/>
                  <w:marTop w:val="0"/>
                  <w:marBottom w:val="0"/>
                  <w:divBdr>
                    <w:top w:val="none" w:sz="0" w:space="0" w:color="auto"/>
                    <w:left w:val="none" w:sz="0" w:space="0" w:color="auto"/>
                    <w:bottom w:val="none" w:sz="0" w:space="0" w:color="auto"/>
                    <w:right w:val="none" w:sz="0" w:space="0" w:color="auto"/>
                  </w:divBdr>
                  <w:divsChild>
                    <w:div w:id="910769798">
                      <w:marLeft w:val="0"/>
                      <w:marRight w:val="0"/>
                      <w:marTop w:val="0"/>
                      <w:marBottom w:val="0"/>
                      <w:divBdr>
                        <w:top w:val="none" w:sz="0" w:space="0" w:color="auto"/>
                        <w:left w:val="none" w:sz="0" w:space="0" w:color="auto"/>
                        <w:bottom w:val="none" w:sz="0" w:space="0" w:color="auto"/>
                        <w:right w:val="none" w:sz="0" w:space="0" w:color="auto"/>
                      </w:divBdr>
                      <w:divsChild>
                        <w:div w:id="227500934">
                          <w:marLeft w:val="0"/>
                          <w:marRight w:val="0"/>
                          <w:marTop w:val="0"/>
                          <w:marBottom w:val="0"/>
                          <w:divBdr>
                            <w:top w:val="none" w:sz="0" w:space="0" w:color="auto"/>
                            <w:left w:val="none" w:sz="0" w:space="0" w:color="auto"/>
                            <w:bottom w:val="none" w:sz="0" w:space="0" w:color="auto"/>
                            <w:right w:val="none" w:sz="0" w:space="0" w:color="auto"/>
                          </w:divBdr>
                        </w:div>
                      </w:divsChild>
                    </w:div>
                    <w:div w:id="2048941536">
                      <w:marLeft w:val="0"/>
                      <w:marRight w:val="0"/>
                      <w:marTop w:val="0"/>
                      <w:marBottom w:val="0"/>
                      <w:divBdr>
                        <w:top w:val="none" w:sz="0" w:space="0" w:color="auto"/>
                        <w:left w:val="none" w:sz="0" w:space="0" w:color="auto"/>
                        <w:bottom w:val="none" w:sz="0" w:space="0" w:color="auto"/>
                        <w:right w:val="none" w:sz="0" w:space="0" w:color="auto"/>
                      </w:divBdr>
                      <w:divsChild>
                        <w:div w:id="1261333481">
                          <w:marLeft w:val="0"/>
                          <w:marRight w:val="0"/>
                          <w:marTop w:val="0"/>
                          <w:marBottom w:val="0"/>
                          <w:divBdr>
                            <w:top w:val="none" w:sz="0" w:space="0" w:color="auto"/>
                            <w:left w:val="none" w:sz="0" w:space="0" w:color="auto"/>
                            <w:bottom w:val="none" w:sz="0" w:space="0" w:color="auto"/>
                            <w:right w:val="none" w:sz="0" w:space="0" w:color="auto"/>
                          </w:divBdr>
                          <w:divsChild>
                            <w:div w:id="410540894">
                              <w:marLeft w:val="0"/>
                              <w:marRight w:val="0"/>
                              <w:marTop w:val="0"/>
                              <w:marBottom w:val="0"/>
                              <w:divBdr>
                                <w:top w:val="none" w:sz="0" w:space="0" w:color="auto"/>
                                <w:left w:val="none" w:sz="0" w:space="0" w:color="auto"/>
                                <w:bottom w:val="none" w:sz="0" w:space="0" w:color="auto"/>
                                <w:right w:val="none" w:sz="0" w:space="0" w:color="auto"/>
                              </w:divBdr>
                              <w:divsChild>
                                <w:div w:id="474566038">
                                  <w:marLeft w:val="0"/>
                                  <w:marRight w:val="0"/>
                                  <w:marTop w:val="0"/>
                                  <w:marBottom w:val="0"/>
                                  <w:divBdr>
                                    <w:top w:val="none" w:sz="0" w:space="0" w:color="auto"/>
                                    <w:left w:val="none" w:sz="0" w:space="0" w:color="auto"/>
                                    <w:bottom w:val="none" w:sz="0" w:space="0" w:color="auto"/>
                                    <w:right w:val="none" w:sz="0" w:space="0" w:color="auto"/>
                                  </w:divBdr>
                                  <w:divsChild>
                                    <w:div w:id="1071729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49174280">
      <w:bodyDiv w:val="1"/>
      <w:marLeft w:val="0"/>
      <w:marRight w:val="0"/>
      <w:marTop w:val="0"/>
      <w:marBottom w:val="0"/>
      <w:divBdr>
        <w:top w:val="none" w:sz="0" w:space="0" w:color="auto"/>
        <w:left w:val="none" w:sz="0" w:space="0" w:color="auto"/>
        <w:bottom w:val="none" w:sz="0" w:space="0" w:color="auto"/>
        <w:right w:val="none" w:sz="0" w:space="0" w:color="auto"/>
      </w:divBdr>
    </w:div>
    <w:div w:id="1850483956">
      <w:bodyDiv w:val="1"/>
      <w:marLeft w:val="0"/>
      <w:marRight w:val="0"/>
      <w:marTop w:val="0"/>
      <w:marBottom w:val="0"/>
      <w:divBdr>
        <w:top w:val="none" w:sz="0" w:space="0" w:color="auto"/>
        <w:left w:val="none" w:sz="0" w:space="0" w:color="auto"/>
        <w:bottom w:val="none" w:sz="0" w:space="0" w:color="auto"/>
        <w:right w:val="none" w:sz="0" w:space="0" w:color="auto"/>
      </w:divBdr>
      <w:divsChild>
        <w:div w:id="332727197">
          <w:marLeft w:val="0"/>
          <w:marRight w:val="0"/>
          <w:marTop w:val="0"/>
          <w:marBottom w:val="0"/>
          <w:divBdr>
            <w:top w:val="none" w:sz="0" w:space="0" w:color="auto"/>
            <w:left w:val="none" w:sz="0" w:space="0" w:color="auto"/>
            <w:bottom w:val="none" w:sz="0" w:space="0" w:color="auto"/>
            <w:right w:val="none" w:sz="0" w:space="0" w:color="auto"/>
          </w:divBdr>
          <w:divsChild>
            <w:div w:id="293684606">
              <w:marLeft w:val="0"/>
              <w:marRight w:val="0"/>
              <w:marTop w:val="0"/>
              <w:marBottom w:val="0"/>
              <w:divBdr>
                <w:top w:val="none" w:sz="0" w:space="0" w:color="auto"/>
                <w:left w:val="none" w:sz="0" w:space="0" w:color="auto"/>
                <w:bottom w:val="none" w:sz="0" w:space="0" w:color="auto"/>
                <w:right w:val="none" w:sz="0" w:space="0" w:color="auto"/>
              </w:divBdr>
            </w:div>
          </w:divsChild>
        </w:div>
        <w:div w:id="334962000">
          <w:marLeft w:val="0"/>
          <w:marRight w:val="0"/>
          <w:marTop w:val="0"/>
          <w:marBottom w:val="0"/>
          <w:divBdr>
            <w:top w:val="none" w:sz="0" w:space="0" w:color="auto"/>
            <w:left w:val="none" w:sz="0" w:space="0" w:color="auto"/>
            <w:bottom w:val="none" w:sz="0" w:space="0" w:color="auto"/>
            <w:right w:val="none" w:sz="0" w:space="0" w:color="auto"/>
          </w:divBdr>
        </w:div>
        <w:div w:id="566258783">
          <w:marLeft w:val="0"/>
          <w:marRight w:val="0"/>
          <w:marTop w:val="0"/>
          <w:marBottom w:val="0"/>
          <w:divBdr>
            <w:top w:val="none" w:sz="0" w:space="0" w:color="auto"/>
            <w:left w:val="none" w:sz="0" w:space="0" w:color="auto"/>
            <w:bottom w:val="none" w:sz="0" w:space="0" w:color="auto"/>
            <w:right w:val="none" w:sz="0" w:space="0" w:color="auto"/>
          </w:divBdr>
          <w:divsChild>
            <w:div w:id="2111509463">
              <w:marLeft w:val="0"/>
              <w:marRight w:val="0"/>
              <w:marTop w:val="0"/>
              <w:marBottom w:val="0"/>
              <w:divBdr>
                <w:top w:val="none" w:sz="0" w:space="0" w:color="auto"/>
                <w:left w:val="none" w:sz="0" w:space="0" w:color="auto"/>
                <w:bottom w:val="none" w:sz="0" w:space="0" w:color="auto"/>
                <w:right w:val="none" w:sz="0" w:space="0" w:color="auto"/>
              </w:divBdr>
            </w:div>
          </w:divsChild>
        </w:div>
        <w:div w:id="967972420">
          <w:marLeft w:val="0"/>
          <w:marRight w:val="0"/>
          <w:marTop w:val="0"/>
          <w:marBottom w:val="0"/>
          <w:divBdr>
            <w:top w:val="none" w:sz="0" w:space="0" w:color="auto"/>
            <w:left w:val="none" w:sz="0" w:space="0" w:color="auto"/>
            <w:bottom w:val="none" w:sz="0" w:space="0" w:color="auto"/>
            <w:right w:val="none" w:sz="0" w:space="0" w:color="auto"/>
          </w:divBdr>
        </w:div>
        <w:div w:id="1407269168">
          <w:marLeft w:val="0"/>
          <w:marRight w:val="0"/>
          <w:marTop w:val="0"/>
          <w:marBottom w:val="0"/>
          <w:divBdr>
            <w:top w:val="none" w:sz="0" w:space="0" w:color="auto"/>
            <w:left w:val="none" w:sz="0" w:space="0" w:color="auto"/>
            <w:bottom w:val="none" w:sz="0" w:space="0" w:color="auto"/>
            <w:right w:val="none" w:sz="0" w:space="0" w:color="auto"/>
          </w:divBdr>
        </w:div>
        <w:div w:id="1489129124">
          <w:marLeft w:val="0"/>
          <w:marRight w:val="0"/>
          <w:marTop w:val="0"/>
          <w:marBottom w:val="0"/>
          <w:divBdr>
            <w:top w:val="none" w:sz="0" w:space="0" w:color="auto"/>
            <w:left w:val="none" w:sz="0" w:space="0" w:color="auto"/>
            <w:bottom w:val="none" w:sz="0" w:space="0" w:color="auto"/>
            <w:right w:val="none" w:sz="0" w:space="0" w:color="auto"/>
          </w:divBdr>
        </w:div>
        <w:div w:id="1575168571">
          <w:marLeft w:val="0"/>
          <w:marRight w:val="0"/>
          <w:marTop w:val="0"/>
          <w:marBottom w:val="0"/>
          <w:divBdr>
            <w:top w:val="none" w:sz="0" w:space="0" w:color="auto"/>
            <w:left w:val="none" w:sz="0" w:space="0" w:color="auto"/>
            <w:bottom w:val="none" w:sz="0" w:space="0" w:color="auto"/>
            <w:right w:val="none" w:sz="0" w:space="0" w:color="auto"/>
          </w:divBdr>
          <w:divsChild>
            <w:div w:id="953052987">
              <w:marLeft w:val="0"/>
              <w:marRight w:val="0"/>
              <w:marTop w:val="0"/>
              <w:marBottom w:val="0"/>
              <w:divBdr>
                <w:top w:val="none" w:sz="0" w:space="0" w:color="auto"/>
                <w:left w:val="none" w:sz="0" w:space="0" w:color="auto"/>
                <w:bottom w:val="none" w:sz="0" w:space="0" w:color="auto"/>
                <w:right w:val="none" w:sz="0" w:space="0" w:color="auto"/>
              </w:divBdr>
            </w:div>
          </w:divsChild>
        </w:div>
        <w:div w:id="1826506953">
          <w:marLeft w:val="0"/>
          <w:marRight w:val="0"/>
          <w:marTop w:val="0"/>
          <w:marBottom w:val="0"/>
          <w:divBdr>
            <w:top w:val="none" w:sz="0" w:space="0" w:color="auto"/>
            <w:left w:val="none" w:sz="0" w:space="0" w:color="auto"/>
            <w:bottom w:val="none" w:sz="0" w:space="0" w:color="auto"/>
            <w:right w:val="none" w:sz="0" w:space="0" w:color="auto"/>
          </w:divBdr>
          <w:divsChild>
            <w:div w:id="488979062">
              <w:marLeft w:val="0"/>
              <w:marRight w:val="0"/>
              <w:marTop w:val="0"/>
              <w:marBottom w:val="0"/>
              <w:divBdr>
                <w:top w:val="none" w:sz="0" w:space="0" w:color="auto"/>
                <w:left w:val="none" w:sz="0" w:space="0" w:color="auto"/>
                <w:bottom w:val="none" w:sz="0" w:space="0" w:color="auto"/>
                <w:right w:val="none" w:sz="0" w:space="0" w:color="auto"/>
              </w:divBdr>
            </w:div>
          </w:divsChild>
        </w:div>
        <w:div w:id="1837064098">
          <w:marLeft w:val="0"/>
          <w:marRight w:val="0"/>
          <w:marTop w:val="0"/>
          <w:marBottom w:val="0"/>
          <w:divBdr>
            <w:top w:val="none" w:sz="0" w:space="0" w:color="auto"/>
            <w:left w:val="none" w:sz="0" w:space="0" w:color="auto"/>
            <w:bottom w:val="none" w:sz="0" w:space="0" w:color="auto"/>
            <w:right w:val="none" w:sz="0" w:space="0" w:color="auto"/>
          </w:divBdr>
        </w:div>
        <w:div w:id="1877623298">
          <w:marLeft w:val="0"/>
          <w:marRight w:val="0"/>
          <w:marTop w:val="0"/>
          <w:marBottom w:val="0"/>
          <w:divBdr>
            <w:top w:val="none" w:sz="0" w:space="0" w:color="auto"/>
            <w:left w:val="none" w:sz="0" w:space="0" w:color="auto"/>
            <w:bottom w:val="none" w:sz="0" w:space="0" w:color="auto"/>
            <w:right w:val="none" w:sz="0" w:space="0" w:color="auto"/>
          </w:divBdr>
          <w:divsChild>
            <w:div w:id="326321603">
              <w:marLeft w:val="0"/>
              <w:marRight w:val="0"/>
              <w:marTop w:val="0"/>
              <w:marBottom w:val="0"/>
              <w:divBdr>
                <w:top w:val="none" w:sz="0" w:space="0" w:color="auto"/>
                <w:left w:val="none" w:sz="0" w:space="0" w:color="auto"/>
                <w:bottom w:val="none" w:sz="0" w:space="0" w:color="auto"/>
                <w:right w:val="none" w:sz="0" w:space="0" w:color="auto"/>
              </w:divBdr>
            </w:div>
          </w:divsChild>
        </w:div>
        <w:div w:id="2063794497">
          <w:marLeft w:val="0"/>
          <w:marRight w:val="0"/>
          <w:marTop w:val="0"/>
          <w:marBottom w:val="0"/>
          <w:divBdr>
            <w:top w:val="none" w:sz="0" w:space="0" w:color="auto"/>
            <w:left w:val="none" w:sz="0" w:space="0" w:color="auto"/>
            <w:bottom w:val="none" w:sz="0" w:space="0" w:color="auto"/>
            <w:right w:val="none" w:sz="0" w:space="0" w:color="auto"/>
          </w:divBdr>
        </w:div>
      </w:divsChild>
    </w:div>
    <w:div w:id="1851291571">
      <w:bodyDiv w:val="1"/>
      <w:marLeft w:val="0"/>
      <w:marRight w:val="0"/>
      <w:marTop w:val="0"/>
      <w:marBottom w:val="0"/>
      <w:divBdr>
        <w:top w:val="none" w:sz="0" w:space="0" w:color="auto"/>
        <w:left w:val="none" w:sz="0" w:space="0" w:color="auto"/>
        <w:bottom w:val="none" w:sz="0" w:space="0" w:color="auto"/>
        <w:right w:val="none" w:sz="0" w:space="0" w:color="auto"/>
      </w:divBdr>
      <w:divsChild>
        <w:div w:id="562065102">
          <w:marLeft w:val="0"/>
          <w:marRight w:val="0"/>
          <w:marTop w:val="0"/>
          <w:marBottom w:val="0"/>
          <w:divBdr>
            <w:top w:val="none" w:sz="0" w:space="0" w:color="auto"/>
            <w:left w:val="none" w:sz="0" w:space="0" w:color="auto"/>
            <w:bottom w:val="none" w:sz="0" w:space="0" w:color="auto"/>
            <w:right w:val="none" w:sz="0" w:space="0" w:color="auto"/>
          </w:divBdr>
          <w:divsChild>
            <w:div w:id="2073430341">
              <w:marLeft w:val="0"/>
              <w:marRight w:val="0"/>
              <w:marTop w:val="0"/>
              <w:marBottom w:val="0"/>
              <w:divBdr>
                <w:top w:val="none" w:sz="0" w:space="0" w:color="auto"/>
                <w:left w:val="none" w:sz="0" w:space="0" w:color="auto"/>
                <w:bottom w:val="none" w:sz="0" w:space="0" w:color="auto"/>
                <w:right w:val="none" w:sz="0" w:space="0" w:color="auto"/>
              </w:divBdr>
              <w:divsChild>
                <w:div w:id="593906436">
                  <w:marLeft w:val="0"/>
                  <w:marRight w:val="0"/>
                  <w:marTop w:val="0"/>
                  <w:marBottom w:val="0"/>
                  <w:divBdr>
                    <w:top w:val="none" w:sz="0" w:space="0" w:color="auto"/>
                    <w:left w:val="none" w:sz="0" w:space="0" w:color="auto"/>
                    <w:bottom w:val="none" w:sz="0" w:space="0" w:color="auto"/>
                    <w:right w:val="none" w:sz="0" w:space="0" w:color="auto"/>
                  </w:divBdr>
                  <w:divsChild>
                    <w:div w:id="269050337">
                      <w:marLeft w:val="0"/>
                      <w:marRight w:val="0"/>
                      <w:marTop w:val="0"/>
                      <w:marBottom w:val="0"/>
                      <w:divBdr>
                        <w:top w:val="none" w:sz="0" w:space="0" w:color="auto"/>
                        <w:left w:val="none" w:sz="0" w:space="0" w:color="auto"/>
                        <w:bottom w:val="none" w:sz="0" w:space="0" w:color="auto"/>
                        <w:right w:val="none" w:sz="0" w:space="0" w:color="auto"/>
                      </w:divBdr>
                      <w:divsChild>
                        <w:div w:id="1973442316">
                          <w:marLeft w:val="0"/>
                          <w:marRight w:val="0"/>
                          <w:marTop w:val="0"/>
                          <w:marBottom w:val="0"/>
                          <w:divBdr>
                            <w:top w:val="none" w:sz="0" w:space="0" w:color="auto"/>
                            <w:left w:val="none" w:sz="0" w:space="0" w:color="auto"/>
                            <w:bottom w:val="none" w:sz="0" w:space="0" w:color="auto"/>
                            <w:right w:val="none" w:sz="0" w:space="0" w:color="auto"/>
                          </w:divBdr>
                          <w:divsChild>
                            <w:div w:id="950624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59538019">
      <w:bodyDiv w:val="1"/>
      <w:marLeft w:val="0"/>
      <w:marRight w:val="0"/>
      <w:marTop w:val="0"/>
      <w:marBottom w:val="0"/>
      <w:divBdr>
        <w:top w:val="none" w:sz="0" w:space="0" w:color="auto"/>
        <w:left w:val="none" w:sz="0" w:space="0" w:color="auto"/>
        <w:bottom w:val="none" w:sz="0" w:space="0" w:color="auto"/>
        <w:right w:val="none" w:sz="0" w:space="0" w:color="auto"/>
      </w:divBdr>
    </w:div>
    <w:div w:id="1867450997">
      <w:bodyDiv w:val="1"/>
      <w:marLeft w:val="0"/>
      <w:marRight w:val="0"/>
      <w:marTop w:val="0"/>
      <w:marBottom w:val="0"/>
      <w:divBdr>
        <w:top w:val="none" w:sz="0" w:space="0" w:color="auto"/>
        <w:left w:val="none" w:sz="0" w:space="0" w:color="auto"/>
        <w:bottom w:val="none" w:sz="0" w:space="0" w:color="auto"/>
        <w:right w:val="none" w:sz="0" w:space="0" w:color="auto"/>
      </w:divBdr>
    </w:div>
    <w:div w:id="1869637078">
      <w:bodyDiv w:val="1"/>
      <w:marLeft w:val="0"/>
      <w:marRight w:val="0"/>
      <w:marTop w:val="0"/>
      <w:marBottom w:val="0"/>
      <w:divBdr>
        <w:top w:val="none" w:sz="0" w:space="0" w:color="auto"/>
        <w:left w:val="none" w:sz="0" w:space="0" w:color="auto"/>
        <w:bottom w:val="none" w:sz="0" w:space="0" w:color="auto"/>
        <w:right w:val="none" w:sz="0" w:space="0" w:color="auto"/>
      </w:divBdr>
    </w:div>
    <w:div w:id="1875724788">
      <w:bodyDiv w:val="1"/>
      <w:marLeft w:val="0"/>
      <w:marRight w:val="0"/>
      <w:marTop w:val="0"/>
      <w:marBottom w:val="0"/>
      <w:divBdr>
        <w:top w:val="none" w:sz="0" w:space="0" w:color="auto"/>
        <w:left w:val="none" w:sz="0" w:space="0" w:color="auto"/>
        <w:bottom w:val="none" w:sz="0" w:space="0" w:color="auto"/>
        <w:right w:val="none" w:sz="0" w:space="0" w:color="auto"/>
      </w:divBdr>
    </w:div>
    <w:div w:id="1883708340">
      <w:bodyDiv w:val="1"/>
      <w:marLeft w:val="0"/>
      <w:marRight w:val="0"/>
      <w:marTop w:val="0"/>
      <w:marBottom w:val="0"/>
      <w:divBdr>
        <w:top w:val="none" w:sz="0" w:space="0" w:color="auto"/>
        <w:left w:val="none" w:sz="0" w:space="0" w:color="auto"/>
        <w:bottom w:val="none" w:sz="0" w:space="0" w:color="auto"/>
        <w:right w:val="none" w:sz="0" w:space="0" w:color="auto"/>
      </w:divBdr>
    </w:div>
    <w:div w:id="1885167073">
      <w:bodyDiv w:val="1"/>
      <w:marLeft w:val="0"/>
      <w:marRight w:val="0"/>
      <w:marTop w:val="0"/>
      <w:marBottom w:val="0"/>
      <w:divBdr>
        <w:top w:val="none" w:sz="0" w:space="0" w:color="auto"/>
        <w:left w:val="none" w:sz="0" w:space="0" w:color="auto"/>
        <w:bottom w:val="none" w:sz="0" w:space="0" w:color="auto"/>
        <w:right w:val="none" w:sz="0" w:space="0" w:color="auto"/>
      </w:divBdr>
    </w:div>
    <w:div w:id="1893350949">
      <w:bodyDiv w:val="1"/>
      <w:marLeft w:val="0"/>
      <w:marRight w:val="0"/>
      <w:marTop w:val="0"/>
      <w:marBottom w:val="0"/>
      <w:divBdr>
        <w:top w:val="none" w:sz="0" w:space="0" w:color="auto"/>
        <w:left w:val="none" w:sz="0" w:space="0" w:color="auto"/>
        <w:bottom w:val="none" w:sz="0" w:space="0" w:color="auto"/>
        <w:right w:val="none" w:sz="0" w:space="0" w:color="auto"/>
      </w:divBdr>
    </w:div>
    <w:div w:id="1904217475">
      <w:bodyDiv w:val="1"/>
      <w:marLeft w:val="0"/>
      <w:marRight w:val="0"/>
      <w:marTop w:val="0"/>
      <w:marBottom w:val="0"/>
      <w:divBdr>
        <w:top w:val="none" w:sz="0" w:space="0" w:color="auto"/>
        <w:left w:val="none" w:sz="0" w:space="0" w:color="auto"/>
        <w:bottom w:val="none" w:sz="0" w:space="0" w:color="auto"/>
        <w:right w:val="none" w:sz="0" w:space="0" w:color="auto"/>
      </w:divBdr>
    </w:div>
    <w:div w:id="1917284089">
      <w:bodyDiv w:val="1"/>
      <w:marLeft w:val="0"/>
      <w:marRight w:val="0"/>
      <w:marTop w:val="0"/>
      <w:marBottom w:val="0"/>
      <w:divBdr>
        <w:top w:val="none" w:sz="0" w:space="0" w:color="auto"/>
        <w:left w:val="none" w:sz="0" w:space="0" w:color="auto"/>
        <w:bottom w:val="none" w:sz="0" w:space="0" w:color="auto"/>
        <w:right w:val="none" w:sz="0" w:space="0" w:color="auto"/>
      </w:divBdr>
    </w:div>
    <w:div w:id="1921598456">
      <w:bodyDiv w:val="1"/>
      <w:marLeft w:val="0"/>
      <w:marRight w:val="0"/>
      <w:marTop w:val="0"/>
      <w:marBottom w:val="0"/>
      <w:divBdr>
        <w:top w:val="none" w:sz="0" w:space="0" w:color="auto"/>
        <w:left w:val="none" w:sz="0" w:space="0" w:color="auto"/>
        <w:bottom w:val="none" w:sz="0" w:space="0" w:color="auto"/>
        <w:right w:val="none" w:sz="0" w:space="0" w:color="auto"/>
      </w:divBdr>
    </w:div>
    <w:div w:id="1928613923">
      <w:bodyDiv w:val="1"/>
      <w:marLeft w:val="0"/>
      <w:marRight w:val="0"/>
      <w:marTop w:val="0"/>
      <w:marBottom w:val="0"/>
      <w:divBdr>
        <w:top w:val="none" w:sz="0" w:space="0" w:color="auto"/>
        <w:left w:val="none" w:sz="0" w:space="0" w:color="auto"/>
        <w:bottom w:val="none" w:sz="0" w:space="0" w:color="auto"/>
        <w:right w:val="none" w:sz="0" w:space="0" w:color="auto"/>
      </w:divBdr>
    </w:div>
    <w:div w:id="1936592288">
      <w:bodyDiv w:val="1"/>
      <w:marLeft w:val="0"/>
      <w:marRight w:val="0"/>
      <w:marTop w:val="0"/>
      <w:marBottom w:val="0"/>
      <w:divBdr>
        <w:top w:val="none" w:sz="0" w:space="0" w:color="auto"/>
        <w:left w:val="none" w:sz="0" w:space="0" w:color="auto"/>
        <w:bottom w:val="none" w:sz="0" w:space="0" w:color="auto"/>
        <w:right w:val="none" w:sz="0" w:space="0" w:color="auto"/>
      </w:divBdr>
    </w:div>
    <w:div w:id="1938783870">
      <w:bodyDiv w:val="1"/>
      <w:marLeft w:val="0"/>
      <w:marRight w:val="0"/>
      <w:marTop w:val="0"/>
      <w:marBottom w:val="0"/>
      <w:divBdr>
        <w:top w:val="none" w:sz="0" w:space="0" w:color="auto"/>
        <w:left w:val="none" w:sz="0" w:space="0" w:color="auto"/>
        <w:bottom w:val="none" w:sz="0" w:space="0" w:color="auto"/>
        <w:right w:val="none" w:sz="0" w:space="0" w:color="auto"/>
      </w:divBdr>
    </w:div>
    <w:div w:id="1946382348">
      <w:bodyDiv w:val="1"/>
      <w:marLeft w:val="0"/>
      <w:marRight w:val="0"/>
      <w:marTop w:val="0"/>
      <w:marBottom w:val="0"/>
      <w:divBdr>
        <w:top w:val="none" w:sz="0" w:space="0" w:color="auto"/>
        <w:left w:val="none" w:sz="0" w:space="0" w:color="auto"/>
        <w:bottom w:val="none" w:sz="0" w:space="0" w:color="auto"/>
        <w:right w:val="none" w:sz="0" w:space="0" w:color="auto"/>
      </w:divBdr>
      <w:divsChild>
        <w:div w:id="402683248">
          <w:marLeft w:val="0"/>
          <w:marRight w:val="0"/>
          <w:marTop w:val="0"/>
          <w:marBottom w:val="0"/>
          <w:divBdr>
            <w:top w:val="none" w:sz="0" w:space="0" w:color="auto"/>
            <w:left w:val="none" w:sz="0" w:space="0" w:color="auto"/>
            <w:bottom w:val="none" w:sz="0" w:space="0" w:color="auto"/>
            <w:right w:val="none" w:sz="0" w:space="0" w:color="auto"/>
          </w:divBdr>
        </w:div>
        <w:div w:id="680746137">
          <w:marLeft w:val="0"/>
          <w:marRight w:val="0"/>
          <w:marTop w:val="0"/>
          <w:marBottom w:val="0"/>
          <w:divBdr>
            <w:top w:val="none" w:sz="0" w:space="0" w:color="auto"/>
            <w:left w:val="none" w:sz="0" w:space="0" w:color="auto"/>
            <w:bottom w:val="none" w:sz="0" w:space="0" w:color="auto"/>
            <w:right w:val="none" w:sz="0" w:space="0" w:color="auto"/>
          </w:divBdr>
        </w:div>
        <w:div w:id="980620772">
          <w:marLeft w:val="0"/>
          <w:marRight w:val="0"/>
          <w:marTop w:val="0"/>
          <w:marBottom w:val="0"/>
          <w:divBdr>
            <w:top w:val="none" w:sz="0" w:space="0" w:color="auto"/>
            <w:left w:val="none" w:sz="0" w:space="0" w:color="auto"/>
            <w:bottom w:val="none" w:sz="0" w:space="0" w:color="auto"/>
            <w:right w:val="none" w:sz="0" w:space="0" w:color="auto"/>
          </w:divBdr>
        </w:div>
        <w:div w:id="1106194439">
          <w:marLeft w:val="0"/>
          <w:marRight w:val="0"/>
          <w:marTop w:val="0"/>
          <w:marBottom w:val="0"/>
          <w:divBdr>
            <w:top w:val="none" w:sz="0" w:space="0" w:color="auto"/>
            <w:left w:val="none" w:sz="0" w:space="0" w:color="auto"/>
            <w:bottom w:val="none" w:sz="0" w:space="0" w:color="auto"/>
            <w:right w:val="none" w:sz="0" w:space="0" w:color="auto"/>
          </w:divBdr>
          <w:divsChild>
            <w:div w:id="1883595674">
              <w:marLeft w:val="0"/>
              <w:marRight w:val="0"/>
              <w:marTop w:val="0"/>
              <w:marBottom w:val="0"/>
              <w:divBdr>
                <w:top w:val="none" w:sz="0" w:space="0" w:color="auto"/>
                <w:left w:val="none" w:sz="0" w:space="0" w:color="auto"/>
                <w:bottom w:val="none" w:sz="0" w:space="0" w:color="auto"/>
                <w:right w:val="none" w:sz="0" w:space="0" w:color="auto"/>
              </w:divBdr>
            </w:div>
          </w:divsChild>
        </w:div>
        <w:div w:id="1146125035">
          <w:marLeft w:val="0"/>
          <w:marRight w:val="0"/>
          <w:marTop w:val="0"/>
          <w:marBottom w:val="0"/>
          <w:divBdr>
            <w:top w:val="none" w:sz="0" w:space="0" w:color="auto"/>
            <w:left w:val="none" w:sz="0" w:space="0" w:color="auto"/>
            <w:bottom w:val="none" w:sz="0" w:space="0" w:color="auto"/>
            <w:right w:val="none" w:sz="0" w:space="0" w:color="auto"/>
          </w:divBdr>
          <w:divsChild>
            <w:div w:id="578054263">
              <w:marLeft w:val="0"/>
              <w:marRight w:val="0"/>
              <w:marTop w:val="0"/>
              <w:marBottom w:val="0"/>
              <w:divBdr>
                <w:top w:val="none" w:sz="0" w:space="0" w:color="auto"/>
                <w:left w:val="none" w:sz="0" w:space="0" w:color="auto"/>
                <w:bottom w:val="none" w:sz="0" w:space="0" w:color="auto"/>
                <w:right w:val="none" w:sz="0" w:space="0" w:color="auto"/>
              </w:divBdr>
            </w:div>
          </w:divsChild>
        </w:div>
        <w:div w:id="1205751412">
          <w:marLeft w:val="0"/>
          <w:marRight w:val="0"/>
          <w:marTop w:val="0"/>
          <w:marBottom w:val="0"/>
          <w:divBdr>
            <w:top w:val="none" w:sz="0" w:space="0" w:color="auto"/>
            <w:left w:val="none" w:sz="0" w:space="0" w:color="auto"/>
            <w:bottom w:val="none" w:sz="0" w:space="0" w:color="auto"/>
            <w:right w:val="none" w:sz="0" w:space="0" w:color="auto"/>
          </w:divBdr>
          <w:divsChild>
            <w:div w:id="2025474422">
              <w:marLeft w:val="0"/>
              <w:marRight w:val="0"/>
              <w:marTop w:val="0"/>
              <w:marBottom w:val="0"/>
              <w:divBdr>
                <w:top w:val="none" w:sz="0" w:space="0" w:color="auto"/>
                <w:left w:val="none" w:sz="0" w:space="0" w:color="auto"/>
                <w:bottom w:val="none" w:sz="0" w:space="0" w:color="auto"/>
                <w:right w:val="none" w:sz="0" w:space="0" w:color="auto"/>
              </w:divBdr>
            </w:div>
          </w:divsChild>
        </w:div>
        <w:div w:id="1288853213">
          <w:marLeft w:val="0"/>
          <w:marRight w:val="0"/>
          <w:marTop w:val="0"/>
          <w:marBottom w:val="0"/>
          <w:divBdr>
            <w:top w:val="none" w:sz="0" w:space="0" w:color="auto"/>
            <w:left w:val="none" w:sz="0" w:space="0" w:color="auto"/>
            <w:bottom w:val="none" w:sz="0" w:space="0" w:color="auto"/>
            <w:right w:val="none" w:sz="0" w:space="0" w:color="auto"/>
          </w:divBdr>
        </w:div>
        <w:div w:id="1512913227">
          <w:marLeft w:val="0"/>
          <w:marRight w:val="0"/>
          <w:marTop w:val="0"/>
          <w:marBottom w:val="0"/>
          <w:divBdr>
            <w:top w:val="none" w:sz="0" w:space="0" w:color="auto"/>
            <w:left w:val="none" w:sz="0" w:space="0" w:color="auto"/>
            <w:bottom w:val="none" w:sz="0" w:space="0" w:color="auto"/>
            <w:right w:val="none" w:sz="0" w:space="0" w:color="auto"/>
          </w:divBdr>
          <w:divsChild>
            <w:div w:id="1501584686">
              <w:marLeft w:val="0"/>
              <w:marRight w:val="0"/>
              <w:marTop w:val="0"/>
              <w:marBottom w:val="0"/>
              <w:divBdr>
                <w:top w:val="none" w:sz="0" w:space="0" w:color="auto"/>
                <w:left w:val="none" w:sz="0" w:space="0" w:color="auto"/>
                <w:bottom w:val="none" w:sz="0" w:space="0" w:color="auto"/>
                <w:right w:val="none" w:sz="0" w:space="0" w:color="auto"/>
              </w:divBdr>
            </w:div>
          </w:divsChild>
        </w:div>
        <w:div w:id="1955208321">
          <w:marLeft w:val="0"/>
          <w:marRight w:val="0"/>
          <w:marTop w:val="0"/>
          <w:marBottom w:val="0"/>
          <w:divBdr>
            <w:top w:val="none" w:sz="0" w:space="0" w:color="auto"/>
            <w:left w:val="none" w:sz="0" w:space="0" w:color="auto"/>
            <w:bottom w:val="none" w:sz="0" w:space="0" w:color="auto"/>
            <w:right w:val="none" w:sz="0" w:space="0" w:color="auto"/>
          </w:divBdr>
        </w:div>
        <w:div w:id="2090955176">
          <w:marLeft w:val="0"/>
          <w:marRight w:val="0"/>
          <w:marTop w:val="0"/>
          <w:marBottom w:val="0"/>
          <w:divBdr>
            <w:top w:val="none" w:sz="0" w:space="0" w:color="auto"/>
            <w:left w:val="none" w:sz="0" w:space="0" w:color="auto"/>
            <w:bottom w:val="none" w:sz="0" w:space="0" w:color="auto"/>
            <w:right w:val="none" w:sz="0" w:space="0" w:color="auto"/>
          </w:divBdr>
          <w:divsChild>
            <w:div w:id="175928872">
              <w:marLeft w:val="0"/>
              <w:marRight w:val="0"/>
              <w:marTop w:val="0"/>
              <w:marBottom w:val="0"/>
              <w:divBdr>
                <w:top w:val="none" w:sz="0" w:space="0" w:color="auto"/>
                <w:left w:val="none" w:sz="0" w:space="0" w:color="auto"/>
                <w:bottom w:val="none" w:sz="0" w:space="0" w:color="auto"/>
                <w:right w:val="none" w:sz="0" w:space="0" w:color="auto"/>
              </w:divBdr>
            </w:div>
          </w:divsChild>
        </w:div>
        <w:div w:id="2094232652">
          <w:marLeft w:val="0"/>
          <w:marRight w:val="0"/>
          <w:marTop w:val="0"/>
          <w:marBottom w:val="0"/>
          <w:divBdr>
            <w:top w:val="none" w:sz="0" w:space="0" w:color="auto"/>
            <w:left w:val="none" w:sz="0" w:space="0" w:color="auto"/>
            <w:bottom w:val="none" w:sz="0" w:space="0" w:color="auto"/>
            <w:right w:val="none" w:sz="0" w:space="0" w:color="auto"/>
          </w:divBdr>
        </w:div>
      </w:divsChild>
    </w:div>
    <w:div w:id="1946882598">
      <w:bodyDiv w:val="1"/>
      <w:marLeft w:val="0"/>
      <w:marRight w:val="0"/>
      <w:marTop w:val="0"/>
      <w:marBottom w:val="0"/>
      <w:divBdr>
        <w:top w:val="none" w:sz="0" w:space="0" w:color="auto"/>
        <w:left w:val="none" w:sz="0" w:space="0" w:color="auto"/>
        <w:bottom w:val="none" w:sz="0" w:space="0" w:color="auto"/>
        <w:right w:val="none" w:sz="0" w:space="0" w:color="auto"/>
      </w:divBdr>
    </w:div>
    <w:div w:id="1951351820">
      <w:bodyDiv w:val="1"/>
      <w:marLeft w:val="0"/>
      <w:marRight w:val="0"/>
      <w:marTop w:val="0"/>
      <w:marBottom w:val="0"/>
      <w:divBdr>
        <w:top w:val="none" w:sz="0" w:space="0" w:color="auto"/>
        <w:left w:val="none" w:sz="0" w:space="0" w:color="auto"/>
        <w:bottom w:val="none" w:sz="0" w:space="0" w:color="auto"/>
        <w:right w:val="none" w:sz="0" w:space="0" w:color="auto"/>
      </w:divBdr>
    </w:div>
    <w:div w:id="1952129764">
      <w:bodyDiv w:val="1"/>
      <w:marLeft w:val="0"/>
      <w:marRight w:val="0"/>
      <w:marTop w:val="0"/>
      <w:marBottom w:val="0"/>
      <w:divBdr>
        <w:top w:val="none" w:sz="0" w:space="0" w:color="auto"/>
        <w:left w:val="none" w:sz="0" w:space="0" w:color="auto"/>
        <w:bottom w:val="none" w:sz="0" w:space="0" w:color="auto"/>
        <w:right w:val="none" w:sz="0" w:space="0" w:color="auto"/>
      </w:divBdr>
    </w:div>
    <w:div w:id="1952857557">
      <w:bodyDiv w:val="1"/>
      <w:marLeft w:val="0"/>
      <w:marRight w:val="0"/>
      <w:marTop w:val="0"/>
      <w:marBottom w:val="0"/>
      <w:divBdr>
        <w:top w:val="none" w:sz="0" w:space="0" w:color="auto"/>
        <w:left w:val="none" w:sz="0" w:space="0" w:color="auto"/>
        <w:bottom w:val="none" w:sz="0" w:space="0" w:color="auto"/>
        <w:right w:val="none" w:sz="0" w:space="0" w:color="auto"/>
      </w:divBdr>
    </w:div>
    <w:div w:id="1956710862">
      <w:bodyDiv w:val="1"/>
      <w:marLeft w:val="0"/>
      <w:marRight w:val="0"/>
      <w:marTop w:val="0"/>
      <w:marBottom w:val="0"/>
      <w:divBdr>
        <w:top w:val="none" w:sz="0" w:space="0" w:color="auto"/>
        <w:left w:val="none" w:sz="0" w:space="0" w:color="auto"/>
        <w:bottom w:val="none" w:sz="0" w:space="0" w:color="auto"/>
        <w:right w:val="none" w:sz="0" w:space="0" w:color="auto"/>
      </w:divBdr>
    </w:div>
    <w:div w:id="1960258967">
      <w:bodyDiv w:val="1"/>
      <w:marLeft w:val="0"/>
      <w:marRight w:val="0"/>
      <w:marTop w:val="0"/>
      <w:marBottom w:val="0"/>
      <w:divBdr>
        <w:top w:val="none" w:sz="0" w:space="0" w:color="auto"/>
        <w:left w:val="none" w:sz="0" w:space="0" w:color="auto"/>
        <w:bottom w:val="none" w:sz="0" w:space="0" w:color="auto"/>
        <w:right w:val="none" w:sz="0" w:space="0" w:color="auto"/>
      </w:divBdr>
    </w:div>
    <w:div w:id="1961495712">
      <w:bodyDiv w:val="1"/>
      <w:marLeft w:val="0"/>
      <w:marRight w:val="0"/>
      <w:marTop w:val="0"/>
      <w:marBottom w:val="0"/>
      <w:divBdr>
        <w:top w:val="none" w:sz="0" w:space="0" w:color="auto"/>
        <w:left w:val="none" w:sz="0" w:space="0" w:color="auto"/>
        <w:bottom w:val="none" w:sz="0" w:space="0" w:color="auto"/>
        <w:right w:val="none" w:sz="0" w:space="0" w:color="auto"/>
      </w:divBdr>
      <w:divsChild>
        <w:div w:id="1275091413">
          <w:marLeft w:val="0"/>
          <w:marRight w:val="0"/>
          <w:marTop w:val="0"/>
          <w:marBottom w:val="0"/>
          <w:divBdr>
            <w:top w:val="none" w:sz="0" w:space="0" w:color="auto"/>
            <w:left w:val="none" w:sz="0" w:space="0" w:color="auto"/>
            <w:bottom w:val="none" w:sz="0" w:space="0" w:color="auto"/>
            <w:right w:val="none" w:sz="0" w:space="0" w:color="auto"/>
          </w:divBdr>
        </w:div>
      </w:divsChild>
    </w:div>
    <w:div w:id="1963730348">
      <w:bodyDiv w:val="1"/>
      <w:marLeft w:val="0"/>
      <w:marRight w:val="0"/>
      <w:marTop w:val="0"/>
      <w:marBottom w:val="0"/>
      <w:divBdr>
        <w:top w:val="none" w:sz="0" w:space="0" w:color="auto"/>
        <w:left w:val="none" w:sz="0" w:space="0" w:color="auto"/>
        <w:bottom w:val="none" w:sz="0" w:space="0" w:color="auto"/>
        <w:right w:val="none" w:sz="0" w:space="0" w:color="auto"/>
      </w:divBdr>
    </w:div>
    <w:div w:id="1969579305">
      <w:bodyDiv w:val="1"/>
      <w:marLeft w:val="0"/>
      <w:marRight w:val="0"/>
      <w:marTop w:val="0"/>
      <w:marBottom w:val="0"/>
      <w:divBdr>
        <w:top w:val="none" w:sz="0" w:space="0" w:color="auto"/>
        <w:left w:val="none" w:sz="0" w:space="0" w:color="auto"/>
        <w:bottom w:val="none" w:sz="0" w:space="0" w:color="auto"/>
        <w:right w:val="none" w:sz="0" w:space="0" w:color="auto"/>
      </w:divBdr>
    </w:div>
    <w:div w:id="1970083868">
      <w:bodyDiv w:val="1"/>
      <w:marLeft w:val="0"/>
      <w:marRight w:val="0"/>
      <w:marTop w:val="0"/>
      <w:marBottom w:val="0"/>
      <w:divBdr>
        <w:top w:val="none" w:sz="0" w:space="0" w:color="auto"/>
        <w:left w:val="none" w:sz="0" w:space="0" w:color="auto"/>
        <w:bottom w:val="none" w:sz="0" w:space="0" w:color="auto"/>
        <w:right w:val="none" w:sz="0" w:space="0" w:color="auto"/>
      </w:divBdr>
    </w:div>
    <w:div w:id="1977098632">
      <w:bodyDiv w:val="1"/>
      <w:marLeft w:val="0"/>
      <w:marRight w:val="0"/>
      <w:marTop w:val="0"/>
      <w:marBottom w:val="0"/>
      <w:divBdr>
        <w:top w:val="none" w:sz="0" w:space="0" w:color="auto"/>
        <w:left w:val="none" w:sz="0" w:space="0" w:color="auto"/>
        <w:bottom w:val="none" w:sz="0" w:space="0" w:color="auto"/>
        <w:right w:val="none" w:sz="0" w:space="0" w:color="auto"/>
      </w:divBdr>
    </w:div>
    <w:div w:id="1981878206">
      <w:bodyDiv w:val="1"/>
      <w:marLeft w:val="0"/>
      <w:marRight w:val="0"/>
      <w:marTop w:val="0"/>
      <w:marBottom w:val="0"/>
      <w:divBdr>
        <w:top w:val="none" w:sz="0" w:space="0" w:color="auto"/>
        <w:left w:val="none" w:sz="0" w:space="0" w:color="auto"/>
        <w:bottom w:val="none" w:sz="0" w:space="0" w:color="auto"/>
        <w:right w:val="none" w:sz="0" w:space="0" w:color="auto"/>
      </w:divBdr>
    </w:div>
    <w:div w:id="2004122010">
      <w:bodyDiv w:val="1"/>
      <w:marLeft w:val="0"/>
      <w:marRight w:val="0"/>
      <w:marTop w:val="0"/>
      <w:marBottom w:val="0"/>
      <w:divBdr>
        <w:top w:val="none" w:sz="0" w:space="0" w:color="auto"/>
        <w:left w:val="none" w:sz="0" w:space="0" w:color="auto"/>
        <w:bottom w:val="none" w:sz="0" w:space="0" w:color="auto"/>
        <w:right w:val="none" w:sz="0" w:space="0" w:color="auto"/>
      </w:divBdr>
    </w:div>
    <w:div w:id="2004316366">
      <w:bodyDiv w:val="1"/>
      <w:marLeft w:val="0"/>
      <w:marRight w:val="0"/>
      <w:marTop w:val="0"/>
      <w:marBottom w:val="0"/>
      <w:divBdr>
        <w:top w:val="none" w:sz="0" w:space="0" w:color="auto"/>
        <w:left w:val="none" w:sz="0" w:space="0" w:color="auto"/>
        <w:bottom w:val="none" w:sz="0" w:space="0" w:color="auto"/>
        <w:right w:val="none" w:sz="0" w:space="0" w:color="auto"/>
      </w:divBdr>
    </w:div>
    <w:div w:id="2025936010">
      <w:bodyDiv w:val="1"/>
      <w:marLeft w:val="0"/>
      <w:marRight w:val="0"/>
      <w:marTop w:val="0"/>
      <w:marBottom w:val="0"/>
      <w:divBdr>
        <w:top w:val="none" w:sz="0" w:space="0" w:color="auto"/>
        <w:left w:val="none" w:sz="0" w:space="0" w:color="auto"/>
        <w:bottom w:val="none" w:sz="0" w:space="0" w:color="auto"/>
        <w:right w:val="none" w:sz="0" w:space="0" w:color="auto"/>
      </w:divBdr>
    </w:div>
    <w:div w:id="2030327411">
      <w:bodyDiv w:val="1"/>
      <w:marLeft w:val="0"/>
      <w:marRight w:val="0"/>
      <w:marTop w:val="0"/>
      <w:marBottom w:val="0"/>
      <w:divBdr>
        <w:top w:val="none" w:sz="0" w:space="0" w:color="auto"/>
        <w:left w:val="none" w:sz="0" w:space="0" w:color="auto"/>
        <w:bottom w:val="none" w:sz="0" w:space="0" w:color="auto"/>
        <w:right w:val="none" w:sz="0" w:space="0" w:color="auto"/>
      </w:divBdr>
    </w:div>
    <w:div w:id="2036612192">
      <w:bodyDiv w:val="1"/>
      <w:marLeft w:val="0"/>
      <w:marRight w:val="0"/>
      <w:marTop w:val="0"/>
      <w:marBottom w:val="0"/>
      <w:divBdr>
        <w:top w:val="none" w:sz="0" w:space="0" w:color="auto"/>
        <w:left w:val="none" w:sz="0" w:space="0" w:color="auto"/>
        <w:bottom w:val="none" w:sz="0" w:space="0" w:color="auto"/>
        <w:right w:val="none" w:sz="0" w:space="0" w:color="auto"/>
      </w:divBdr>
    </w:div>
    <w:div w:id="2047750831">
      <w:bodyDiv w:val="1"/>
      <w:marLeft w:val="0"/>
      <w:marRight w:val="0"/>
      <w:marTop w:val="0"/>
      <w:marBottom w:val="0"/>
      <w:divBdr>
        <w:top w:val="none" w:sz="0" w:space="0" w:color="auto"/>
        <w:left w:val="none" w:sz="0" w:space="0" w:color="auto"/>
        <w:bottom w:val="none" w:sz="0" w:space="0" w:color="auto"/>
        <w:right w:val="none" w:sz="0" w:space="0" w:color="auto"/>
      </w:divBdr>
    </w:div>
    <w:div w:id="2050714803">
      <w:bodyDiv w:val="1"/>
      <w:marLeft w:val="0"/>
      <w:marRight w:val="0"/>
      <w:marTop w:val="0"/>
      <w:marBottom w:val="0"/>
      <w:divBdr>
        <w:top w:val="none" w:sz="0" w:space="0" w:color="auto"/>
        <w:left w:val="none" w:sz="0" w:space="0" w:color="auto"/>
        <w:bottom w:val="none" w:sz="0" w:space="0" w:color="auto"/>
        <w:right w:val="none" w:sz="0" w:space="0" w:color="auto"/>
      </w:divBdr>
    </w:div>
    <w:div w:id="2051759637">
      <w:bodyDiv w:val="1"/>
      <w:marLeft w:val="0"/>
      <w:marRight w:val="0"/>
      <w:marTop w:val="0"/>
      <w:marBottom w:val="0"/>
      <w:divBdr>
        <w:top w:val="none" w:sz="0" w:space="0" w:color="auto"/>
        <w:left w:val="none" w:sz="0" w:space="0" w:color="auto"/>
        <w:bottom w:val="none" w:sz="0" w:space="0" w:color="auto"/>
        <w:right w:val="none" w:sz="0" w:space="0" w:color="auto"/>
      </w:divBdr>
    </w:div>
    <w:div w:id="2053192178">
      <w:bodyDiv w:val="1"/>
      <w:marLeft w:val="0"/>
      <w:marRight w:val="0"/>
      <w:marTop w:val="0"/>
      <w:marBottom w:val="0"/>
      <w:divBdr>
        <w:top w:val="none" w:sz="0" w:space="0" w:color="auto"/>
        <w:left w:val="none" w:sz="0" w:space="0" w:color="auto"/>
        <w:bottom w:val="none" w:sz="0" w:space="0" w:color="auto"/>
        <w:right w:val="none" w:sz="0" w:space="0" w:color="auto"/>
      </w:divBdr>
    </w:div>
    <w:div w:id="2056419757">
      <w:bodyDiv w:val="1"/>
      <w:marLeft w:val="0"/>
      <w:marRight w:val="0"/>
      <w:marTop w:val="0"/>
      <w:marBottom w:val="0"/>
      <w:divBdr>
        <w:top w:val="none" w:sz="0" w:space="0" w:color="auto"/>
        <w:left w:val="none" w:sz="0" w:space="0" w:color="auto"/>
        <w:bottom w:val="none" w:sz="0" w:space="0" w:color="auto"/>
        <w:right w:val="none" w:sz="0" w:space="0" w:color="auto"/>
      </w:divBdr>
    </w:div>
    <w:div w:id="2057772604">
      <w:bodyDiv w:val="1"/>
      <w:marLeft w:val="0"/>
      <w:marRight w:val="0"/>
      <w:marTop w:val="0"/>
      <w:marBottom w:val="0"/>
      <w:divBdr>
        <w:top w:val="none" w:sz="0" w:space="0" w:color="auto"/>
        <w:left w:val="none" w:sz="0" w:space="0" w:color="auto"/>
        <w:bottom w:val="none" w:sz="0" w:space="0" w:color="auto"/>
        <w:right w:val="none" w:sz="0" w:space="0" w:color="auto"/>
      </w:divBdr>
    </w:div>
    <w:div w:id="2061514179">
      <w:bodyDiv w:val="1"/>
      <w:marLeft w:val="0"/>
      <w:marRight w:val="0"/>
      <w:marTop w:val="0"/>
      <w:marBottom w:val="0"/>
      <w:divBdr>
        <w:top w:val="none" w:sz="0" w:space="0" w:color="auto"/>
        <w:left w:val="none" w:sz="0" w:space="0" w:color="auto"/>
        <w:bottom w:val="none" w:sz="0" w:space="0" w:color="auto"/>
        <w:right w:val="none" w:sz="0" w:space="0" w:color="auto"/>
      </w:divBdr>
    </w:div>
    <w:div w:id="2061707104">
      <w:bodyDiv w:val="1"/>
      <w:marLeft w:val="0"/>
      <w:marRight w:val="0"/>
      <w:marTop w:val="0"/>
      <w:marBottom w:val="0"/>
      <w:divBdr>
        <w:top w:val="none" w:sz="0" w:space="0" w:color="auto"/>
        <w:left w:val="none" w:sz="0" w:space="0" w:color="auto"/>
        <w:bottom w:val="none" w:sz="0" w:space="0" w:color="auto"/>
        <w:right w:val="none" w:sz="0" w:space="0" w:color="auto"/>
      </w:divBdr>
    </w:div>
    <w:div w:id="2068795913">
      <w:bodyDiv w:val="1"/>
      <w:marLeft w:val="0"/>
      <w:marRight w:val="0"/>
      <w:marTop w:val="0"/>
      <w:marBottom w:val="0"/>
      <w:divBdr>
        <w:top w:val="none" w:sz="0" w:space="0" w:color="auto"/>
        <w:left w:val="none" w:sz="0" w:space="0" w:color="auto"/>
        <w:bottom w:val="none" w:sz="0" w:space="0" w:color="auto"/>
        <w:right w:val="none" w:sz="0" w:space="0" w:color="auto"/>
      </w:divBdr>
    </w:div>
    <w:div w:id="2097360263">
      <w:bodyDiv w:val="1"/>
      <w:marLeft w:val="0"/>
      <w:marRight w:val="0"/>
      <w:marTop w:val="0"/>
      <w:marBottom w:val="0"/>
      <w:divBdr>
        <w:top w:val="none" w:sz="0" w:space="0" w:color="auto"/>
        <w:left w:val="none" w:sz="0" w:space="0" w:color="auto"/>
        <w:bottom w:val="none" w:sz="0" w:space="0" w:color="auto"/>
        <w:right w:val="none" w:sz="0" w:space="0" w:color="auto"/>
      </w:divBdr>
    </w:div>
    <w:div w:id="2098357418">
      <w:bodyDiv w:val="1"/>
      <w:marLeft w:val="0"/>
      <w:marRight w:val="0"/>
      <w:marTop w:val="0"/>
      <w:marBottom w:val="0"/>
      <w:divBdr>
        <w:top w:val="none" w:sz="0" w:space="0" w:color="auto"/>
        <w:left w:val="none" w:sz="0" w:space="0" w:color="auto"/>
        <w:bottom w:val="none" w:sz="0" w:space="0" w:color="auto"/>
        <w:right w:val="none" w:sz="0" w:space="0" w:color="auto"/>
      </w:divBdr>
    </w:div>
    <w:div w:id="2101829975">
      <w:bodyDiv w:val="1"/>
      <w:marLeft w:val="0"/>
      <w:marRight w:val="0"/>
      <w:marTop w:val="0"/>
      <w:marBottom w:val="0"/>
      <w:divBdr>
        <w:top w:val="none" w:sz="0" w:space="0" w:color="auto"/>
        <w:left w:val="none" w:sz="0" w:space="0" w:color="auto"/>
        <w:bottom w:val="none" w:sz="0" w:space="0" w:color="auto"/>
        <w:right w:val="none" w:sz="0" w:space="0" w:color="auto"/>
      </w:divBdr>
    </w:div>
    <w:div w:id="2118595779">
      <w:bodyDiv w:val="1"/>
      <w:marLeft w:val="0"/>
      <w:marRight w:val="0"/>
      <w:marTop w:val="0"/>
      <w:marBottom w:val="0"/>
      <w:divBdr>
        <w:top w:val="none" w:sz="0" w:space="0" w:color="auto"/>
        <w:left w:val="none" w:sz="0" w:space="0" w:color="auto"/>
        <w:bottom w:val="none" w:sz="0" w:space="0" w:color="auto"/>
        <w:right w:val="none" w:sz="0" w:space="0" w:color="auto"/>
      </w:divBdr>
    </w:div>
    <w:div w:id="2119984256">
      <w:bodyDiv w:val="1"/>
      <w:marLeft w:val="0"/>
      <w:marRight w:val="0"/>
      <w:marTop w:val="0"/>
      <w:marBottom w:val="0"/>
      <w:divBdr>
        <w:top w:val="none" w:sz="0" w:space="0" w:color="auto"/>
        <w:left w:val="none" w:sz="0" w:space="0" w:color="auto"/>
        <w:bottom w:val="none" w:sz="0" w:space="0" w:color="auto"/>
        <w:right w:val="none" w:sz="0" w:space="0" w:color="auto"/>
      </w:divBdr>
      <w:divsChild>
        <w:div w:id="33435217">
          <w:marLeft w:val="0"/>
          <w:marRight w:val="0"/>
          <w:marTop w:val="0"/>
          <w:marBottom w:val="0"/>
          <w:divBdr>
            <w:top w:val="none" w:sz="0" w:space="0" w:color="auto"/>
            <w:left w:val="none" w:sz="0" w:space="0" w:color="auto"/>
            <w:bottom w:val="none" w:sz="0" w:space="0" w:color="auto"/>
            <w:right w:val="none" w:sz="0" w:space="0" w:color="auto"/>
          </w:divBdr>
          <w:divsChild>
            <w:div w:id="530731267">
              <w:marLeft w:val="0"/>
              <w:marRight w:val="0"/>
              <w:marTop w:val="0"/>
              <w:marBottom w:val="0"/>
              <w:divBdr>
                <w:top w:val="none" w:sz="0" w:space="0" w:color="auto"/>
                <w:left w:val="none" w:sz="0" w:space="0" w:color="auto"/>
                <w:bottom w:val="none" w:sz="0" w:space="0" w:color="auto"/>
                <w:right w:val="none" w:sz="0" w:space="0" w:color="auto"/>
              </w:divBdr>
              <w:divsChild>
                <w:div w:id="1084373514">
                  <w:marLeft w:val="0"/>
                  <w:marRight w:val="0"/>
                  <w:marTop w:val="0"/>
                  <w:marBottom w:val="0"/>
                  <w:divBdr>
                    <w:top w:val="none" w:sz="0" w:space="0" w:color="auto"/>
                    <w:left w:val="none" w:sz="0" w:space="0" w:color="auto"/>
                    <w:bottom w:val="none" w:sz="0" w:space="0" w:color="auto"/>
                    <w:right w:val="none" w:sz="0" w:space="0" w:color="auto"/>
                  </w:divBdr>
                  <w:divsChild>
                    <w:div w:id="149172786">
                      <w:marLeft w:val="0"/>
                      <w:marRight w:val="0"/>
                      <w:marTop w:val="0"/>
                      <w:marBottom w:val="0"/>
                      <w:divBdr>
                        <w:top w:val="none" w:sz="0" w:space="0" w:color="auto"/>
                        <w:left w:val="none" w:sz="0" w:space="0" w:color="auto"/>
                        <w:bottom w:val="none" w:sz="0" w:space="0" w:color="auto"/>
                        <w:right w:val="none" w:sz="0" w:space="0" w:color="auto"/>
                      </w:divBdr>
                      <w:divsChild>
                        <w:div w:id="1006397411">
                          <w:marLeft w:val="0"/>
                          <w:marRight w:val="0"/>
                          <w:marTop w:val="0"/>
                          <w:marBottom w:val="0"/>
                          <w:divBdr>
                            <w:top w:val="none" w:sz="0" w:space="0" w:color="auto"/>
                            <w:left w:val="none" w:sz="0" w:space="0" w:color="auto"/>
                            <w:bottom w:val="none" w:sz="0" w:space="0" w:color="auto"/>
                            <w:right w:val="none" w:sz="0" w:space="0" w:color="auto"/>
                          </w:divBdr>
                          <w:divsChild>
                            <w:div w:id="699359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22988094">
      <w:bodyDiv w:val="1"/>
      <w:marLeft w:val="0"/>
      <w:marRight w:val="0"/>
      <w:marTop w:val="0"/>
      <w:marBottom w:val="0"/>
      <w:divBdr>
        <w:top w:val="none" w:sz="0" w:space="0" w:color="auto"/>
        <w:left w:val="none" w:sz="0" w:space="0" w:color="auto"/>
        <w:bottom w:val="none" w:sz="0" w:space="0" w:color="auto"/>
        <w:right w:val="none" w:sz="0" w:space="0" w:color="auto"/>
      </w:divBdr>
    </w:div>
    <w:div w:id="2141802224">
      <w:bodyDiv w:val="1"/>
      <w:marLeft w:val="0"/>
      <w:marRight w:val="0"/>
      <w:marTop w:val="0"/>
      <w:marBottom w:val="0"/>
      <w:divBdr>
        <w:top w:val="none" w:sz="0" w:space="0" w:color="auto"/>
        <w:left w:val="none" w:sz="0" w:space="0" w:color="auto"/>
        <w:bottom w:val="none" w:sz="0" w:space="0" w:color="auto"/>
        <w:right w:val="none" w:sz="0" w:space="0" w:color="auto"/>
      </w:divBdr>
      <w:divsChild>
        <w:div w:id="2049716337">
          <w:marLeft w:val="0"/>
          <w:marRight w:val="0"/>
          <w:marTop w:val="0"/>
          <w:marBottom w:val="0"/>
          <w:divBdr>
            <w:top w:val="none" w:sz="0" w:space="0" w:color="auto"/>
            <w:left w:val="none" w:sz="0" w:space="0" w:color="auto"/>
            <w:bottom w:val="none" w:sz="0" w:space="0" w:color="auto"/>
            <w:right w:val="none" w:sz="0" w:space="0" w:color="auto"/>
          </w:divBdr>
        </w:div>
      </w:divsChild>
    </w:div>
    <w:div w:id="214577998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account@rasikgroup.com" TargetMode="External"/><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hyperlink" Target="https://www.hindustantimes.com/business/indian-real-estate-market-size-estimated-to-jump-over-12-fold-to-usd-5-8-trillion-by-2047-report-101692973520848.html" TargetMode="External"/><Relationship Id="rId50" Type="http://schemas.openxmlformats.org/officeDocument/2006/relationships/hyperlink" Target="https://simplywall.st/markets/in/real-estate" TargetMode="External"/><Relationship Id="rId55" Type="http://schemas.openxmlformats.org/officeDocument/2006/relationships/hyperlink" Target="https://www.reuters.com/world/india/indias-embassy-reit-tap-debt-market-with-20-billion-rupee-bond-sale-sources-say-2025-07-16/" TargetMode="External"/><Relationship Id="rId63" Type="http://schemas.openxmlformats.org/officeDocument/2006/relationships/hyperlink" Target="https://www.99acres.com/4-bhk-flats-in-aligarh-ffid" TargetMode="External"/><Relationship Id="rId68" Type="http://schemas.openxmlformats.org/officeDocument/2006/relationships/image" Target="media/image39.png"/><Relationship Id="rId76" Type="http://schemas.openxmlformats.org/officeDocument/2006/relationships/image" Target="media/image47.png"/><Relationship Id="rId84" Type="http://schemas.openxmlformats.org/officeDocument/2006/relationships/hyperlink" Target="https://housing.com/price-trends/property-rates-for-buy-in-aligarh_uttar_pradesh-P3nrw9taj0uxjnrbe?%20trends%20data%20Housing" TargetMode="External"/><Relationship Id="rId89" Type="http://schemas.openxmlformats.org/officeDocument/2006/relationships/header" Target="header6.xml"/><Relationship Id="rId7" Type="http://schemas.openxmlformats.org/officeDocument/2006/relationships/endnotes" Target="endnotes.xml"/><Relationship Id="rId71" Type="http://schemas.openxmlformats.org/officeDocument/2006/relationships/image" Target="media/image42.png"/><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upbhulekh.gov.in/" TargetMode="External"/><Relationship Id="rId29" Type="http://schemas.openxmlformats.org/officeDocument/2006/relationships/image" Target="media/image18.png"/><Relationship Id="rId11" Type="http://schemas.openxmlformats.org/officeDocument/2006/relationships/header" Target="header3.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hyperlink" Target="https://housing.com/in/buy/aligarh/3bhk-green_park_colony_gokuleshpuram_colony" TargetMode="External"/><Relationship Id="rId53" Type="http://schemas.openxmlformats.org/officeDocument/2006/relationships/hyperlink" Target="https://www.linkedin.com/posts/aligarh-smart-city-limited_aligarhsmartcity-urbanprogress-smartcitymission-activity-7277202277805735936-A1Xv" TargetMode="External"/><Relationship Id="rId58" Type="http://schemas.openxmlformats.org/officeDocument/2006/relationships/hyperlink" Target="https://upbhulekh.gov.in/" TargetMode="External"/><Relationship Id="rId66" Type="http://schemas.openxmlformats.org/officeDocument/2006/relationships/image" Target="media/image37.png"/><Relationship Id="rId74" Type="http://schemas.openxmlformats.org/officeDocument/2006/relationships/image" Target="media/image45.png"/><Relationship Id="rId79" Type="http://schemas.openxmlformats.org/officeDocument/2006/relationships/image" Target="media/image50.png"/><Relationship Id="rId87"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35.png"/><Relationship Id="rId82" Type="http://schemas.openxmlformats.org/officeDocument/2006/relationships/hyperlink" Target="https://www.99acres.com/3-bhk-flats-in-aligarh-ffid?" TargetMode="External"/><Relationship Id="rId90" Type="http://schemas.openxmlformats.org/officeDocument/2006/relationships/footer" Target="footer4.xml"/><Relationship Id="rId19" Type="http://schemas.openxmlformats.org/officeDocument/2006/relationships/image" Target="media/image8.png"/><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hyperlink" Target="https://www.mordorintelligence.com/industry-reports/residential-real-estate-market-in-india" TargetMode="External"/><Relationship Id="rId56" Type="http://schemas.openxmlformats.org/officeDocument/2006/relationships/hyperlink" Target="https://www.makeinindia.com/policy/foreign-direct-investment" TargetMode="External"/><Relationship Id="rId64" Type="http://schemas.openxmlformats.org/officeDocument/2006/relationships/hyperlink" Target="https://housing.com/in/buy/aligarh/3bhk-green_park_colony_gokuleshpuram_colony" TargetMode="External"/><Relationship Id="rId69" Type="http://schemas.openxmlformats.org/officeDocument/2006/relationships/image" Target="media/image40.png"/><Relationship Id="rId77" Type="http://schemas.openxmlformats.org/officeDocument/2006/relationships/image" Target="media/image48.png"/><Relationship Id="rId8" Type="http://schemas.openxmlformats.org/officeDocument/2006/relationships/header" Target="header1.xml"/><Relationship Id="rId51" Type="http://schemas.openxmlformats.org/officeDocument/2006/relationships/hyperlink" Target="https://ozonecity.in/tag/residential-plots-aligarh/" TargetMode="External"/><Relationship Id="rId72" Type="http://schemas.openxmlformats.org/officeDocument/2006/relationships/image" Target="media/image43.png"/><Relationship Id="rId80" Type="http://schemas.openxmlformats.org/officeDocument/2006/relationships/image" Target="media/image51.png"/><Relationship Id="rId85" Type="http://schemas.openxmlformats.org/officeDocument/2006/relationships/header" Target="header4.xml"/><Relationship Id="rId3" Type="http://schemas.openxmlformats.org/officeDocument/2006/relationships/styles" Target="styles.xml"/><Relationship Id="rId12" Type="http://schemas.openxmlformats.org/officeDocument/2006/relationships/hyperlink" Target="https://upbhulekh.gov.in/"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hyperlink" Target="https://www.globenewswire.com/news-release/2024/03/05/2840188/28124/en/India-Real-Estate-Industry-Assessment-2024-Market-Performance-Statistics-Residential-Market-Study-Office-Market-Study-Union-Budget-2022-Outlook-Industry-Speak.html" TargetMode="External"/><Relationship Id="rId59" Type="http://schemas.openxmlformats.org/officeDocument/2006/relationships/image" Target="media/image33.png"/><Relationship Id="rId67" Type="http://schemas.openxmlformats.org/officeDocument/2006/relationships/image" Target="media/image38.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hyperlink" Target="https://www.reddit.com/r/Realinsights/comments/1f9fwmv/" TargetMode="External"/><Relationship Id="rId62" Type="http://schemas.openxmlformats.org/officeDocument/2006/relationships/hyperlink" Target="https://www.niftyindices.com/market-data/return-profile" TargetMode="External"/><Relationship Id="rId70" Type="http://schemas.openxmlformats.org/officeDocument/2006/relationships/image" Target="media/image41.png"/><Relationship Id="rId75" Type="http://schemas.openxmlformats.org/officeDocument/2006/relationships/image" Target="media/image46.png"/><Relationship Id="rId83" Type="http://schemas.openxmlformats.org/officeDocument/2006/relationships/hyperlink" Target="https://housing.com/in/buy/aligarh/3bhk-aligarh?" TargetMode="External"/><Relationship Id="rId88" Type="http://schemas.openxmlformats.org/officeDocument/2006/relationships/footer" Target="footer3.xm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hyperlink" Target="https://www.mordorintelligence.com/industry-reports/real-estate-industry-in-india" TargetMode="External"/><Relationship Id="rId57" Type="http://schemas.openxmlformats.org/officeDocument/2006/relationships/hyperlink" Target="https://cbic-gst.gov.in/contactus.html" TargetMode="External"/><Relationship Id="rId10" Type="http://schemas.openxmlformats.org/officeDocument/2006/relationships/footer" Target="footer1.xml"/><Relationship Id="rId31" Type="http://schemas.openxmlformats.org/officeDocument/2006/relationships/image" Target="media/image20.png"/><Relationship Id="rId44" Type="http://schemas.openxmlformats.org/officeDocument/2006/relationships/hyperlink" Target="https://www.99acres.com/4-bhk-flats-in-aligarh-ffid" TargetMode="External"/><Relationship Id="rId52" Type="http://schemas.openxmlformats.org/officeDocument/2006/relationships/hyperlink" Target="https://www.livemint.com/focus/ozone-city-a-glimpse-into-aligarh-s-evolving-urban-landscape-11752496280651.html" TargetMode="External"/><Relationship Id="rId60" Type="http://schemas.openxmlformats.org/officeDocument/2006/relationships/image" Target="media/image34.png"/><Relationship Id="rId65" Type="http://schemas.openxmlformats.org/officeDocument/2006/relationships/image" Target="media/image36.png"/><Relationship Id="rId73" Type="http://schemas.openxmlformats.org/officeDocument/2006/relationships/image" Target="media/image44.png"/><Relationship Id="rId78" Type="http://schemas.openxmlformats.org/officeDocument/2006/relationships/image" Target="media/image49.png"/><Relationship Id="rId81" Type="http://schemas.openxmlformats.org/officeDocument/2006/relationships/hyperlink" Target="https://www.magicbricks.com/3-bhk-flats-in-aligarh-for-sale-pppfs?" TargetMode="External"/><Relationship Id="rId86" Type="http://schemas.openxmlformats.org/officeDocument/2006/relationships/header" Target="header5.xml"/><Relationship Id="rId4" Type="http://schemas.openxmlformats.org/officeDocument/2006/relationships/settings" Target="settings.xml"/><Relationship Id="rId9"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jpe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3" Type="http://schemas.openxmlformats.org/officeDocument/2006/relationships/image" Target="media/image53.png"/><Relationship Id="rId2" Type="http://schemas.openxmlformats.org/officeDocument/2006/relationships/image" Target="media/image52.png"/><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3" Type="http://schemas.openxmlformats.org/officeDocument/2006/relationships/image" Target="media/image53.png"/><Relationship Id="rId2" Type="http://schemas.openxmlformats.org/officeDocument/2006/relationships/image" Target="media/image5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F741B7-CD89-4B4A-B686-B43E9DD5B5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4452</TotalTime>
  <Pages>91</Pages>
  <Words>20844</Words>
  <Characters>118817</Characters>
  <Application>Microsoft Office Word</Application>
  <DocSecurity>0</DocSecurity>
  <Lines>990</Lines>
  <Paragraphs>278</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139383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Palm Resort- Project of MRJV</dc:subject>
  <dc:creator>comp1</dc:creator>
  <cp:keywords/>
  <dc:description/>
  <cp:lastModifiedBy>Gaurav Kumar</cp:lastModifiedBy>
  <cp:revision>83</cp:revision>
  <cp:lastPrinted>2025-09-08T08:09:00Z</cp:lastPrinted>
  <dcterms:created xsi:type="dcterms:W3CDTF">2025-02-25T06:46:00Z</dcterms:created>
  <dcterms:modified xsi:type="dcterms:W3CDTF">2025-09-08T12:40:00Z</dcterms:modified>
</cp:coreProperties>
</file>