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BD403" w14:textId="77777777" w:rsidR="00D0482F" w:rsidRPr="004A3216" w:rsidRDefault="00D0482F" w:rsidP="009F472A">
      <w:pPr>
        <w:jc w:val="both"/>
        <w:rPr>
          <w:rFonts w:ascii="Cambria" w:hAnsi="Cambria"/>
          <w:b/>
          <w:bCs/>
          <w:sz w:val="20"/>
          <w:szCs w:val="20"/>
        </w:rPr>
      </w:pPr>
    </w:p>
    <w:p w14:paraId="19E65A15" w14:textId="77777777" w:rsidR="004F287D" w:rsidRPr="004A3216" w:rsidRDefault="004F287D" w:rsidP="009F472A">
      <w:pPr>
        <w:numPr>
          <w:ilvl w:val="0"/>
          <w:numId w:val="1"/>
        </w:numPr>
        <w:jc w:val="both"/>
        <w:rPr>
          <w:rFonts w:ascii="Cambria" w:hAnsi="Cambria"/>
          <w:b/>
          <w:bCs/>
          <w:sz w:val="20"/>
          <w:szCs w:val="20"/>
        </w:rPr>
      </w:pPr>
      <w:r w:rsidRPr="004F287D">
        <w:rPr>
          <w:rFonts w:ascii="Cambria" w:hAnsi="Cambria"/>
          <w:b/>
          <w:bCs/>
          <w:sz w:val="20"/>
          <w:szCs w:val="20"/>
        </w:rPr>
        <w:t xml:space="preserve">Plant Process Chart </w:t>
      </w:r>
    </w:p>
    <w:p w14:paraId="7829ACE4" w14:textId="5CCC939B" w:rsidR="009F472A" w:rsidRPr="004F287D" w:rsidRDefault="009F472A" w:rsidP="009F472A">
      <w:pPr>
        <w:ind w:left="720"/>
        <w:jc w:val="both"/>
        <w:rPr>
          <w:rFonts w:ascii="Cambria" w:hAnsi="Cambria"/>
          <w:sz w:val="20"/>
          <w:szCs w:val="20"/>
        </w:rPr>
      </w:pPr>
      <w:r w:rsidRPr="004A3216">
        <w:rPr>
          <w:rFonts w:ascii="Cambria" w:hAnsi="Cambria"/>
          <w:sz w:val="20"/>
          <w:szCs w:val="20"/>
        </w:rPr>
        <w:t>Enclosed herewith.</w:t>
      </w:r>
    </w:p>
    <w:p w14:paraId="351A8D81" w14:textId="77777777" w:rsidR="004F287D" w:rsidRPr="004A3216" w:rsidRDefault="004F287D" w:rsidP="009F472A">
      <w:pPr>
        <w:numPr>
          <w:ilvl w:val="0"/>
          <w:numId w:val="1"/>
        </w:numPr>
        <w:jc w:val="both"/>
        <w:rPr>
          <w:rFonts w:ascii="Cambria" w:hAnsi="Cambria"/>
          <w:b/>
          <w:bCs/>
          <w:sz w:val="20"/>
          <w:szCs w:val="20"/>
        </w:rPr>
      </w:pPr>
      <w:r w:rsidRPr="004F287D">
        <w:rPr>
          <w:rFonts w:ascii="Cambria" w:hAnsi="Cambria"/>
          <w:b/>
          <w:bCs/>
          <w:sz w:val="20"/>
          <w:szCs w:val="20"/>
        </w:rPr>
        <w:t xml:space="preserve">Maintenance Log of Last 1 month </w:t>
      </w:r>
    </w:p>
    <w:p w14:paraId="67938CB6" w14:textId="4F9D9CAC" w:rsidR="009F472A" w:rsidRPr="004F287D" w:rsidRDefault="009F472A" w:rsidP="009F472A">
      <w:pPr>
        <w:ind w:left="720"/>
        <w:jc w:val="both"/>
        <w:rPr>
          <w:rFonts w:ascii="Cambria" w:hAnsi="Cambria"/>
          <w:sz w:val="20"/>
          <w:szCs w:val="20"/>
        </w:rPr>
      </w:pPr>
      <w:r w:rsidRPr="004A3216">
        <w:rPr>
          <w:rFonts w:ascii="Cambria" w:hAnsi="Cambria"/>
          <w:sz w:val="20"/>
          <w:szCs w:val="20"/>
        </w:rPr>
        <w:t>Enclosed herewith.</w:t>
      </w:r>
    </w:p>
    <w:p w14:paraId="56B35857" w14:textId="77777777" w:rsidR="004F287D" w:rsidRPr="004A3216" w:rsidRDefault="004F287D" w:rsidP="009F472A">
      <w:pPr>
        <w:numPr>
          <w:ilvl w:val="0"/>
          <w:numId w:val="1"/>
        </w:numPr>
        <w:jc w:val="both"/>
        <w:rPr>
          <w:rFonts w:ascii="Cambria" w:hAnsi="Cambria"/>
          <w:b/>
          <w:bCs/>
          <w:sz w:val="20"/>
          <w:szCs w:val="20"/>
        </w:rPr>
      </w:pPr>
      <w:r w:rsidRPr="004F287D">
        <w:rPr>
          <w:rFonts w:ascii="Cambria" w:hAnsi="Cambria"/>
          <w:b/>
          <w:bCs/>
          <w:sz w:val="20"/>
          <w:szCs w:val="20"/>
        </w:rPr>
        <w:t xml:space="preserve">Production Chart of Last Month </w:t>
      </w:r>
    </w:p>
    <w:p w14:paraId="25C216A8" w14:textId="1F9D1750" w:rsidR="007270C5" w:rsidRPr="004F287D" w:rsidRDefault="007270C5" w:rsidP="007270C5">
      <w:pPr>
        <w:ind w:left="720"/>
        <w:jc w:val="both"/>
        <w:rPr>
          <w:rFonts w:ascii="Cambria" w:hAnsi="Cambria"/>
          <w:sz w:val="20"/>
          <w:szCs w:val="20"/>
        </w:rPr>
      </w:pPr>
      <w:r w:rsidRPr="004A3216">
        <w:rPr>
          <w:rFonts w:ascii="Cambria" w:hAnsi="Cambria"/>
          <w:sz w:val="20"/>
          <w:szCs w:val="20"/>
        </w:rPr>
        <w:t>Enclosed herewith.</w:t>
      </w:r>
    </w:p>
    <w:p w14:paraId="3950F093" w14:textId="77777777" w:rsidR="004F287D" w:rsidRPr="004A3216" w:rsidRDefault="004F287D" w:rsidP="009F472A">
      <w:pPr>
        <w:numPr>
          <w:ilvl w:val="0"/>
          <w:numId w:val="1"/>
        </w:numPr>
        <w:jc w:val="both"/>
        <w:rPr>
          <w:rFonts w:ascii="Cambria" w:hAnsi="Cambria"/>
          <w:b/>
          <w:bCs/>
          <w:sz w:val="20"/>
          <w:szCs w:val="20"/>
        </w:rPr>
      </w:pPr>
      <w:r w:rsidRPr="004F287D">
        <w:rPr>
          <w:rFonts w:ascii="Cambria" w:hAnsi="Cambria"/>
          <w:b/>
          <w:bCs/>
          <w:sz w:val="20"/>
          <w:szCs w:val="20"/>
        </w:rPr>
        <w:t xml:space="preserve">History of Plant </w:t>
      </w:r>
    </w:p>
    <w:p w14:paraId="32ED81EB" w14:textId="25AF88AD" w:rsidR="000A3453" w:rsidRDefault="00502507" w:rsidP="00740849">
      <w:pPr>
        <w:ind w:left="720"/>
        <w:jc w:val="both"/>
        <w:rPr>
          <w:rFonts w:ascii="Cambria" w:hAnsi="Cambria"/>
          <w:sz w:val="20"/>
          <w:szCs w:val="20"/>
        </w:rPr>
      </w:pPr>
      <w:r w:rsidRPr="00502507">
        <w:rPr>
          <w:rFonts w:ascii="Cambria" w:hAnsi="Cambria"/>
          <w:sz w:val="20"/>
          <w:szCs w:val="20"/>
        </w:rPr>
        <w:t xml:space="preserve">Falta unit II </w:t>
      </w:r>
      <w:r w:rsidR="009E7A77">
        <w:rPr>
          <w:rFonts w:ascii="Cambria" w:hAnsi="Cambria"/>
          <w:sz w:val="20"/>
          <w:szCs w:val="20"/>
        </w:rPr>
        <w:t xml:space="preserve">situated </w:t>
      </w:r>
      <w:r w:rsidR="007422A4">
        <w:rPr>
          <w:rFonts w:ascii="Cambria" w:hAnsi="Cambria"/>
          <w:sz w:val="20"/>
          <w:szCs w:val="20"/>
        </w:rPr>
        <w:t>in</w:t>
      </w:r>
      <w:r w:rsidR="009E7A77">
        <w:rPr>
          <w:rFonts w:ascii="Cambria" w:hAnsi="Cambria"/>
          <w:sz w:val="20"/>
          <w:szCs w:val="20"/>
        </w:rPr>
        <w:t xml:space="preserve"> Falta Economic Zone </w:t>
      </w:r>
      <w:r w:rsidRPr="00502507">
        <w:rPr>
          <w:rFonts w:ascii="Cambria" w:hAnsi="Cambria"/>
          <w:sz w:val="20"/>
          <w:szCs w:val="20"/>
        </w:rPr>
        <w:t>was commissioned on Dec 15, 2015 with an installed capacity of 150 MW.</w:t>
      </w:r>
      <w:r w:rsidR="00CC0F9B">
        <w:rPr>
          <w:rFonts w:ascii="Cambria" w:hAnsi="Cambria"/>
          <w:sz w:val="20"/>
          <w:szCs w:val="20"/>
        </w:rPr>
        <w:t xml:space="preserve"> </w:t>
      </w:r>
      <w:r w:rsidR="000A3453">
        <w:rPr>
          <w:rFonts w:ascii="Cambria" w:hAnsi="Cambria"/>
          <w:sz w:val="20"/>
          <w:szCs w:val="20"/>
        </w:rPr>
        <w:t>Presently, the installed capacity is 3200 MW</w:t>
      </w:r>
      <w:r w:rsidR="006D11C6">
        <w:rPr>
          <w:rFonts w:ascii="Cambria" w:hAnsi="Cambria"/>
          <w:sz w:val="20"/>
          <w:szCs w:val="20"/>
        </w:rPr>
        <w:t xml:space="preserve"> and</w:t>
      </w:r>
      <w:r w:rsidR="001B2C1B">
        <w:rPr>
          <w:rFonts w:ascii="Cambria" w:hAnsi="Cambria"/>
          <w:sz w:val="20"/>
          <w:szCs w:val="20"/>
        </w:rPr>
        <w:t xml:space="preserve"> </w:t>
      </w:r>
      <w:r w:rsidR="00EC09F4">
        <w:rPr>
          <w:rFonts w:ascii="Cambria" w:hAnsi="Cambria"/>
          <w:sz w:val="20"/>
          <w:szCs w:val="20"/>
        </w:rPr>
        <w:t>equipped</w:t>
      </w:r>
      <w:r w:rsidR="001B2C1B">
        <w:rPr>
          <w:rFonts w:ascii="Cambria" w:hAnsi="Cambria"/>
          <w:sz w:val="20"/>
          <w:szCs w:val="20"/>
        </w:rPr>
        <w:t xml:space="preserve"> to manufacture the latest Topcon Modules.</w:t>
      </w:r>
      <w:r w:rsidR="00762224">
        <w:rPr>
          <w:rFonts w:ascii="Cambria" w:hAnsi="Cambria"/>
          <w:sz w:val="20"/>
          <w:szCs w:val="20"/>
        </w:rPr>
        <w:t xml:space="preserve"> The plant is operating at 85% capacity</w:t>
      </w:r>
      <w:r w:rsidR="004E51BD">
        <w:rPr>
          <w:rFonts w:ascii="Cambria" w:hAnsi="Cambria"/>
          <w:sz w:val="20"/>
          <w:szCs w:val="20"/>
        </w:rPr>
        <w:t xml:space="preserve"> utilisation.</w:t>
      </w:r>
    </w:p>
    <w:p w14:paraId="6F6E4084" w14:textId="64CD0ABC" w:rsidR="00502507" w:rsidRPr="004F287D" w:rsidRDefault="00CC0F9B" w:rsidP="00B84CA6">
      <w:pPr>
        <w:ind w:left="7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The total </w:t>
      </w:r>
      <w:r w:rsidR="00C24D4B">
        <w:rPr>
          <w:rFonts w:ascii="Cambria" w:hAnsi="Cambria"/>
          <w:sz w:val="20"/>
          <w:szCs w:val="20"/>
        </w:rPr>
        <w:t xml:space="preserve">area of </w:t>
      </w:r>
      <w:r w:rsidR="00AF7C0D">
        <w:rPr>
          <w:rFonts w:ascii="Cambria" w:hAnsi="Cambria"/>
          <w:sz w:val="20"/>
          <w:szCs w:val="20"/>
        </w:rPr>
        <w:t xml:space="preserve">Falta </w:t>
      </w:r>
      <w:r w:rsidR="00C24D4B">
        <w:rPr>
          <w:rFonts w:ascii="Cambria" w:hAnsi="Cambria"/>
          <w:sz w:val="20"/>
          <w:szCs w:val="20"/>
        </w:rPr>
        <w:t xml:space="preserve">Unit II is </w:t>
      </w:r>
      <w:r w:rsidR="00AE22BC">
        <w:rPr>
          <w:rFonts w:ascii="Cambria" w:hAnsi="Cambria"/>
          <w:sz w:val="20"/>
          <w:szCs w:val="20"/>
        </w:rPr>
        <w:t>20150 Sq Mtr.</w:t>
      </w:r>
    </w:p>
    <w:p w14:paraId="712A119D" w14:textId="77777777" w:rsidR="004F287D" w:rsidRPr="004A3216" w:rsidRDefault="004F287D" w:rsidP="009F472A">
      <w:pPr>
        <w:numPr>
          <w:ilvl w:val="0"/>
          <w:numId w:val="1"/>
        </w:numPr>
        <w:jc w:val="both"/>
        <w:rPr>
          <w:rFonts w:ascii="Cambria" w:hAnsi="Cambria"/>
          <w:b/>
          <w:bCs/>
          <w:sz w:val="20"/>
          <w:szCs w:val="20"/>
        </w:rPr>
      </w:pPr>
      <w:r w:rsidRPr="004F287D">
        <w:rPr>
          <w:rFonts w:ascii="Cambria" w:hAnsi="Cambria"/>
          <w:b/>
          <w:bCs/>
          <w:sz w:val="20"/>
          <w:szCs w:val="20"/>
        </w:rPr>
        <w:t>Plant inception Date &amp; Commercially Operational Date</w:t>
      </w:r>
    </w:p>
    <w:p w14:paraId="6CA57F95" w14:textId="457145AD" w:rsidR="005F2546" w:rsidRPr="004F287D" w:rsidRDefault="005854EF" w:rsidP="005F2546">
      <w:pPr>
        <w:ind w:left="720"/>
        <w:jc w:val="both"/>
        <w:rPr>
          <w:rFonts w:ascii="Cambria" w:hAnsi="Cambria"/>
          <w:sz w:val="20"/>
          <w:szCs w:val="20"/>
        </w:rPr>
      </w:pPr>
      <w:r w:rsidRPr="00622B12">
        <w:rPr>
          <w:rFonts w:ascii="Cambria" w:hAnsi="Cambria"/>
          <w:sz w:val="20"/>
          <w:szCs w:val="20"/>
        </w:rPr>
        <w:t xml:space="preserve">The COD of the project was </w:t>
      </w:r>
      <w:r w:rsidR="00077530" w:rsidRPr="00622B12">
        <w:rPr>
          <w:rFonts w:ascii="Cambria" w:hAnsi="Cambria"/>
          <w:sz w:val="20"/>
          <w:szCs w:val="20"/>
        </w:rPr>
        <w:t>Dec 15, 2015.</w:t>
      </w:r>
    </w:p>
    <w:p w14:paraId="75F2A88C" w14:textId="77777777" w:rsidR="004F287D" w:rsidRPr="004A3216" w:rsidRDefault="004F287D" w:rsidP="009F472A">
      <w:pPr>
        <w:numPr>
          <w:ilvl w:val="0"/>
          <w:numId w:val="1"/>
        </w:numPr>
        <w:jc w:val="both"/>
        <w:rPr>
          <w:rFonts w:ascii="Cambria" w:hAnsi="Cambria"/>
          <w:b/>
          <w:bCs/>
          <w:sz w:val="20"/>
          <w:szCs w:val="20"/>
        </w:rPr>
      </w:pPr>
      <w:r w:rsidRPr="004F287D">
        <w:rPr>
          <w:rFonts w:ascii="Cambria" w:hAnsi="Cambria"/>
          <w:b/>
          <w:bCs/>
          <w:sz w:val="20"/>
          <w:szCs w:val="20"/>
        </w:rPr>
        <w:t xml:space="preserve">Date of inception of each production line </w:t>
      </w:r>
    </w:p>
    <w:p w14:paraId="67F2AE17" w14:textId="36E0E7C3" w:rsidR="00232B0D" w:rsidRPr="004F287D" w:rsidRDefault="00E8239A" w:rsidP="00EE71CC">
      <w:pPr>
        <w:pStyle w:val="ListParagrap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Plant COD</w:t>
      </w:r>
      <w:r w:rsidR="0095244F">
        <w:rPr>
          <w:rFonts w:ascii="Cambria" w:hAnsi="Cambria"/>
          <w:sz w:val="20"/>
          <w:szCs w:val="20"/>
        </w:rPr>
        <w:t xml:space="preserve"> </w:t>
      </w:r>
      <w:r w:rsidR="00230E4E" w:rsidRPr="00934F38">
        <w:rPr>
          <w:rFonts w:ascii="Cambria" w:hAnsi="Cambria"/>
          <w:sz w:val="20"/>
          <w:szCs w:val="20"/>
        </w:rPr>
        <w:t>–</w:t>
      </w:r>
      <w:r w:rsidR="00AD5D3A" w:rsidRPr="00934F38">
        <w:rPr>
          <w:rFonts w:ascii="Cambria" w:hAnsi="Cambria"/>
          <w:sz w:val="20"/>
          <w:szCs w:val="20"/>
        </w:rPr>
        <w:t xml:space="preserve"> </w:t>
      </w:r>
      <w:r w:rsidR="00230E4E" w:rsidRPr="00934F38">
        <w:rPr>
          <w:rFonts w:ascii="Cambria" w:hAnsi="Cambria"/>
          <w:sz w:val="20"/>
          <w:szCs w:val="20"/>
        </w:rPr>
        <w:t>Dec 15, 2015</w:t>
      </w:r>
    </w:p>
    <w:p w14:paraId="7938EE14" w14:textId="77777777" w:rsidR="004F287D" w:rsidRPr="004A3216" w:rsidRDefault="004F287D" w:rsidP="009F472A">
      <w:pPr>
        <w:numPr>
          <w:ilvl w:val="0"/>
          <w:numId w:val="1"/>
        </w:numPr>
        <w:jc w:val="both"/>
        <w:rPr>
          <w:rFonts w:ascii="Cambria" w:hAnsi="Cambria"/>
          <w:b/>
          <w:bCs/>
          <w:sz w:val="20"/>
          <w:szCs w:val="20"/>
        </w:rPr>
      </w:pPr>
      <w:r w:rsidRPr="004F287D">
        <w:rPr>
          <w:rFonts w:ascii="Cambria" w:hAnsi="Cambria"/>
          <w:b/>
          <w:bCs/>
          <w:sz w:val="20"/>
          <w:szCs w:val="20"/>
        </w:rPr>
        <w:t xml:space="preserve">Total money spent in Maintenance of Machine in last 1 year </w:t>
      </w:r>
    </w:p>
    <w:p w14:paraId="1B0B8625" w14:textId="1A9FF48A" w:rsidR="009A1ABB" w:rsidRPr="004F287D" w:rsidRDefault="00636940" w:rsidP="009A1ABB">
      <w:pPr>
        <w:ind w:left="720"/>
        <w:jc w:val="both"/>
        <w:rPr>
          <w:rFonts w:ascii="Cambria" w:hAnsi="Cambria"/>
          <w:sz w:val="20"/>
          <w:szCs w:val="20"/>
        </w:rPr>
      </w:pPr>
      <w:r w:rsidRPr="004A3216">
        <w:rPr>
          <w:rFonts w:ascii="Cambria" w:hAnsi="Cambria"/>
          <w:sz w:val="20"/>
          <w:szCs w:val="20"/>
        </w:rPr>
        <w:t xml:space="preserve">The total amount spent on maintenance </w:t>
      </w:r>
      <w:r w:rsidR="00FD1B2A" w:rsidRPr="004A3216">
        <w:rPr>
          <w:rFonts w:ascii="Cambria" w:hAnsi="Cambria"/>
          <w:sz w:val="20"/>
          <w:szCs w:val="20"/>
        </w:rPr>
        <w:t xml:space="preserve">in Falta Unit II </w:t>
      </w:r>
      <w:r w:rsidRPr="004A3216">
        <w:rPr>
          <w:rFonts w:ascii="Cambria" w:hAnsi="Cambria"/>
          <w:sz w:val="20"/>
          <w:szCs w:val="20"/>
        </w:rPr>
        <w:t>during FY 24-25 was</w:t>
      </w:r>
      <w:r w:rsidR="006D68B1" w:rsidRPr="004A3216">
        <w:rPr>
          <w:rFonts w:ascii="Cambria" w:hAnsi="Cambria"/>
          <w:sz w:val="20"/>
          <w:szCs w:val="20"/>
        </w:rPr>
        <w:t xml:space="preserve"> Rs 44.86 Lakhs</w:t>
      </w:r>
      <w:r w:rsidR="00F82E62">
        <w:rPr>
          <w:rFonts w:ascii="Cambria" w:hAnsi="Cambria"/>
          <w:sz w:val="20"/>
          <w:szCs w:val="20"/>
        </w:rPr>
        <w:t>.</w:t>
      </w:r>
    </w:p>
    <w:p w14:paraId="181272C6" w14:textId="77777777" w:rsidR="004F287D" w:rsidRDefault="004F287D" w:rsidP="009F472A">
      <w:pPr>
        <w:numPr>
          <w:ilvl w:val="0"/>
          <w:numId w:val="1"/>
        </w:numPr>
        <w:jc w:val="both"/>
        <w:rPr>
          <w:rFonts w:ascii="Cambria" w:hAnsi="Cambria"/>
          <w:b/>
          <w:bCs/>
          <w:sz w:val="20"/>
          <w:szCs w:val="20"/>
        </w:rPr>
      </w:pPr>
      <w:r w:rsidRPr="004F287D">
        <w:rPr>
          <w:rFonts w:ascii="Cambria" w:hAnsi="Cambria"/>
          <w:b/>
          <w:bCs/>
          <w:sz w:val="20"/>
          <w:szCs w:val="20"/>
        </w:rPr>
        <w:t xml:space="preserve">total number of employees (Bifurcation of Management, Skilled and unskilled Manpower required). </w:t>
      </w:r>
    </w:p>
    <w:p w14:paraId="2FD8A2FC" w14:textId="203AB335" w:rsidR="00BE7445" w:rsidRDefault="007E312C" w:rsidP="00FB65C9">
      <w:pPr>
        <w:ind w:left="720"/>
        <w:jc w:val="both"/>
        <w:rPr>
          <w:rFonts w:ascii="Cambria" w:hAnsi="Cambria"/>
          <w:sz w:val="20"/>
          <w:szCs w:val="20"/>
        </w:rPr>
      </w:pPr>
      <w:r w:rsidRPr="009A534B">
        <w:rPr>
          <w:rFonts w:ascii="Cambria" w:hAnsi="Cambria"/>
          <w:sz w:val="20"/>
          <w:szCs w:val="20"/>
        </w:rPr>
        <w:t xml:space="preserve">Please find below the </w:t>
      </w:r>
      <w:r w:rsidR="00E05E3F">
        <w:rPr>
          <w:rFonts w:ascii="Cambria" w:hAnsi="Cambria"/>
          <w:sz w:val="20"/>
          <w:szCs w:val="20"/>
        </w:rPr>
        <w:t xml:space="preserve">manpower </w:t>
      </w:r>
      <w:r w:rsidRPr="009A534B">
        <w:rPr>
          <w:rFonts w:ascii="Cambria" w:hAnsi="Cambria"/>
          <w:sz w:val="20"/>
          <w:szCs w:val="20"/>
        </w:rPr>
        <w:t>break up in Falta</w:t>
      </w:r>
      <w:r w:rsidR="0036706C">
        <w:rPr>
          <w:rFonts w:ascii="Cambria" w:hAnsi="Cambria"/>
          <w:sz w:val="20"/>
          <w:szCs w:val="20"/>
        </w:rPr>
        <w:t xml:space="preserve"> Unit II</w:t>
      </w:r>
      <w:r w:rsidR="006C4380">
        <w:rPr>
          <w:rFonts w:ascii="Cambria" w:hAnsi="Cambria"/>
          <w:sz w:val="20"/>
          <w:szCs w:val="20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8"/>
        <w:gridCol w:w="1500"/>
        <w:gridCol w:w="1701"/>
      </w:tblGrid>
      <w:tr w:rsidR="00625F30" w14:paraId="3B9C90F8" w14:textId="77777777" w:rsidTr="00CA19FF">
        <w:trPr>
          <w:trHeight w:val="231"/>
        </w:trPr>
        <w:tc>
          <w:tcPr>
            <w:tcW w:w="2878" w:type="dxa"/>
          </w:tcPr>
          <w:p w14:paraId="11BCAC76" w14:textId="26498D21" w:rsidR="00BE7445" w:rsidRPr="00E94CE3" w:rsidRDefault="00FA7738" w:rsidP="007B5D0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94CE3">
              <w:rPr>
                <w:rFonts w:ascii="Cambria" w:hAnsi="Cambria"/>
                <w:sz w:val="20"/>
                <w:szCs w:val="20"/>
              </w:rPr>
              <w:t>Category</w:t>
            </w:r>
          </w:p>
        </w:tc>
        <w:tc>
          <w:tcPr>
            <w:tcW w:w="1500" w:type="dxa"/>
          </w:tcPr>
          <w:p w14:paraId="0E30E324" w14:textId="387BD413" w:rsidR="00BE7445" w:rsidRPr="00E94CE3" w:rsidRDefault="00625F30" w:rsidP="008918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4CE3">
              <w:rPr>
                <w:rFonts w:ascii="Cambria" w:hAnsi="Cambria"/>
                <w:sz w:val="20"/>
                <w:szCs w:val="20"/>
              </w:rPr>
              <w:t>Skilled</w:t>
            </w:r>
          </w:p>
        </w:tc>
        <w:tc>
          <w:tcPr>
            <w:tcW w:w="1701" w:type="dxa"/>
          </w:tcPr>
          <w:p w14:paraId="04869F5E" w14:textId="059A31B6" w:rsidR="00BE7445" w:rsidRPr="00E94CE3" w:rsidRDefault="00625F30" w:rsidP="008918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4CE3">
              <w:rPr>
                <w:rFonts w:ascii="Cambria" w:hAnsi="Cambria"/>
                <w:sz w:val="20"/>
                <w:szCs w:val="20"/>
              </w:rPr>
              <w:t>Unskilled</w:t>
            </w:r>
          </w:p>
        </w:tc>
      </w:tr>
      <w:tr w:rsidR="00625F30" w14:paraId="2C285431" w14:textId="77777777" w:rsidTr="00CA19FF">
        <w:trPr>
          <w:trHeight w:val="246"/>
        </w:trPr>
        <w:tc>
          <w:tcPr>
            <w:tcW w:w="2878" w:type="dxa"/>
          </w:tcPr>
          <w:p w14:paraId="0072604D" w14:textId="1D123613" w:rsidR="00BE7445" w:rsidRDefault="00880958" w:rsidP="007B5D0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Contractual</w:t>
            </w:r>
          </w:p>
        </w:tc>
        <w:tc>
          <w:tcPr>
            <w:tcW w:w="1500" w:type="dxa"/>
          </w:tcPr>
          <w:p w14:paraId="3EE51428" w14:textId="5AF87F08" w:rsidR="00BE7445" w:rsidRDefault="00C91354" w:rsidP="003532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377</w:t>
            </w:r>
          </w:p>
        </w:tc>
        <w:tc>
          <w:tcPr>
            <w:tcW w:w="1701" w:type="dxa"/>
          </w:tcPr>
          <w:p w14:paraId="7543267C" w14:textId="5B30FB7D" w:rsidR="00BE7445" w:rsidRDefault="00C91354" w:rsidP="003532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287</w:t>
            </w:r>
          </w:p>
        </w:tc>
      </w:tr>
      <w:tr w:rsidR="00880958" w14:paraId="478B9D2F" w14:textId="77777777" w:rsidTr="00CA19FF">
        <w:trPr>
          <w:trHeight w:val="304"/>
        </w:trPr>
        <w:tc>
          <w:tcPr>
            <w:tcW w:w="2878" w:type="dxa"/>
          </w:tcPr>
          <w:p w14:paraId="22329A11" w14:textId="42548A81" w:rsidR="00880958" w:rsidRDefault="00880958" w:rsidP="0088095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Blue Collar</w:t>
            </w:r>
            <w:r w:rsidR="00395F4A">
              <w:rPr>
                <w:rFonts w:ascii="Cambria" w:hAnsi="Cambria"/>
                <w:sz w:val="20"/>
                <w:szCs w:val="20"/>
              </w:rPr>
              <w:t xml:space="preserve"> employees</w:t>
            </w:r>
          </w:p>
        </w:tc>
        <w:tc>
          <w:tcPr>
            <w:tcW w:w="1500" w:type="dxa"/>
          </w:tcPr>
          <w:p w14:paraId="0A4D55D8" w14:textId="0433099E" w:rsidR="00880958" w:rsidRDefault="00880958" w:rsidP="003532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749</w:t>
            </w:r>
          </w:p>
        </w:tc>
        <w:tc>
          <w:tcPr>
            <w:tcW w:w="1701" w:type="dxa"/>
          </w:tcPr>
          <w:p w14:paraId="53E306E0" w14:textId="391CE86B" w:rsidR="00880958" w:rsidRDefault="00CA19FF" w:rsidP="003532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80958" w14:paraId="7D9E1C27" w14:textId="77777777" w:rsidTr="00CA19FF">
        <w:trPr>
          <w:trHeight w:val="231"/>
        </w:trPr>
        <w:tc>
          <w:tcPr>
            <w:tcW w:w="2878" w:type="dxa"/>
          </w:tcPr>
          <w:p w14:paraId="5219FDCC" w14:textId="0DB7A55E" w:rsidR="00880958" w:rsidRDefault="00880958" w:rsidP="0088095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Blue Plus Collar </w:t>
            </w:r>
            <w:r w:rsidR="00395F4A">
              <w:rPr>
                <w:rFonts w:ascii="Cambria" w:hAnsi="Cambria"/>
                <w:sz w:val="20"/>
                <w:szCs w:val="20"/>
              </w:rPr>
              <w:t xml:space="preserve"> employees</w:t>
            </w:r>
          </w:p>
        </w:tc>
        <w:tc>
          <w:tcPr>
            <w:tcW w:w="1500" w:type="dxa"/>
          </w:tcPr>
          <w:p w14:paraId="4A2A6043" w14:textId="172161C3" w:rsidR="00880958" w:rsidRDefault="00880958" w:rsidP="003532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121</w:t>
            </w:r>
          </w:p>
        </w:tc>
        <w:tc>
          <w:tcPr>
            <w:tcW w:w="1701" w:type="dxa"/>
          </w:tcPr>
          <w:p w14:paraId="56BBCC6B" w14:textId="250D21CC" w:rsidR="00880958" w:rsidRDefault="00CA19FF" w:rsidP="003532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80958" w14:paraId="1CBD8558" w14:textId="77777777" w:rsidTr="00CA19FF">
        <w:trPr>
          <w:trHeight w:val="231"/>
        </w:trPr>
        <w:tc>
          <w:tcPr>
            <w:tcW w:w="2878" w:type="dxa"/>
          </w:tcPr>
          <w:p w14:paraId="35AB0AF7" w14:textId="042D642A" w:rsidR="00880958" w:rsidRDefault="00880958" w:rsidP="0088095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White Collar</w:t>
            </w:r>
            <w:r w:rsidR="00395F4A">
              <w:rPr>
                <w:rFonts w:ascii="Cambria" w:hAnsi="Cambria"/>
                <w:sz w:val="20"/>
                <w:szCs w:val="20"/>
              </w:rPr>
              <w:t xml:space="preserve"> employees</w:t>
            </w:r>
          </w:p>
        </w:tc>
        <w:tc>
          <w:tcPr>
            <w:tcW w:w="1500" w:type="dxa"/>
          </w:tcPr>
          <w:p w14:paraId="7DD076E0" w14:textId="32DFFE90" w:rsidR="00880958" w:rsidRDefault="00880958" w:rsidP="003532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84</w:t>
            </w:r>
          </w:p>
        </w:tc>
        <w:tc>
          <w:tcPr>
            <w:tcW w:w="1701" w:type="dxa"/>
          </w:tcPr>
          <w:p w14:paraId="416D64B7" w14:textId="03D6492F" w:rsidR="00880958" w:rsidRDefault="00CA19FF" w:rsidP="003532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</w:tbl>
    <w:p w14:paraId="6E7A4B72" w14:textId="4348D816" w:rsidR="00C6612C" w:rsidRDefault="00C6612C" w:rsidP="00801853">
      <w:pPr>
        <w:ind w:firstLine="7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Note: The blue collar, blue plus collar</w:t>
      </w:r>
      <w:r w:rsidR="007337E7">
        <w:rPr>
          <w:rFonts w:ascii="Cambria" w:hAnsi="Cambria"/>
          <w:sz w:val="20"/>
          <w:szCs w:val="20"/>
        </w:rPr>
        <w:t>, White collar</w:t>
      </w:r>
      <w:r>
        <w:rPr>
          <w:rFonts w:ascii="Cambria" w:hAnsi="Cambria"/>
          <w:sz w:val="20"/>
          <w:szCs w:val="20"/>
        </w:rPr>
        <w:t xml:space="preserve"> employees are on the payroll of the company.</w:t>
      </w:r>
    </w:p>
    <w:p w14:paraId="72EC0289" w14:textId="77777777" w:rsidR="0036706C" w:rsidRPr="009A534B" w:rsidRDefault="0036706C" w:rsidP="002D5E38">
      <w:pPr>
        <w:ind w:left="720"/>
        <w:jc w:val="both"/>
        <w:rPr>
          <w:rFonts w:ascii="Cambria" w:hAnsi="Cambria"/>
          <w:sz w:val="20"/>
          <w:szCs w:val="20"/>
        </w:rPr>
      </w:pPr>
    </w:p>
    <w:p w14:paraId="680F0FE9" w14:textId="77777777" w:rsidR="005B1245" w:rsidRPr="004A3216" w:rsidRDefault="005B1245" w:rsidP="002D5E38">
      <w:pPr>
        <w:ind w:left="720"/>
        <w:jc w:val="both"/>
        <w:rPr>
          <w:rFonts w:ascii="Cambria" w:hAnsi="Cambria"/>
          <w:b/>
          <w:bCs/>
          <w:sz w:val="20"/>
          <w:szCs w:val="20"/>
        </w:rPr>
      </w:pPr>
    </w:p>
    <w:p w14:paraId="7BE92818" w14:textId="77777777" w:rsidR="00397EBB" w:rsidRPr="004A3216" w:rsidRDefault="00397EBB" w:rsidP="00397EBB">
      <w:pPr>
        <w:pStyle w:val="ListParagraph"/>
        <w:rPr>
          <w:rFonts w:ascii="Cambria" w:hAnsi="Cambria"/>
          <w:b/>
          <w:bCs/>
          <w:sz w:val="20"/>
          <w:szCs w:val="20"/>
        </w:rPr>
      </w:pPr>
    </w:p>
    <w:p w14:paraId="4433379C" w14:textId="77777777" w:rsidR="00397EBB" w:rsidRPr="004F287D" w:rsidRDefault="00397EBB" w:rsidP="00397EBB">
      <w:pPr>
        <w:ind w:left="720"/>
        <w:jc w:val="both"/>
        <w:rPr>
          <w:rFonts w:ascii="Cambria" w:hAnsi="Cambria"/>
          <w:b/>
          <w:bCs/>
          <w:sz w:val="20"/>
          <w:szCs w:val="20"/>
        </w:rPr>
      </w:pPr>
    </w:p>
    <w:p w14:paraId="17967EAE" w14:textId="77777777" w:rsidR="004F287D" w:rsidRPr="004A3216" w:rsidRDefault="004F287D" w:rsidP="009F472A">
      <w:pPr>
        <w:jc w:val="both"/>
        <w:rPr>
          <w:rFonts w:ascii="Cambria" w:hAnsi="Cambria"/>
          <w:b/>
          <w:bCs/>
          <w:sz w:val="20"/>
          <w:szCs w:val="20"/>
        </w:rPr>
      </w:pPr>
    </w:p>
    <w:sectPr w:rsidR="004F287D" w:rsidRPr="004A3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2F6F"/>
    <w:multiLevelType w:val="multilevel"/>
    <w:tmpl w:val="F5FA3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9405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84"/>
    <w:rsid w:val="000203A7"/>
    <w:rsid w:val="00077530"/>
    <w:rsid w:val="000A3453"/>
    <w:rsid w:val="00105264"/>
    <w:rsid w:val="00112697"/>
    <w:rsid w:val="00144CC7"/>
    <w:rsid w:val="00156984"/>
    <w:rsid w:val="00171BFE"/>
    <w:rsid w:val="001B2C1B"/>
    <w:rsid w:val="001E32AE"/>
    <w:rsid w:val="00215C5A"/>
    <w:rsid w:val="00230E4E"/>
    <w:rsid w:val="00232B0D"/>
    <w:rsid w:val="002350D5"/>
    <w:rsid w:val="00246DB1"/>
    <w:rsid w:val="002A2FF7"/>
    <w:rsid w:val="002D1B00"/>
    <w:rsid w:val="002D5E38"/>
    <w:rsid w:val="00315A12"/>
    <w:rsid w:val="00323E81"/>
    <w:rsid w:val="003532D9"/>
    <w:rsid w:val="0036706C"/>
    <w:rsid w:val="00395F4A"/>
    <w:rsid w:val="00397EBB"/>
    <w:rsid w:val="003C2E48"/>
    <w:rsid w:val="003D2AC2"/>
    <w:rsid w:val="0044425C"/>
    <w:rsid w:val="0048188E"/>
    <w:rsid w:val="00482EF7"/>
    <w:rsid w:val="00486198"/>
    <w:rsid w:val="004A3216"/>
    <w:rsid w:val="004B4A53"/>
    <w:rsid w:val="004D6400"/>
    <w:rsid w:val="004E51BD"/>
    <w:rsid w:val="004F287D"/>
    <w:rsid w:val="00502507"/>
    <w:rsid w:val="005854EF"/>
    <w:rsid w:val="005976EA"/>
    <w:rsid w:val="005B1245"/>
    <w:rsid w:val="005E3358"/>
    <w:rsid w:val="005F03FA"/>
    <w:rsid w:val="005F2546"/>
    <w:rsid w:val="00622B12"/>
    <w:rsid w:val="00625F30"/>
    <w:rsid w:val="00636940"/>
    <w:rsid w:val="006C4380"/>
    <w:rsid w:val="006D11C6"/>
    <w:rsid w:val="006D68B1"/>
    <w:rsid w:val="00706684"/>
    <w:rsid w:val="00710106"/>
    <w:rsid w:val="007270C5"/>
    <w:rsid w:val="007337E7"/>
    <w:rsid w:val="00740849"/>
    <w:rsid w:val="007422A4"/>
    <w:rsid w:val="00762224"/>
    <w:rsid w:val="007B33F7"/>
    <w:rsid w:val="007B5D09"/>
    <w:rsid w:val="007E312C"/>
    <w:rsid w:val="00801853"/>
    <w:rsid w:val="00814F75"/>
    <w:rsid w:val="0087590C"/>
    <w:rsid w:val="00880958"/>
    <w:rsid w:val="00880A27"/>
    <w:rsid w:val="0089185B"/>
    <w:rsid w:val="008978E8"/>
    <w:rsid w:val="008B5A35"/>
    <w:rsid w:val="008F0E1A"/>
    <w:rsid w:val="00917AD4"/>
    <w:rsid w:val="00934F38"/>
    <w:rsid w:val="0095244F"/>
    <w:rsid w:val="009768E0"/>
    <w:rsid w:val="00990968"/>
    <w:rsid w:val="009A1ABB"/>
    <w:rsid w:val="009A534B"/>
    <w:rsid w:val="009D5425"/>
    <w:rsid w:val="009E7A77"/>
    <w:rsid w:val="009F2A5A"/>
    <w:rsid w:val="009F472A"/>
    <w:rsid w:val="00A34FAA"/>
    <w:rsid w:val="00A4765D"/>
    <w:rsid w:val="00AD5D3A"/>
    <w:rsid w:val="00AE22BC"/>
    <w:rsid w:val="00AF7C0D"/>
    <w:rsid w:val="00B0229B"/>
    <w:rsid w:val="00B103E8"/>
    <w:rsid w:val="00B1348C"/>
    <w:rsid w:val="00B431F3"/>
    <w:rsid w:val="00B57E45"/>
    <w:rsid w:val="00B710E9"/>
    <w:rsid w:val="00B84CA6"/>
    <w:rsid w:val="00BE7445"/>
    <w:rsid w:val="00C01A96"/>
    <w:rsid w:val="00C24D4B"/>
    <w:rsid w:val="00C6612C"/>
    <w:rsid w:val="00C8755A"/>
    <w:rsid w:val="00C91354"/>
    <w:rsid w:val="00CA19FF"/>
    <w:rsid w:val="00CB5684"/>
    <w:rsid w:val="00CC0F9B"/>
    <w:rsid w:val="00D0482F"/>
    <w:rsid w:val="00D871D2"/>
    <w:rsid w:val="00D904F9"/>
    <w:rsid w:val="00DF783B"/>
    <w:rsid w:val="00E05E3F"/>
    <w:rsid w:val="00E07567"/>
    <w:rsid w:val="00E7231C"/>
    <w:rsid w:val="00E8239A"/>
    <w:rsid w:val="00E94CE3"/>
    <w:rsid w:val="00EA71B7"/>
    <w:rsid w:val="00EC09F4"/>
    <w:rsid w:val="00EE71CC"/>
    <w:rsid w:val="00F3265A"/>
    <w:rsid w:val="00F82E62"/>
    <w:rsid w:val="00FA7738"/>
    <w:rsid w:val="00FB65C9"/>
    <w:rsid w:val="00FD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416B3"/>
  <w15:chartTrackingRefBased/>
  <w15:docId w15:val="{DF8D0CAD-8F93-45A4-9FF5-DA0735B1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6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6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6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6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6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6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6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6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6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6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6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7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6b0617-b298-46c7-9fca-ee1413650889" xsi:nil="true"/>
    <lcf76f155ced4ddcb4097134ff3c332f xmlns="4d2ef18f-46c5-464e-acc1-6a077e8afa1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356598B0C74FB745AFD362149F73" ma:contentTypeVersion="16" ma:contentTypeDescription="Create a new document." ma:contentTypeScope="" ma:versionID="a7537360433a5f69e4313343454ba233">
  <xsd:schema xmlns:xsd="http://www.w3.org/2001/XMLSchema" xmlns:xs="http://www.w3.org/2001/XMLSchema" xmlns:p="http://schemas.microsoft.com/office/2006/metadata/properties" xmlns:ns2="4d2ef18f-46c5-464e-acc1-6a077e8afa1b" xmlns:ns3="5f6b0617-b298-46c7-9fca-ee1413650889" targetNamespace="http://schemas.microsoft.com/office/2006/metadata/properties" ma:root="true" ma:fieldsID="513506c246e42106e68889d2694caa22" ns2:_="" ns3:_="">
    <xsd:import namespace="4d2ef18f-46c5-464e-acc1-6a077e8afa1b"/>
    <xsd:import namespace="5f6b0617-b298-46c7-9fca-ee1413650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ef18f-46c5-464e-acc1-6a077e8af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b6504f-704d-48ab-af5a-f84b2c7000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b0617-b298-46c7-9fca-ee14136508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39032d-7b77-4af0-b076-d2bbb881184f}" ma:internalName="TaxCatchAll" ma:showField="CatchAllData" ma:web="5f6b0617-b298-46c7-9fca-ee1413650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96B85-B0A8-4E5E-9096-488E4F62C301}">
  <ds:schemaRefs>
    <ds:schemaRef ds:uri="http://schemas.microsoft.com/office/2006/metadata/properties"/>
    <ds:schemaRef ds:uri="http://schemas.microsoft.com/office/infopath/2007/PartnerControls"/>
    <ds:schemaRef ds:uri="5f6b0617-b298-46c7-9fca-ee1413650889"/>
    <ds:schemaRef ds:uri="4d2ef18f-46c5-464e-acc1-6a077e8afa1b"/>
  </ds:schemaRefs>
</ds:datastoreItem>
</file>

<file path=customXml/itemProps2.xml><?xml version="1.0" encoding="utf-8"?>
<ds:datastoreItem xmlns:ds="http://schemas.openxmlformats.org/officeDocument/2006/customXml" ds:itemID="{8F2EEB52-9489-49C3-8AC4-92AB6A39E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ef18f-46c5-464e-acc1-6a077e8afa1b"/>
    <ds:schemaRef ds:uri="5f6b0617-b298-46c7-9fca-ee1413650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0EB632-8848-48A0-9B3D-AE6ED9FD8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Bajaj</dc:creator>
  <cp:keywords/>
  <dc:description/>
  <cp:lastModifiedBy>Sanjay Bajaj</cp:lastModifiedBy>
  <cp:revision>253</cp:revision>
  <dcterms:created xsi:type="dcterms:W3CDTF">2025-05-30T09:41:00Z</dcterms:created>
  <dcterms:modified xsi:type="dcterms:W3CDTF">2025-06-02T12:19:00Z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0x010100FBD3356598B0C74FB745AFD362149F73</vt:lpwstr>
  </property>
  <property fmtid="{D5CDD505-2E9C-101B-9397-08002B2CF9AE}" pid="3" name="MediaServiceImageTags">
    <vt:lpwstr/>
  </property>
</Properties>
</file>